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95" w:rsidRPr="00553B45" w:rsidRDefault="0087557A" w:rsidP="0087557A">
      <w:pPr>
        <w:pStyle w:val="2"/>
        <w:ind w:hanging="14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5AC553" wp14:editId="2B50E45C">
                <wp:simplePos x="0" y="0"/>
                <wp:positionH relativeFrom="column">
                  <wp:posOffset>377190</wp:posOffset>
                </wp:positionH>
                <wp:positionV relativeFrom="paragraph">
                  <wp:posOffset>32385</wp:posOffset>
                </wp:positionV>
                <wp:extent cx="5553075" cy="73850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10" w:rsidRPr="0087557A" w:rsidRDefault="0087557A" w:rsidP="0087557A">
                            <w:pPr>
                              <w:pStyle w:val="2"/>
                              <w:ind w:firstLine="1985"/>
                              <w:jc w:val="lef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557A"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ФЕДЕРАЦИЯ ПРОФСОЮЗОВ БЕЛАРУСИ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C5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7pt;margin-top:2.55pt;width:437.25pt;height:5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" stroked="f">
                <v:textbox>
                  <w:txbxContent>
                    <w:p w:rsidR="009B3C10" w:rsidRPr="0087557A" w:rsidRDefault="0087557A" w:rsidP="0087557A">
                      <w:pPr>
                        <w:pStyle w:val="2"/>
                        <w:ind w:firstLine="1985"/>
                        <w:jc w:val="lef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557A"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ФЕДЕРАЦИЯ ПРОФСОЮЗОВ БЕЛАРУСИ</w:t>
                      </w:r>
                    </w:p>
                  </w:txbxContent>
                </v:textbox>
              </v:shape>
            </w:pict>
          </mc:Fallback>
        </mc:AlternateContent>
      </w:r>
      <w:r w:rsidRPr="0087557A">
        <w:rPr>
          <w:noProof/>
          <w:sz w:val="24"/>
          <w:szCs w:val="24"/>
        </w:rPr>
        <w:drawing>
          <wp:inline distT="0" distB="0" distL="0" distR="0" wp14:anchorId="1E7A029A" wp14:editId="49C28338">
            <wp:extent cx="1606105" cy="1219200"/>
            <wp:effectExtent l="0" t="0" r="0" b="0"/>
            <wp:docPr id="1" name="Рисунок 1" descr="C:\Users\o.nikolaevich\Desktop\ФПБ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nikolaevich\Desktop\ФПБ_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27" cy="12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45" w:rsidRDefault="00702B45" w:rsidP="0087557A">
      <w:pPr>
        <w:pStyle w:val="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:rsidR="00C615B1" w:rsidRPr="0087557A" w:rsidRDefault="0087557A" w:rsidP="0087557A">
      <w:pPr>
        <w:pStyle w:val="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87557A">
        <w:rPr>
          <w:rFonts w:ascii="Times New Roman" w:hAnsi="Times New Roman" w:cs="Times New Roman"/>
          <w:color w:val="1F497D" w:themeColor="text2"/>
          <w:sz w:val="30"/>
          <w:szCs w:val="30"/>
        </w:rPr>
        <w:t>ПРЕСС-РЕЛИЗ</w:t>
      </w:r>
    </w:p>
    <w:p w:rsidR="000B2D1A" w:rsidRDefault="000B2D1A" w:rsidP="0087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E85" w:rsidRPr="00690E85" w:rsidRDefault="00690E85" w:rsidP="00690E85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</w:pPr>
      <w:r w:rsidRPr="00690E85"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>Соблюдение температурного режима на предприятиях провер</w:t>
      </w:r>
      <w:r w:rsidR="001267B8"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>ят</w:t>
      </w:r>
      <w:r w:rsidRPr="00690E85"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 xml:space="preserve"> технические инспекторы Федерации профсоюзов</w:t>
      </w:r>
    </w:p>
    <w:p w:rsidR="00426855" w:rsidRDefault="00426855" w:rsidP="0042685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proofErr w:type="spellStart"/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Техинспекторы</w:t>
      </w:r>
      <w:proofErr w:type="spellEnd"/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труда ФПБ 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>регулярно проводят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мониторинги 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>за выполнением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законодательства 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об 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>охран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>е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труда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на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предприяти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>ях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и 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в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организаци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ях. В холодное время года 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особое внимание 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обращают 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на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соблюдение</w:t>
      </w:r>
      <w:r w:rsidRPr="0055336C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температурного режима в производственных помещениях и цехах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, состояние санитарно-бытовых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помещений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и обеспечение работников специальной одеждой и обувью. 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>Проверки, направленные на выявление фактов нарушения температурных условий на рабочих местах</w:t>
      </w:r>
      <w:r w:rsidR="00F1047C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, начнутся </w:t>
      </w:r>
      <w:r w:rsidR="00F1047C">
        <w:rPr>
          <w:rFonts w:ascii="Times New Roman" w:hAnsi="Times New Roman" w:cs="Times New Roman"/>
          <w:snapToGrid w:val="0"/>
          <w:spacing w:val="0"/>
          <w:sz w:val="28"/>
          <w:szCs w:val="20"/>
        </w:rPr>
        <w:br/>
      </w:r>
      <w:bookmarkStart w:id="0" w:name="_GoBack"/>
      <w:bookmarkEnd w:id="0"/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>с</w:t>
      </w:r>
      <w:r w:rsidR="00525DC2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1 декабря</w:t>
      </w:r>
      <w:r w:rsidR="00F1047C">
        <w:rPr>
          <w:rFonts w:ascii="Times New Roman" w:hAnsi="Times New Roman" w:cs="Times New Roman"/>
          <w:snapToGrid w:val="0"/>
          <w:spacing w:val="0"/>
          <w:sz w:val="28"/>
          <w:szCs w:val="20"/>
        </w:rPr>
        <w:t>. Профсоюзные рейдовые группы проведут мониторинги на предприятиях всех регионов.</w:t>
      </w:r>
    </w:p>
    <w:p w:rsidR="00426855" w:rsidRDefault="00426855" w:rsidP="0042685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Кроме того, на постоянной основе в Федерации профсоюзов </w:t>
      </w:r>
      <w:r w:rsidR="00F1047C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Беларуси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работает "горячая линия", которая позволяет </w:t>
      </w:r>
      <w:r w:rsidRPr="004A1B0B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оперативно выявлять недостатки и нарушения соблюдения правил и норм охраны труда и своевременно принимать меры по их устранению. 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>Любой работн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ик может сообщить о нарушениях по телефону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(8-017) 203-90-48 (с 8.30 до 10.30 и с 15.30 до 17.30)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. </w:t>
      </w:r>
      <w:r w:rsidRPr="00BB7A95">
        <w:rPr>
          <w:rFonts w:ascii="Times New Roman" w:hAnsi="Times New Roman" w:cs="Times New Roman"/>
          <w:snapToGrid w:val="0"/>
          <w:spacing w:val="0"/>
          <w:sz w:val="28"/>
          <w:szCs w:val="20"/>
        </w:rPr>
        <w:t>Технические инспекторы труда готовы выехать на место и проверить поступившую на горячую линию информацию</w:t>
      </w:r>
      <w:r w:rsidRPr="004A1B0B">
        <w:rPr>
          <w:rFonts w:ascii="Times New Roman" w:hAnsi="Times New Roman" w:cs="Times New Roman"/>
          <w:snapToGrid w:val="0"/>
          <w:spacing w:val="0"/>
          <w:sz w:val="28"/>
          <w:szCs w:val="20"/>
        </w:rPr>
        <w:t>.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</w:t>
      </w:r>
    </w:p>
    <w:p w:rsidR="00DE255B" w:rsidRDefault="00426855" w:rsidP="0042685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В прошлом году в ходе профсоюзного мониторинга</w:t>
      </w:r>
      <w:r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за соблюдением температурного режима на рабочих местах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было </w:t>
      </w:r>
      <w:r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>выявлено 1 781 нарушение. Нанимателям вручено 895 рекомендаций на их устранение. На некоторых предприятиях работники не были обеспечены утепленными спецодеждой и обувью. Не везде в локальные документы внесены пункты о дополнительных перерывах. Не оборудованы не только места для обогрева, но и для приема пищи, санитарно-бытовые помещения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. </w:t>
      </w:r>
      <w:r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Мониторинг коснулся 4 696 предприятий. </w:t>
      </w:r>
    </w:p>
    <w:p w:rsidR="00EF2E8E" w:rsidRDefault="00DE255B" w:rsidP="00EF2E8E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Стоит отметить, что н</w:t>
      </w:r>
      <w:r w:rsidR="00426855"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а большинстве предприятий </w:t>
      </w:r>
      <w:r w:rsidR="00426855">
        <w:rPr>
          <w:rFonts w:ascii="Times New Roman" w:hAnsi="Times New Roman" w:cs="Times New Roman"/>
          <w:snapToGrid w:val="0"/>
          <w:spacing w:val="0"/>
          <w:sz w:val="28"/>
          <w:szCs w:val="20"/>
        </w:rPr>
        <w:t>т</w:t>
      </w:r>
      <w:r w:rsidR="00426855"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емпературный режим соблюдается. В коллективные договоры и правила внутреннего распорядка организаций включены нормы о предоставлении дополнительных регламентированных перерывов для обогрева работников в случае, если невозможно поддержание температурного режима в соответствии с санитарными нормами, а также при работах в неотапливаемых помещениях или на открытом воздухе зимой. Созданы надлежащие санитарно-бытовые условия, оборудованы комнаты для обогрева и приема пищи, имеются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ресурсы</w:t>
      </w:r>
      <w:r w:rsidR="00426855"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для отопления, отдельные организации приобрели </w:t>
      </w:r>
      <w:proofErr w:type="spellStart"/>
      <w:r w:rsidR="00426855"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>теплогенераторы</w:t>
      </w:r>
      <w:proofErr w:type="spellEnd"/>
      <w:r w:rsidR="00426855"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. </w:t>
      </w:r>
    </w:p>
    <w:p w:rsidR="0087557A" w:rsidRPr="0087557A" w:rsidRDefault="0087557A" w:rsidP="0087557A">
      <w:pPr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557A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Пресс-служба Федерации профсоюзов</w:t>
      </w:r>
    </w:p>
    <w:sectPr w:rsidR="0087557A" w:rsidRPr="0087557A" w:rsidSect="00C615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9A" w:rsidRDefault="007D229A" w:rsidP="009B3C10">
      <w:r>
        <w:separator/>
      </w:r>
    </w:p>
  </w:endnote>
  <w:endnote w:type="continuationSeparator" w:id="0">
    <w:p w:rsidR="007D229A" w:rsidRDefault="007D229A" w:rsidP="009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OS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9A" w:rsidRDefault="007D229A" w:rsidP="009B3C10">
      <w:r>
        <w:separator/>
      </w:r>
    </w:p>
  </w:footnote>
  <w:footnote w:type="continuationSeparator" w:id="0">
    <w:p w:rsidR="007D229A" w:rsidRDefault="007D229A" w:rsidP="009B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7A" w:rsidRDefault="0087557A">
    <w:pPr>
      <w:pStyle w:val="a3"/>
    </w:pPr>
  </w:p>
  <w:p w:rsidR="0087557A" w:rsidRDefault="0087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00B49"/>
    <w:multiLevelType w:val="hybridMultilevel"/>
    <w:tmpl w:val="AA7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27F7"/>
    <w:multiLevelType w:val="hybridMultilevel"/>
    <w:tmpl w:val="E0B8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95"/>
    <w:rsid w:val="00014F1A"/>
    <w:rsid w:val="00036EE9"/>
    <w:rsid w:val="00065C70"/>
    <w:rsid w:val="000664CA"/>
    <w:rsid w:val="00067C4E"/>
    <w:rsid w:val="000A20A5"/>
    <w:rsid w:val="000A2E85"/>
    <w:rsid w:val="000B2D1A"/>
    <w:rsid w:val="000C17F6"/>
    <w:rsid w:val="000C1CCA"/>
    <w:rsid w:val="000D23F8"/>
    <w:rsid w:val="000E4BE9"/>
    <w:rsid w:val="000E7B79"/>
    <w:rsid w:val="00105BED"/>
    <w:rsid w:val="00106F5E"/>
    <w:rsid w:val="0012224D"/>
    <w:rsid w:val="001267B8"/>
    <w:rsid w:val="00135524"/>
    <w:rsid w:val="001440A8"/>
    <w:rsid w:val="00154129"/>
    <w:rsid w:val="0015741B"/>
    <w:rsid w:val="00163B6B"/>
    <w:rsid w:val="00172C85"/>
    <w:rsid w:val="00174756"/>
    <w:rsid w:val="00194892"/>
    <w:rsid w:val="001D1BC4"/>
    <w:rsid w:val="001E210B"/>
    <w:rsid w:val="001F6A3B"/>
    <w:rsid w:val="00210665"/>
    <w:rsid w:val="00221F9D"/>
    <w:rsid w:val="00223841"/>
    <w:rsid w:val="00227829"/>
    <w:rsid w:val="002305A8"/>
    <w:rsid w:val="0023429A"/>
    <w:rsid w:val="00284E67"/>
    <w:rsid w:val="002965E5"/>
    <w:rsid w:val="002A64E6"/>
    <w:rsid w:val="002B3BB2"/>
    <w:rsid w:val="002B4819"/>
    <w:rsid w:val="002D668F"/>
    <w:rsid w:val="002F4B2C"/>
    <w:rsid w:val="00300E1A"/>
    <w:rsid w:val="00317030"/>
    <w:rsid w:val="00326B10"/>
    <w:rsid w:val="00333719"/>
    <w:rsid w:val="0034048D"/>
    <w:rsid w:val="00345793"/>
    <w:rsid w:val="003941CC"/>
    <w:rsid w:val="00394D79"/>
    <w:rsid w:val="003C2464"/>
    <w:rsid w:val="003C3EBE"/>
    <w:rsid w:val="003E5B66"/>
    <w:rsid w:val="003E7BF6"/>
    <w:rsid w:val="003F1146"/>
    <w:rsid w:val="0040242F"/>
    <w:rsid w:val="00413626"/>
    <w:rsid w:val="00426855"/>
    <w:rsid w:val="00430704"/>
    <w:rsid w:val="0045353C"/>
    <w:rsid w:val="00476D28"/>
    <w:rsid w:val="00481B92"/>
    <w:rsid w:val="0049508C"/>
    <w:rsid w:val="004A1B0B"/>
    <w:rsid w:val="004A718A"/>
    <w:rsid w:val="004E5BCE"/>
    <w:rsid w:val="004F3350"/>
    <w:rsid w:val="00505142"/>
    <w:rsid w:val="00507CC8"/>
    <w:rsid w:val="005226FA"/>
    <w:rsid w:val="00525DC2"/>
    <w:rsid w:val="0055336C"/>
    <w:rsid w:val="005B1123"/>
    <w:rsid w:val="005B1211"/>
    <w:rsid w:val="005B5116"/>
    <w:rsid w:val="005D0818"/>
    <w:rsid w:val="005E0878"/>
    <w:rsid w:val="005F586C"/>
    <w:rsid w:val="005F6329"/>
    <w:rsid w:val="006246F1"/>
    <w:rsid w:val="006259DE"/>
    <w:rsid w:val="00657310"/>
    <w:rsid w:val="0068526E"/>
    <w:rsid w:val="00690E85"/>
    <w:rsid w:val="0070093B"/>
    <w:rsid w:val="007013D4"/>
    <w:rsid w:val="00702B45"/>
    <w:rsid w:val="0075667A"/>
    <w:rsid w:val="00760195"/>
    <w:rsid w:val="007756E0"/>
    <w:rsid w:val="00791929"/>
    <w:rsid w:val="007B3F0F"/>
    <w:rsid w:val="007C3D6A"/>
    <w:rsid w:val="007D229A"/>
    <w:rsid w:val="007E192E"/>
    <w:rsid w:val="007F66B7"/>
    <w:rsid w:val="00811D91"/>
    <w:rsid w:val="0082012E"/>
    <w:rsid w:val="00820639"/>
    <w:rsid w:val="00831CAE"/>
    <w:rsid w:val="00831D50"/>
    <w:rsid w:val="008518B0"/>
    <w:rsid w:val="00852C36"/>
    <w:rsid w:val="00853358"/>
    <w:rsid w:val="00863928"/>
    <w:rsid w:val="0087557A"/>
    <w:rsid w:val="00875DF3"/>
    <w:rsid w:val="0088591A"/>
    <w:rsid w:val="008A591E"/>
    <w:rsid w:val="008C0E46"/>
    <w:rsid w:val="008D5C39"/>
    <w:rsid w:val="008E12B1"/>
    <w:rsid w:val="009060A2"/>
    <w:rsid w:val="00926E7D"/>
    <w:rsid w:val="0094057A"/>
    <w:rsid w:val="00950A0E"/>
    <w:rsid w:val="009620C5"/>
    <w:rsid w:val="0097086A"/>
    <w:rsid w:val="00977AEC"/>
    <w:rsid w:val="00983A26"/>
    <w:rsid w:val="00985497"/>
    <w:rsid w:val="00987518"/>
    <w:rsid w:val="00995239"/>
    <w:rsid w:val="009B3C10"/>
    <w:rsid w:val="009C4C30"/>
    <w:rsid w:val="009D24E0"/>
    <w:rsid w:val="009D32F4"/>
    <w:rsid w:val="009D7576"/>
    <w:rsid w:val="00A05167"/>
    <w:rsid w:val="00A21389"/>
    <w:rsid w:val="00A22713"/>
    <w:rsid w:val="00A24CA2"/>
    <w:rsid w:val="00A94A47"/>
    <w:rsid w:val="00A95F39"/>
    <w:rsid w:val="00AB0661"/>
    <w:rsid w:val="00AE079E"/>
    <w:rsid w:val="00B0096B"/>
    <w:rsid w:val="00B1091F"/>
    <w:rsid w:val="00B14C47"/>
    <w:rsid w:val="00B30AEA"/>
    <w:rsid w:val="00B330EE"/>
    <w:rsid w:val="00B42F54"/>
    <w:rsid w:val="00B75A4A"/>
    <w:rsid w:val="00B7661C"/>
    <w:rsid w:val="00BA06CA"/>
    <w:rsid w:val="00BB02CA"/>
    <w:rsid w:val="00BB257B"/>
    <w:rsid w:val="00BB4157"/>
    <w:rsid w:val="00BB7A95"/>
    <w:rsid w:val="00BD0468"/>
    <w:rsid w:val="00C036BB"/>
    <w:rsid w:val="00C14E87"/>
    <w:rsid w:val="00C34F65"/>
    <w:rsid w:val="00C40234"/>
    <w:rsid w:val="00C41ED4"/>
    <w:rsid w:val="00C558A9"/>
    <w:rsid w:val="00C615B1"/>
    <w:rsid w:val="00C67DEA"/>
    <w:rsid w:val="00C77A02"/>
    <w:rsid w:val="00C93C2B"/>
    <w:rsid w:val="00CC48BE"/>
    <w:rsid w:val="00CC7246"/>
    <w:rsid w:val="00CE4091"/>
    <w:rsid w:val="00CF122F"/>
    <w:rsid w:val="00D07D56"/>
    <w:rsid w:val="00D13B89"/>
    <w:rsid w:val="00D23DE0"/>
    <w:rsid w:val="00D36A7C"/>
    <w:rsid w:val="00D471FC"/>
    <w:rsid w:val="00D75300"/>
    <w:rsid w:val="00DA7351"/>
    <w:rsid w:val="00DD310F"/>
    <w:rsid w:val="00DD6D03"/>
    <w:rsid w:val="00DE1F81"/>
    <w:rsid w:val="00DE255B"/>
    <w:rsid w:val="00E335E6"/>
    <w:rsid w:val="00E40C9E"/>
    <w:rsid w:val="00E66604"/>
    <w:rsid w:val="00E95D27"/>
    <w:rsid w:val="00EC0B02"/>
    <w:rsid w:val="00EC6CA3"/>
    <w:rsid w:val="00EC713C"/>
    <w:rsid w:val="00EF2E8E"/>
    <w:rsid w:val="00F00CCE"/>
    <w:rsid w:val="00F05C49"/>
    <w:rsid w:val="00F1047C"/>
    <w:rsid w:val="00F4484A"/>
    <w:rsid w:val="00FA0497"/>
    <w:rsid w:val="00FB4461"/>
    <w:rsid w:val="00FB5D87"/>
    <w:rsid w:val="00FC2973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05D9-A57D-4241-951B-AE3B6F4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9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60195"/>
    <w:pPr>
      <w:keepNext w:val="0"/>
      <w:keepLines w:val="0"/>
      <w:spacing w:before="0"/>
      <w:jc w:val="right"/>
      <w:outlineLvl w:val="1"/>
    </w:pPr>
    <w:rPr>
      <w:rFonts w:ascii="Century Gothic" w:eastAsia="Times New Roman" w:hAnsi="Century Gothic" w:cs="Times New Roman"/>
      <w:bCs w:val="0"/>
      <w:caps/>
      <w:color w:val="2A5A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195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195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B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C10"/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9B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C10"/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10"/>
    <w:rPr>
      <w:rFonts w:ascii="Tahoma" w:eastAsia="Times New Roman" w:hAnsi="Tahoma" w:cs="Tahoma"/>
      <w:spacing w:val="-5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C48BE"/>
    <w:rPr>
      <w:color w:val="0000FF"/>
      <w:u w:val="single"/>
    </w:rPr>
  </w:style>
  <w:style w:type="character" w:customStyle="1" w:styleId="apple-converted-space">
    <w:name w:val="apple-converted-space"/>
    <w:rsid w:val="002B3BB2"/>
  </w:style>
  <w:style w:type="character" w:customStyle="1" w:styleId="st">
    <w:name w:val="st"/>
    <w:basedOn w:val="a0"/>
    <w:rsid w:val="00BB02CA"/>
  </w:style>
  <w:style w:type="character" w:styleId="aa">
    <w:name w:val="Emphasis"/>
    <w:basedOn w:val="a0"/>
    <w:uiPriority w:val="20"/>
    <w:qFormat/>
    <w:rsid w:val="00BB02CA"/>
    <w:rPr>
      <w:i/>
      <w:iCs/>
    </w:rPr>
  </w:style>
  <w:style w:type="table" w:styleId="ab">
    <w:name w:val="Table Grid"/>
    <w:basedOn w:val="a1"/>
    <w:uiPriority w:val="59"/>
    <w:rsid w:val="004A718A"/>
    <w:pPr>
      <w:spacing w:after="0" w:line="240" w:lineRule="auto"/>
    </w:pPr>
    <w:rPr>
      <w:lang w:val="be-B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A71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be-BY" w:eastAsia="en-US"/>
    </w:rPr>
  </w:style>
  <w:style w:type="paragraph" w:customStyle="1" w:styleId="II-B-o-d-y-9">
    <w:name w:val="II-B-o-d-y-9"/>
    <w:aliases w:val="0,0 (Sans)"/>
    <w:uiPriority w:val="99"/>
    <w:rsid w:val="0087557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OfficinaSerifBookOSC" w:eastAsia="Times New Roman" w:hAnsi="OfficinaSerifBookOSC" w:cs="OfficinaSerifBookOSC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C3F7-2EDA-4D73-811E-3D0B5ABA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lebedeva</dc:creator>
  <cp:lastModifiedBy>Шишкевич Татьяна Александровна</cp:lastModifiedBy>
  <cp:revision>5</cp:revision>
  <cp:lastPrinted>2017-01-18T06:43:00Z</cp:lastPrinted>
  <dcterms:created xsi:type="dcterms:W3CDTF">2018-11-19T08:33:00Z</dcterms:created>
  <dcterms:modified xsi:type="dcterms:W3CDTF">2018-11-20T06:27:00Z</dcterms:modified>
</cp:coreProperties>
</file>