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8" w:rsidRDefault="00EE79C3" w:rsidP="00386FE8">
      <w:pPr>
        <w:pStyle w:val="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Денежные доходы и минимальная заработная плата</w:t>
      </w:r>
      <w:r w:rsidR="00386FE8">
        <w:rPr>
          <w:rFonts w:eastAsia="Times New Roman"/>
          <w:b w:val="0"/>
          <w:bCs w:val="0"/>
          <w:sz w:val="28"/>
          <w:szCs w:val="28"/>
        </w:rPr>
        <w:t xml:space="preserve"> не индексируются</w:t>
      </w:r>
    </w:p>
    <w:p w:rsidR="00EE79C3" w:rsidRDefault="00386FE8" w:rsidP="00386FE8">
      <w:pPr>
        <w:pStyle w:val="a4"/>
      </w:pPr>
      <w:r>
        <w:t xml:space="preserve">Управление по труду, занятости и социальной защите Бешенковичского райисполкома  сообщает, что по  информации </w:t>
      </w:r>
      <w:proofErr w:type="spellStart"/>
      <w:r>
        <w:t>Белстата</w:t>
      </w:r>
      <w:proofErr w:type="spellEnd"/>
      <w:r>
        <w:t xml:space="preserve">, </w:t>
      </w:r>
      <w:hyperlink r:id="rId4" w:anchor="a4" w:tooltip="+" w:history="1">
        <w:r>
          <w:rPr>
            <w:rStyle w:val="a3"/>
          </w:rPr>
          <w:t>индекс потребительских цен</w:t>
        </w:r>
      </w:hyperlink>
      <w:r>
        <w:t xml:space="preserve"> за </w:t>
      </w:r>
      <w:r w:rsidR="00EE79C3">
        <w:t>март 2019 г.</w:t>
      </w:r>
      <w:r>
        <w:t xml:space="preserve"> к</w:t>
      </w:r>
      <w:r w:rsidR="00EE79C3">
        <w:t xml:space="preserve"> февралю</w:t>
      </w:r>
      <w:r>
        <w:t xml:space="preserve">  текущего года </w:t>
      </w:r>
      <w:proofErr w:type="gramStart"/>
      <w:r>
        <w:t>составил 100,</w:t>
      </w:r>
      <w:r w:rsidR="00EE79C3">
        <w:t>4 % и не прев</w:t>
      </w:r>
      <w:r>
        <w:t>ысил</w:t>
      </w:r>
      <w:proofErr w:type="gramEnd"/>
      <w:r>
        <w:t xml:space="preserve"> пятипроцентного порога к</w:t>
      </w:r>
      <w:r w:rsidR="00EE79C3">
        <w:t xml:space="preserve"> месяцам пересмотра:</w:t>
      </w:r>
    </w:p>
    <w:p w:rsidR="00386FE8" w:rsidRDefault="00386FE8" w:rsidP="00386FE8">
      <w:pPr>
        <w:pStyle w:val="a4"/>
      </w:pPr>
      <w:r>
        <w:t>. В связи с этим за май не индексируются:</w:t>
      </w:r>
    </w:p>
    <w:p w:rsidR="00EE79C3" w:rsidRDefault="00386FE8" w:rsidP="00386FE8">
      <w:pPr>
        <w:pStyle w:val="justify"/>
      </w:pPr>
      <w:r>
        <w:t xml:space="preserve">• </w:t>
      </w:r>
      <w:r w:rsidR="00EE79C3">
        <w:t>денежных доходов (заработной платы, государственных стипендий обучающимся, стипендий клиническим ординаторам, стипендий работникам, направленным на повышение квалификации, переподготовку, стажировку в очной (дневной) форме обучения в другой населенный пункт</w:t>
      </w:r>
      <w:proofErr w:type="gramStart"/>
      <w:r w:rsidR="00EE79C3">
        <w:t xml:space="preserve"> )</w:t>
      </w:r>
      <w:proofErr w:type="gramEnd"/>
      <w:r w:rsidR="00EE79C3">
        <w:t>, получаемых из бюджетных источников, устанавливаемых от размера тарифной ставки первого размера для  оплаты труда работников бюджетных организаций и иных организаций, работники которых приравнены по оплате труда к бюджетникам ;</w:t>
      </w:r>
    </w:p>
    <w:p w:rsidR="00386FE8" w:rsidRDefault="00386FE8" w:rsidP="00386FE8">
      <w:pPr>
        <w:pStyle w:val="justify"/>
      </w:pPr>
      <w:r>
        <w:t>• установленны</w:t>
      </w:r>
      <w:r w:rsidR="00EE79C3">
        <w:t>х</w:t>
      </w:r>
      <w:r>
        <w:t xml:space="preserve"> от базовой величины пособи</w:t>
      </w:r>
      <w:r w:rsidR="00EE79C3">
        <w:t>й</w:t>
      </w:r>
      <w:r>
        <w:t xml:space="preserve"> по безработице и стипендии гражданам, выплачиваемые в период </w:t>
      </w:r>
      <w:proofErr w:type="spellStart"/>
      <w:r>
        <w:t>профподготовки</w:t>
      </w:r>
      <w:proofErr w:type="spellEnd"/>
      <w:r>
        <w:t>, переподг</w:t>
      </w:r>
      <w:r w:rsidR="00EE79C3">
        <w:t>отовки и повышения квалификации по направлению органа по труду, занятости и социальной защите</w:t>
      </w:r>
    </w:p>
    <w:p w:rsidR="00386FE8" w:rsidRDefault="00386FE8" w:rsidP="00386FE8">
      <w:pPr>
        <w:pStyle w:val="justify"/>
      </w:pPr>
      <w:r>
        <w:t xml:space="preserve">Также не индексируется </w:t>
      </w:r>
      <w:hyperlink r:id="rId5" w:anchor="a1" w:tooltip="+" w:history="1">
        <w:r>
          <w:rPr>
            <w:rStyle w:val="a3"/>
          </w:rPr>
          <w:t>минимальная заработная плата</w:t>
        </w:r>
      </w:hyperlink>
      <w:r>
        <w:t xml:space="preserve">, установленная с начала года в размере </w:t>
      </w:r>
      <w:r w:rsidR="00EE79C3">
        <w:t xml:space="preserve">330,00 </w:t>
      </w:r>
      <w:r>
        <w:t> руб.</w:t>
      </w:r>
    </w:p>
    <w:p w:rsidR="00386FE8" w:rsidRDefault="00386FE8" w:rsidP="00386FE8">
      <w:pPr>
        <w:pStyle w:val="justify"/>
      </w:pPr>
      <w:r>
        <w:t xml:space="preserve">Денежные доходы, получаемые из других источников, индексируются по основаниям, предусмотренным коллективными договорами (соглашениями), в пределах </w:t>
      </w:r>
      <w:r w:rsidR="00EE79C3">
        <w:t xml:space="preserve">216 </w:t>
      </w:r>
      <w:r>
        <w:t> руб.</w:t>
      </w:r>
      <w:r w:rsidR="00EE79C3">
        <w:t xml:space="preserve"> 00 коп.</w:t>
      </w:r>
    </w:p>
    <w:p w:rsidR="00386FE8" w:rsidRDefault="00386FE8" w:rsidP="00386FE8">
      <w:pPr>
        <w:pStyle w:val="justify"/>
      </w:pPr>
      <w:r>
        <w:t>Подробнее</w:t>
      </w:r>
      <w:r w:rsidR="00EE79C3">
        <w:t xml:space="preserve"> </w:t>
      </w:r>
      <w:r>
        <w:t xml:space="preserve"> </w:t>
      </w:r>
      <w:proofErr w:type="gramStart"/>
      <w:r>
        <w:t>см</w:t>
      </w:r>
      <w:proofErr w:type="gramEnd"/>
      <w:r>
        <w:t>. письмо Минтруда и соцзащиты от </w:t>
      </w:r>
      <w:r w:rsidR="00EE79C3">
        <w:t>10</w:t>
      </w:r>
      <w:r>
        <w:t>.0</w:t>
      </w:r>
      <w:r w:rsidR="00EE79C3">
        <w:t>4</w:t>
      </w:r>
      <w:r>
        <w:t>.201</w:t>
      </w:r>
      <w:r w:rsidR="00EE79C3">
        <w:t>9</w:t>
      </w:r>
      <w:r>
        <w:t xml:space="preserve"> № 8-1</w:t>
      </w:r>
      <w:r w:rsidR="00EE79C3">
        <w:t>3</w:t>
      </w:r>
      <w:r>
        <w:t>/</w:t>
      </w:r>
      <w:r w:rsidR="00EE79C3">
        <w:t>105</w:t>
      </w:r>
      <w:r>
        <w:t>П/</w:t>
      </w:r>
      <w:r w:rsidR="00EE79C3">
        <w:t>7.</w:t>
      </w:r>
      <w:r>
        <w:t xml:space="preserve"> </w:t>
      </w:r>
    </w:p>
    <w:p w:rsidR="00386FE8" w:rsidRDefault="00386FE8" w:rsidP="00386FE8">
      <w:pPr>
        <w:pStyle w:val="justify"/>
      </w:pPr>
      <w:r>
        <w:t> </w:t>
      </w:r>
    </w:p>
    <w:p w:rsidR="001D6F4B" w:rsidRDefault="001D6F4B"/>
    <w:sectPr w:rsidR="001D6F4B" w:rsidSect="00ED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FE8"/>
    <w:rsid w:val="001D6F4B"/>
    <w:rsid w:val="00386FE8"/>
    <w:rsid w:val="00ED48EB"/>
    <w:rsid w:val="00E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B"/>
  </w:style>
  <w:style w:type="paragraph" w:styleId="1">
    <w:name w:val="heading 1"/>
    <w:basedOn w:val="a"/>
    <w:link w:val="10"/>
    <w:uiPriority w:val="9"/>
    <w:qFormat/>
    <w:rsid w:val="00386FE8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FE8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6FE8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386FE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386FE8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86FE8"/>
    <w:pPr>
      <w:spacing w:after="16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334260.htm" TargetMode="External"/><Relationship Id="rId4" Type="http://schemas.openxmlformats.org/officeDocument/2006/relationships/hyperlink" Target="2924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dcterms:created xsi:type="dcterms:W3CDTF">2017-06-14T06:11:00Z</dcterms:created>
  <dcterms:modified xsi:type="dcterms:W3CDTF">2019-04-23T06:30:00Z</dcterms:modified>
</cp:coreProperties>
</file>