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6D" w:rsidRPr="00AB4F4B" w:rsidRDefault="00715B6D" w:rsidP="00715B6D">
      <w:pPr>
        <w:jc w:val="right"/>
        <w:rPr>
          <w:sz w:val="28"/>
          <w:szCs w:val="28"/>
        </w:rPr>
      </w:pPr>
      <w:r w:rsidRPr="00AB4F4B">
        <w:rPr>
          <w:sz w:val="28"/>
          <w:szCs w:val="28"/>
        </w:rPr>
        <w:t>Приложение 1</w:t>
      </w:r>
    </w:p>
    <w:p w:rsidR="00E115FD" w:rsidRDefault="00E115FD"/>
    <w:p w:rsidR="00F17C11" w:rsidRPr="00F17C11" w:rsidRDefault="00F17C11" w:rsidP="00F17C11">
      <w:pPr>
        <w:ind w:firstLine="709"/>
        <w:jc w:val="center"/>
        <w:rPr>
          <w:b/>
          <w:sz w:val="30"/>
          <w:szCs w:val="30"/>
        </w:rPr>
      </w:pPr>
      <w:r w:rsidRPr="00F17C11">
        <w:rPr>
          <w:b/>
          <w:sz w:val="30"/>
          <w:szCs w:val="30"/>
        </w:rPr>
        <w:t>ОБЗОРНОЕ ПИСЬМО</w:t>
      </w:r>
    </w:p>
    <w:p w:rsidR="00F17C11" w:rsidRPr="00F17C11" w:rsidRDefault="00F17C11" w:rsidP="00F17C11">
      <w:pPr>
        <w:ind w:firstLine="709"/>
        <w:jc w:val="center"/>
        <w:rPr>
          <w:b/>
          <w:sz w:val="30"/>
          <w:szCs w:val="30"/>
        </w:rPr>
      </w:pPr>
      <w:r w:rsidRPr="00F17C11">
        <w:rPr>
          <w:b/>
          <w:sz w:val="30"/>
          <w:szCs w:val="30"/>
        </w:rPr>
        <w:t>о результатах контрольной работы и типичных нарушениях, выявленных в 2018 г</w:t>
      </w:r>
      <w:bookmarkStart w:id="0" w:name="_GoBack"/>
      <w:bookmarkEnd w:id="0"/>
      <w:r w:rsidRPr="00F17C11">
        <w:rPr>
          <w:b/>
          <w:sz w:val="30"/>
          <w:szCs w:val="30"/>
        </w:rPr>
        <w:t xml:space="preserve">оду в ходе проверок </w:t>
      </w:r>
      <w:r w:rsidR="001A77D0" w:rsidRPr="00F17C11">
        <w:rPr>
          <w:b/>
          <w:sz w:val="30"/>
          <w:szCs w:val="30"/>
        </w:rPr>
        <w:t>контрольно-ревизионн</w:t>
      </w:r>
      <w:r w:rsidR="001A77D0">
        <w:rPr>
          <w:b/>
          <w:sz w:val="30"/>
          <w:szCs w:val="30"/>
        </w:rPr>
        <w:t>ым</w:t>
      </w:r>
      <w:r w:rsidR="001A77D0" w:rsidRPr="00F17C11">
        <w:rPr>
          <w:b/>
          <w:sz w:val="30"/>
          <w:szCs w:val="30"/>
        </w:rPr>
        <w:t xml:space="preserve"> аппарат</w:t>
      </w:r>
      <w:r w:rsidR="001A77D0">
        <w:rPr>
          <w:b/>
          <w:sz w:val="30"/>
          <w:szCs w:val="30"/>
        </w:rPr>
        <w:t>ом</w:t>
      </w:r>
      <w:r w:rsidRPr="00F17C11">
        <w:rPr>
          <w:b/>
          <w:sz w:val="30"/>
          <w:szCs w:val="30"/>
        </w:rPr>
        <w:t xml:space="preserve"> Министерства финансов и местными </w:t>
      </w:r>
      <w:r w:rsidR="001A77D0">
        <w:rPr>
          <w:b/>
          <w:sz w:val="30"/>
          <w:szCs w:val="30"/>
        </w:rPr>
        <w:br/>
      </w:r>
      <w:r w:rsidRPr="00F17C11">
        <w:rPr>
          <w:b/>
          <w:sz w:val="30"/>
          <w:szCs w:val="30"/>
        </w:rPr>
        <w:t>финансовыми органами</w:t>
      </w:r>
    </w:p>
    <w:p w:rsidR="00F17C11" w:rsidRPr="00F17C11" w:rsidRDefault="00F17C11" w:rsidP="00F17C11">
      <w:pPr>
        <w:ind w:firstLine="709"/>
        <w:jc w:val="both"/>
        <w:rPr>
          <w:b/>
          <w:sz w:val="30"/>
          <w:szCs w:val="30"/>
        </w:rPr>
      </w:pPr>
    </w:p>
    <w:p w:rsidR="00F17C11" w:rsidRPr="00F17C11" w:rsidRDefault="00F17C11" w:rsidP="00F17C11">
      <w:pPr>
        <w:spacing w:after="120"/>
        <w:ind w:firstLine="709"/>
        <w:jc w:val="both"/>
        <w:rPr>
          <w:b/>
          <w:sz w:val="30"/>
          <w:szCs w:val="30"/>
        </w:rPr>
      </w:pPr>
      <w:r w:rsidRPr="00F17C11">
        <w:rPr>
          <w:b/>
          <w:sz w:val="30"/>
          <w:szCs w:val="30"/>
        </w:rPr>
        <w:t>I.</w:t>
      </w:r>
      <w:r>
        <w:rPr>
          <w:b/>
          <w:sz w:val="30"/>
          <w:szCs w:val="30"/>
        </w:rPr>
        <w:t> </w:t>
      </w:r>
      <w:r w:rsidRPr="00F17C11">
        <w:rPr>
          <w:b/>
          <w:sz w:val="30"/>
          <w:szCs w:val="30"/>
        </w:rPr>
        <w:t>Сводная информация об итогах работы контрольно-ревизионного аппарата Министерства финансов и местных финансовых органов за 2018 год</w:t>
      </w:r>
    </w:p>
    <w:p w:rsidR="00517250" w:rsidRPr="00C21CB9" w:rsidRDefault="00E115FD" w:rsidP="00E115FD">
      <w:pPr>
        <w:ind w:firstLine="709"/>
        <w:jc w:val="both"/>
        <w:rPr>
          <w:strike/>
          <w:sz w:val="29"/>
          <w:szCs w:val="29"/>
        </w:rPr>
      </w:pPr>
      <w:r w:rsidRPr="00B539BE">
        <w:rPr>
          <w:sz w:val="29"/>
          <w:szCs w:val="29"/>
        </w:rPr>
        <w:t>За 201</w:t>
      </w:r>
      <w:r w:rsidR="009D4AF9" w:rsidRPr="00B539BE">
        <w:rPr>
          <w:sz w:val="29"/>
          <w:szCs w:val="29"/>
        </w:rPr>
        <w:t xml:space="preserve">8 </w:t>
      </w:r>
      <w:r w:rsidRPr="00B539BE">
        <w:rPr>
          <w:sz w:val="29"/>
          <w:szCs w:val="29"/>
        </w:rPr>
        <w:t xml:space="preserve"> год контрольно-ревизионным аппаратом Министерства финансов (КРУ территориальных органов Минфина и </w:t>
      </w:r>
      <w:proofErr w:type="spellStart"/>
      <w:r w:rsidRPr="00B539BE">
        <w:rPr>
          <w:sz w:val="29"/>
          <w:szCs w:val="29"/>
        </w:rPr>
        <w:t>ГлавКРУ</w:t>
      </w:r>
      <w:proofErr w:type="spellEnd"/>
      <w:r w:rsidRPr="00B539BE">
        <w:rPr>
          <w:sz w:val="29"/>
          <w:szCs w:val="29"/>
        </w:rPr>
        <w:t>)</w:t>
      </w:r>
      <w:r w:rsidR="009D049D" w:rsidRPr="00B539BE">
        <w:rPr>
          <w:sz w:val="29"/>
          <w:szCs w:val="29"/>
        </w:rPr>
        <w:t xml:space="preserve"> и местными финансовыми органами</w:t>
      </w:r>
      <w:r w:rsidRPr="00B539BE">
        <w:rPr>
          <w:b/>
          <w:sz w:val="29"/>
          <w:szCs w:val="29"/>
        </w:rPr>
        <w:t>проведен</w:t>
      </w:r>
      <w:r w:rsidR="009D4AF9" w:rsidRPr="00B539BE">
        <w:rPr>
          <w:b/>
          <w:sz w:val="29"/>
          <w:szCs w:val="29"/>
        </w:rPr>
        <w:t>о</w:t>
      </w:r>
      <w:r w:rsidR="00C21CB9">
        <w:rPr>
          <w:b/>
          <w:sz w:val="29"/>
          <w:szCs w:val="29"/>
        </w:rPr>
        <w:t>832</w:t>
      </w:r>
      <w:r w:rsidRPr="00B539BE">
        <w:rPr>
          <w:b/>
          <w:sz w:val="29"/>
          <w:szCs w:val="29"/>
        </w:rPr>
        <w:t xml:space="preserve"> проверк</w:t>
      </w:r>
      <w:r w:rsidR="008C7EEE">
        <w:rPr>
          <w:b/>
          <w:sz w:val="29"/>
          <w:szCs w:val="29"/>
        </w:rPr>
        <w:t>и</w:t>
      </w:r>
      <w:r w:rsidR="000333AD" w:rsidRPr="00B539BE">
        <w:rPr>
          <w:sz w:val="29"/>
          <w:szCs w:val="29"/>
        </w:rPr>
        <w:t xml:space="preserve">, </w:t>
      </w:r>
      <w:r w:rsidR="009D049D" w:rsidRPr="00B539BE">
        <w:rPr>
          <w:sz w:val="29"/>
          <w:szCs w:val="29"/>
        </w:rPr>
        <w:t>в том числе</w:t>
      </w:r>
      <w:r w:rsidR="00517250" w:rsidRPr="00B539BE">
        <w:rPr>
          <w:sz w:val="29"/>
          <w:szCs w:val="29"/>
        </w:rPr>
        <w:t>:</w:t>
      </w:r>
    </w:p>
    <w:p w:rsidR="00517250" w:rsidRPr="00B539BE" w:rsidRDefault="00517250" w:rsidP="00517250">
      <w:pPr>
        <w:ind w:firstLine="709"/>
        <w:jc w:val="both"/>
        <w:rPr>
          <w:sz w:val="29"/>
          <w:szCs w:val="29"/>
        </w:rPr>
      </w:pPr>
      <w:proofErr w:type="gramStart"/>
      <w:r w:rsidRPr="00B539BE">
        <w:rPr>
          <w:sz w:val="29"/>
          <w:szCs w:val="29"/>
        </w:rPr>
        <w:t>внеплановых проверок</w:t>
      </w:r>
      <w:r w:rsidR="00EA0682">
        <w:rPr>
          <w:sz w:val="29"/>
          <w:szCs w:val="29"/>
        </w:rPr>
        <w:t xml:space="preserve"> субъектов хозяйствования</w:t>
      </w:r>
      <w:r w:rsidRPr="00B539BE">
        <w:rPr>
          <w:sz w:val="29"/>
          <w:szCs w:val="29"/>
        </w:rPr>
        <w:t xml:space="preserve"> – </w:t>
      </w:r>
      <w:r w:rsidR="00EA0682">
        <w:rPr>
          <w:sz w:val="29"/>
          <w:szCs w:val="29"/>
        </w:rPr>
        <w:t>4</w:t>
      </w:r>
      <w:r w:rsidR="00C21CB9">
        <w:rPr>
          <w:sz w:val="29"/>
          <w:szCs w:val="29"/>
        </w:rPr>
        <w:t>41</w:t>
      </w:r>
      <w:r w:rsidRPr="00B539BE">
        <w:rPr>
          <w:sz w:val="29"/>
          <w:szCs w:val="29"/>
        </w:rPr>
        <w:t xml:space="preserve"> (из них по вопросу использования (расходования) бюджетных средств, средств государственных целевых бюджетных и внебюджетных фондов – </w:t>
      </w:r>
      <w:r w:rsidR="00EA0682">
        <w:rPr>
          <w:sz w:val="29"/>
          <w:szCs w:val="29"/>
        </w:rPr>
        <w:t>3</w:t>
      </w:r>
      <w:r w:rsidR="00C21CB9">
        <w:rPr>
          <w:sz w:val="29"/>
          <w:szCs w:val="29"/>
        </w:rPr>
        <w:t>11</w:t>
      </w:r>
      <w:r w:rsidRPr="00B539BE">
        <w:rPr>
          <w:sz w:val="29"/>
          <w:szCs w:val="29"/>
        </w:rPr>
        <w:t>;по поручениям органов уголовного преследования и судов</w:t>
      </w:r>
      <w:proofErr w:type="gramEnd"/>
      <w:r w:rsidRPr="00B539BE">
        <w:rPr>
          <w:sz w:val="29"/>
          <w:szCs w:val="29"/>
        </w:rPr>
        <w:t xml:space="preserve"> – </w:t>
      </w:r>
      <w:r w:rsidR="00EA0682">
        <w:rPr>
          <w:sz w:val="29"/>
          <w:szCs w:val="29"/>
        </w:rPr>
        <w:t>12</w:t>
      </w:r>
      <w:r w:rsidR="00C21CB9">
        <w:rPr>
          <w:sz w:val="29"/>
          <w:szCs w:val="29"/>
        </w:rPr>
        <w:t>2</w:t>
      </w:r>
      <w:r w:rsidRPr="00B539BE">
        <w:rPr>
          <w:sz w:val="29"/>
          <w:szCs w:val="29"/>
        </w:rPr>
        <w:t xml:space="preserve">;дополнительных – </w:t>
      </w:r>
      <w:r w:rsidR="00EA0682">
        <w:rPr>
          <w:sz w:val="29"/>
          <w:szCs w:val="29"/>
        </w:rPr>
        <w:t>8</w:t>
      </w:r>
      <w:r w:rsidRPr="00B539BE">
        <w:rPr>
          <w:sz w:val="29"/>
          <w:szCs w:val="29"/>
        </w:rPr>
        <w:t>);</w:t>
      </w:r>
    </w:p>
    <w:p w:rsidR="00517250" w:rsidRPr="00B539BE" w:rsidRDefault="00517250" w:rsidP="00517250">
      <w:pPr>
        <w:spacing w:after="120"/>
        <w:ind w:firstLine="709"/>
        <w:jc w:val="both"/>
        <w:rPr>
          <w:sz w:val="29"/>
          <w:szCs w:val="29"/>
        </w:rPr>
      </w:pPr>
      <w:r w:rsidRPr="00B539BE">
        <w:rPr>
          <w:sz w:val="29"/>
          <w:szCs w:val="29"/>
        </w:rPr>
        <w:t xml:space="preserve">проверок государственных органов – </w:t>
      </w:r>
      <w:r w:rsidR="00C21CB9">
        <w:rPr>
          <w:sz w:val="29"/>
          <w:szCs w:val="29"/>
        </w:rPr>
        <w:t>391</w:t>
      </w:r>
      <w:r w:rsidR="00EA0682">
        <w:rPr>
          <w:sz w:val="29"/>
          <w:szCs w:val="29"/>
        </w:rPr>
        <w:t xml:space="preserve"> (из них </w:t>
      </w:r>
      <w:r w:rsidR="00EA0682" w:rsidRPr="00B539BE">
        <w:rPr>
          <w:sz w:val="29"/>
          <w:szCs w:val="29"/>
        </w:rPr>
        <w:t>по поручениям органов уголовного преследования и судов</w:t>
      </w:r>
      <w:r w:rsidR="00EA0682">
        <w:rPr>
          <w:sz w:val="29"/>
          <w:szCs w:val="29"/>
        </w:rPr>
        <w:t xml:space="preserve"> – </w:t>
      </w:r>
      <w:r w:rsidR="00C21CB9">
        <w:rPr>
          <w:sz w:val="29"/>
          <w:szCs w:val="29"/>
        </w:rPr>
        <w:t>6</w:t>
      </w:r>
      <w:r w:rsidR="00EA0682">
        <w:rPr>
          <w:sz w:val="29"/>
          <w:szCs w:val="29"/>
        </w:rPr>
        <w:t>)</w:t>
      </w:r>
      <w:r w:rsidRPr="00B539BE">
        <w:rPr>
          <w:sz w:val="29"/>
          <w:szCs w:val="29"/>
        </w:rPr>
        <w:t xml:space="preserve">. </w:t>
      </w:r>
    </w:p>
    <w:p w:rsidR="00517250" w:rsidRPr="00B539BE" w:rsidRDefault="00517250" w:rsidP="00371135">
      <w:pPr>
        <w:spacing w:after="120" w:line="240" w:lineRule="exact"/>
        <w:ind w:firstLine="709"/>
        <w:jc w:val="center"/>
        <w:rPr>
          <w:i/>
          <w:sz w:val="29"/>
          <w:szCs w:val="29"/>
        </w:rPr>
      </w:pPr>
      <w:r w:rsidRPr="00B539BE">
        <w:rPr>
          <w:i/>
          <w:sz w:val="29"/>
          <w:szCs w:val="29"/>
        </w:rPr>
        <w:t>Таблица 1. Информация о проведенных проверках</w:t>
      </w:r>
      <w:r w:rsidRPr="00B539BE">
        <w:rPr>
          <w:i/>
          <w:sz w:val="29"/>
          <w:szCs w:val="29"/>
        </w:rPr>
        <w:br/>
        <w:t>(по видам проверок)</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536"/>
        <w:gridCol w:w="1417"/>
        <w:gridCol w:w="1789"/>
        <w:gridCol w:w="1471"/>
      </w:tblGrid>
      <w:tr w:rsidR="00E90214" w:rsidRPr="009D049D" w:rsidTr="00C21CB9">
        <w:trPr>
          <w:trHeight w:val="421"/>
        </w:trPr>
        <w:tc>
          <w:tcPr>
            <w:tcW w:w="710" w:type="dxa"/>
            <w:vMerge w:val="restart"/>
            <w:shd w:val="clear" w:color="auto" w:fill="auto"/>
            <w:vAlign w:val="center"/>
            <w:hideMark/>
          </w:tcPr>
          <w:p w:rsidR="00E90214" w:rsidRPr="009D049D" w:rsidRDefault="00E90214" w:rsidP="008D382D">
            <w:pPr>
              <w:spacing w:line="240" w:lineRule="exact"/>
              <w:jc w:val="center"/>
              <w:rPr>
                <w:bCs/>
              </w:rPr>
            </w:pPr>
            <w:r w:rsidRPr="009D049D">
              <w:rPr>
                <w:bCs/>
              </w:rPr>
              <w:t xml:space="preserve">№ </w:t>
            </w:r>
            <w:proofErr w:type="gramStart"/>
            <w:r w:rsidRPr="009D049D">
              <w:rPr>
                <w:bCs/>
              </w:rPr>
              <w:t>п</w:t>
            </w:r>
            <w:proofErr w:type="gramEnd"/>
            <w:r w:rsidRPr="009D049D">
              <w:rPr>
                <w:bCs/>
              </w:rPr>
              <w:t>/п</w:t>
            </w:r>
          </w:p>
        </w:tc>
        <w:tc>
          <w:tcPr>
            <w:tcW w:w="4536" w:type="dxa"/>
            <w:vMerge w:val="restart"/>
            <w:shd w:val="clear" w:color="auto" w:fill="auto"/>
            <w:vAlign w:val="center"/>
            <w:hideMark/>
          </w:tcPr>
          <w:p w:rsidR="00E90214" w:rsidRPr="009D049D" w:rsidRDefault="00E90214" w:rsidP="008D382D">
            <w:pPr>
              <w:spacing w:line="240" w:lineRule="exact"/>
              <w:jc w:val="center"/>
              <w:rPr>
                <w:bCs/>
              </w:rPr>
            </w:pPr>
            <w:r w:rsidRPr="009D049D">
              <w:rPr>
                <w:bCs/>
              </w:rPr>
              <w:t>Наименование показателей</w:t>
            </w:r>
          </w:p>
        </w:tc>
        <w:tc>
          <w:tcPr>
            <w:tcW w:w="4677" w:type="dxa"/>
            <w:gridSpan w:val="3"/>
            <w:vAlign w:val="center"/>
          </w:tcPr>
          <w:p w:rsidR="00E90214" w:rsidRPr="00517250" w:rsidRDefault="00E90214" w:rsidP="008D382D">
            <w:pPr>
              <w:spacing w:line="240" w:lineRule="exact"/>
              <w:jc w:val="center"/>
              <w:rPr>
                <w:bCs/>
              </w:rPr>
            </w:pPr>
            <w:r w:rsidRPr="00517250">
              <w:rPr>
                <w:bCs/>
              </w:rPr>
              <w:t>Количество проверок</w:t>
            </w:r>
          </w:p>
        </w:tc>
      </w:tr>
      <w:tr w:rsidR="00E90214" w:rsidRPr="009D049D" w:rsidTr="00C21CB9">
        <w:trPr>
          <w:trHeight w:val="347"/>
        </w:trPr>
        <w:tc>
          <w:tcPr>
            <w:tcW w:w="710" w:type="dxa"/>
            <w:vMerge/>
            <w:shd w:val="clear" w:color="auto" w:fill="auto"/>
            <w:vAlign w:val="center"/>
          </w:tcPr>
          <w:p w:rsidR="00E90214" w:rsidRPr="009D049D" w:rsidRDefault="00E90214" w:rsidP="008D382D">
            <w:pPr>
              <w:spacing w:line="240" w:lineRule="exact"/>
              <w:jc w:val="center"/>
              <w:rPr>
                <w:bCs/>
              </w:rPr>
            </w:pPr>
          </w:p>
        </w:tc>
        <w:tc>
          <w:tcPr>
            <w:tcW w:w="4536" w:type="dxa"/>
            <w:vMerge/>
            <w:shd w:val="clear" w:color="auto" w:fill="auto"/>
            <w:vAlign w:val="center"/>
          </w:tcPr>
          <w:p w:rsidR="00E90214" w:rsidRPr="009D049D" w:rsidRDefault="00E90214" w:rsidP="008D382D">
            <w:pPr>
              <w:spacing w:line="240" w:lineRule="exact"/>
              <w:jc w:val="center"/>
              <w:rPr>
                <w:bCs/>
              </w:rPr>
            </w:pPr>
          </w:p>
        </w:tc>
        <w:tc>
          <w:tcPr>
            <w:tcW w:w="1417" w:type="dxa"/>
            <w:vMerge w:val="restart"/>
            <w:vAlign w:val="center"/>
          </w:tcPr>
          <w:p w:rsidR="00E90214" w:rsidRPr="00517250" w:rsidRDefault="00E90214" w:rsidP="008D382D">
            <w:pPr>
              <w:spacing w:line="240" w:lineRule="exact"/>
              <w:jc w:val="center"/>
              <w:rPr>
                <w:bCs/>
              </w:rPr>
            </w:pPr>
            <w:r w:rsidRPr="00517250">
              <w:rPr>
                <w:bCs/>
              </w:rPr>
              <w:t>ВСЕГО</w:t>
            </w:r>
          </w:p>
        </w:tc>
        <w:tc>
          <w:tcPr>
            <w:tcW w:w="3260" w:type="dxa"/>
            <w:gridSpan w:val="2"/>
            <w:shd w:val="clear" w:color="auto" w:fill="auto"/>
            <w:vAlign w:val="center"/>
          </w:tcPr>
          <w:p w:rsidR="00E90214" w:rsidRPr="00517250" w:rsidRDefault="00E90214" w:rsidP="008D382D">
            <w:pPr>
              <w:spacing w:line="240" w:lineRule="exact"/>
              <w:jc w:val="center"/>
              <w:rPr>
                <w:bCs/>
              </w:rPr>
            </w:pPr>
            <w:r w:rsidRPr="00517250">
              <w:rPr>
                <w:bCs/>
              </w:rPr>
              <w:t>в том числе:</w:t>
            </w:r>
          </w:p>
        </w:tc>
      </w:tr>
      <w:tr w:rsidR="00E90214" w:rsidRPr="009D049D" w:rsidTr="00C21CB9">
        <w:trPr>
          <w:trHeight w:val="630"/>
        </w:trPr>
        <w:tc>
          <w:tcPr>
            <w:tcW w:w="710" w:type="dxa"/>
            <w:vMerge/>
            <w:shd w:val="clear" w:color="auto" w:fill="auto"/>
            <w:vAlign w:val="center"/>
          </w:tcPr>
          <w:p w:rsidR="00E90214" w:rsidRPr="009D049D" w:rsidRDefault="00E90214" w:rsidP="008D382D">
            <w:pPr>
              <w:spacing w:line="240" w:lineRule="exact"/>
              <w:jc w:val="center"/>
              <w:rPr>
                <w:bCs/>
              </w:rPr>
            </w:pPr>
          </w:p>
        </w:tc>
        <w:tc>
          <w:tcPr>
            <w:tcW w:w="4536" w:type="dxa"/>
            <w:vMerge/>
            <w:shd w:val="clear" w:color="auto" w:fill="auto"/>
            <w:vAlign w:val="center"/>
          </w:tcPr>
          <w:p w:rsidR="00E90214" w:rsidRPr="009D049D" w:rsidRDefault="00E90214" w:rsidP="008D382D">
            <w:pPr>
              <w:spacing w:line="240" w:lineRule="exact"/>
              <w:jc w:val="center"/>
              <w:rPr>
                <w:bCs/>
              </w:rPr>
            </w:pPr>
          </w:p>
        </w:tc>
        <w:tc>
          <w:tcPr>
            <w:tcW w:w="1417" w:type="dxa"/>
            <w:vMerge/>
            <w:vAlign w:val="center"/>
          </w:tcPr>
          <w:p w:rsidR="00E90214" w:rsidRPr="00517250" w:rsidRDefault="00E90214" w:rsidP="008D382D">
            <w:pPr>
              <w:spacing w:line="240" w:lineRule="exact"/>
              <w:jc w:val="center"/>
              <w:rPr>
                <w:bCs/>
              </w:rPr>
            </w:pPr>
          </w:p>
        </w:tc>
        <w:tc>
          <w:tcPr>
            <w:tcW w:w="1789" w:type="dxa"/>
            <w:shd w:val="clear" w:color="auto" w:fill="auto"/>
            <w:vAlign w:val="center"/>
          </w:tcPr>
          <w:p w:rsidR="00E90214" w:rsidRPr="00517250" w:rsidRDefault="00E90214" w:rsidP="008D382D">
            <w:pPr>
              <w:spacing w:line="240" w:lineRule="exact"/>
              <w:jc w:val="center"/>
              <w:rPr>
                <w:bCs/>
              </w:rPr>
            </w:pPr>
            <w:r w:rsidRPr="00517250">
              <w:rPr>
                <w:bCs/>
              </w:rPr>
              <w:t>контрольно-ревизионный аппарат Минфина</w:t>
            </w:r>
          </w:p>
        </w:tc>
        <w:tc>
          <w:tcPr>
            <w:tcW w:w="1471" w:type="dxa"/>
            <w:vAlign w:val="center"/>
          </w:tcPr>
          <w:p w:rsidR="00E90214" w:rsidRPr="00517250" w:rsidRDefault="00E90214" w:rsidP="008D382D">
            <w:pPr>
              <w:spacing w:line="240" w:lineRule="exact"/>
              <w:jc w:val="center"/>
              <w:rPr>
                <w:bCs/>
              </w:rPr>
            </w:pPr>
            <w:r w:rsidRPr="00517250">
              <w:rPr>
                <w:bCs/>
              </w:rPr>
              <w:t>местные финансовые органы</w:t>
            </w:r>
          </w:p>
        </w:tc>
      </w:tr>
      <w:tr w:rsidR="00E90214" w:rsidRPr="00846FFD" w:rsidTr="000D38BD">
        <w:trPr>
          <w:trHeight w:val="467"/>
        </w:trPr>
        <w:tc>
          <w:tcPr>
            <w:tcW w:w="710" w:type="dxa"/>
            <w:shd w:val="clear" w:color="auto" w:fill="auto"/>
            <w:vAlign w:val="center"/>
            <w:hideMark/>
          </w:tcPr>
          <w:p w:rsidR="00E90214" w:rsidRPr="00846FFD" w:rsidRDefault="00E90214" w:rsidP="008D382D">
            <w:pPr>
              <w:spacing w:line="240" w:lineRule="exact"/>
              <w:jc w:val="center"/>
              <w:rPr>
                <w:b/>
                <w:bCs/>
              </w:rPr>
            </w:pPr>
          </w:p>
        </w:tc>
        <w:tc>
          <w:tcPr>
            <w:tcW w:w="4536" w:type="dxa"/>
            <w:shd w:val="clear" w:color="auto" w:fill="auto"/>
            <w:vAlign w:val="center"/>
            <w:hideMark/>
          </w:tcPr>
          <w:p w:rsidR="00E90214" w:rsidRPr="00846FFD" w:rsidRDefault="00E90214" w:rsidP="000D38BD">
            <w:pPr>
              <w:spacing w:line="240" w:lineRule="exact"/>
              <w:rPr>
                <w:b/>
                <w:bCs/>
              </w:rPr>
            </w:pPr>
            <w:r w:rsidRPr="00B84B0F">
              <w:rPr>
                <w:b/>
                <w:bCs/>
              </w:rPr>
              <w:t>ВСЕГО п</w:t>
            </w:r>
            <w:r w:rsidRPr="00846FFD">
              <w:rPr>
                <w:b/>
                <w:bCs/>
              </w:rPr>
              <w:t>роведено проверо</w:t>
            </w:r>
            <w:proofErr w:type="gramStart"/>
            <w:r w:rsidRPr="00846FFD">
              <w:rPr>
                <w:b/>
                <w:bCs/>
              </w:rPr>
              <w:t>к</w:t>
            </w:r>
            <w:r w:rsidR="00E71BCA">
              <w:rPr>
                <w:b/>
                <w:bCs/>
              </w:rPr>
              <w:t>(</w:t>
            </w:r>
            <w:proofErr w:type="gramEnd"/>
            <w:r w:rsidR="00E71BCA">
              <w:rPr>
                <w:b/>
                <w:bCs/>
              </w:rPr>
              <w:t>п.1 +п.2)</w:t>
            </w:r>
          </w:p>
        </w:tc>
        <w:tc>
          <w:tcPr>
            <w:tcW w:w="1417" w:type="dxa"/>
            <w:vAlign w:val="center"/>
          </w:tcPr>
          <w:p w:rsidR="00E90214" w:rsidRPr="00517250" w:rsidRDefault="00C21CB9" w:rsidP="008D382D">
            <w:pPr>
              <w:spacing w:line="240" w:lineRule="exact"/>
              <w:jc w:val="center"/>
              <w:rPr>
                <w:b/>
                <w:bCs/>
              </w:rPr>
            </w:pPr>
            <w:r>
              <w:rPr>
                <w:b/>
                <w:bCs/>
              </w:rPr>
              <w:t>832</w:t>
            </w:r>
          </w:p>
        </w:tc>
        <w:tc>
          <w:tcPr>
            <w:tcW w:w="1789" w:type="dxa"/>
            <w:shd w:val="clear" w:color="auto" w:fill="auto"/>
            <w:vAlign w:val="center"/>
          </w:tcPr>
          <w:p w:rsidR="00E90214" w:rsidRPr="00517250" w:rsidRDefault="00EA0682" w:rsidP="008D382D">
            <w:pPr>
              <w:spacing w:line="240" w:lineRule="exact"/>
              <w:jc w:val="center"/>
              <w:rPr>
                <w:b/>
                <w:bCs/>
              </w:rPr>
            </w:pPr>
            <w:r>
              <w:rPr>
                <w:b/>
                <w:bCs/>
              </w:rPr>
              <w:t>709</w:t>
            </w:r>
          </w:p>
        </w:tc>
        <w:tc>
          <w:tcPr>
            <w:tcW w:w="1471" w:type="dxa"/>
            <w:vAlign w:val="center"/>
          </w:tcPr>
          <w:p w:rsidR="00E90214" w:rsidRPr="00517250" w:rsidRDefault="00C21CB9" w:rsidP="008D382D">
            <w:pPr>
              <w:spacing w:line="240" w:lineRule="exact"/>
              <w:jc w:val="center"/>
              <w:rPr>
                <w:b/>
                <w:bCs/>
              </w:rPr>
            </w:pPr>
            <w:r>
              <w:rPr>
                <w:b/>
                <w:bCs/>
              </w:rPr>
              <w:t>123</w:t>
            </w:r>
          </w:p>
        </w:tc>
      </w:tr>
      <w:tr w:rsidR="00E90214" w:rsidRPr="00846FFD" w:rsidTr="00C21CB9">
        <w:trPr>
          <w:trHeight w:val="555"/>
        </w:trPr>
        <w:tc>
          <w:tcPr>
            <w:tcW w:w="710" w:type="dxa"/>
            <w:shd w:val="clear" w:color="auto" w:fill="auto"/>
            <w:vAlign w:val="center"/>
            <w:hideMark/>
          </w:tcPr>
          <w:p w:rsidR="00E90214" w:rsidRPr="00846FFD" w:rsidRDefault="00E90214" w:rsidP="008D382D">
            <w:pPr>
              <w:spacing w:line="240" w:lineRule="exact"/>
              <w:jc w:val="center"/>
              <w:rPr>
                <w:bCs/>
              </w:rPr>
            </w:pPr>
            <w:r>
              <w:rPr>
                <w:bCs/>
              </w:rPr>
              <w:t>1.</w:t>
            </w:r>
          </w:p>
        </w:tc>
        <w:tc>
          <w:tcPr>
            <w:tcW w:w="4536" w:type="dxa"/>
            <w:shd w:val="clear" w:color="auto" w:fill="auto"/>
            <w:vAlign w:val="center"/>
            <w:hideMark/>
          </w:tcPr>
          <w:p w:rsidR="00E90214" w:rsidRPr="00846FFD" w:rsidRDefault="00E90214" w:rsidP="008D382D">
            <w:pPr>
              <w:spacing w:line="240" w:lineRule="exact"/>
              <w:rPr>
                <w:bCs/>
              </w:rPr>
            </w:pPr>
            <w:r w:rsidRPr="00846FFD">
              <w:rPr>
                <w:bCs/>
              </w:rPr>
              <w:t>Внеплановые проверки субъектов хозяйствования</w:t>
            </w:r>
          </w:p>
        </w:tc>
        <w:tc>
          <w:tcPr>
            <w:tcW w:w="1417" w:type="dxa"/>
            <w:vAlign w:val="center"/>
          </w:tcPr>
          <w:p w:rsidR="00E90214" w:rsidRPr="00517250" w:rsidRDefault="00C21CB9" w:rsidP="008D382D">
            <w:pPr>
              <w:spacing w:line="240" w:lineRule="exact"/>
              <w:jc w:val="center"/>
              <w:rPr>
                <w:bCs/>
              </w:rPr>
            </w:pPr>
            <w:r>
              <w:rPr>
                <w:bCs/>
              </w:rPr>
              <w:t>441</w:t>
            </w:r>
          </w:p>
        </w:tc>
        <w:tc>
          <w:tcPr>
            <w:tcW w:w="1789" w:type="dxa"/>
            <w:shd w:val="clear" w:color="auto" w:fill="auto"/>
            <w:vAlign w:val="center"/>
          </w:tcPr>
          <w:p w:rsidR="00E90214" w:rsidRPr="00517250" w:rsidRDefault="00EA0682" w:rsidP="008D382D">
            <w:pPr>
              <w:spacing w:line="240" w:lineRule="exact"/>
              <w:jc w:val="center"/>
              <w:rPr>
                <w:bCs/>
              </w:rPr>
            </w:pPr>
            <w:r>
              <w:rPr>
                <w:bCs/>
              </w:rPr>
              <w:t>436</w:t>
            </w:r>
          </w:p>
        </w:tc>
        <w:tc>
          <w:tcPr>
            <w:tcW w:w="1471" w:type="dxa"/>
            <w:vAlign w:val="center"/>
          </w:tcPr>
          <w:p w:rsidR="00E90214" w:rsidRPr="00517250" w:rsidRDefault="00C21CB9" w:rsidP="008D382D">
            <w:pPr>
              <w:spacing w:line="240" w:lineRule="exact"/>
              <w:jc w:val="center"/>
              <w:rPr>
                <w:bCs/>
              </w:rPr>
            </w:pPr>
            <w:r>
              <w:rPr>
                <w:bCs/>
              </w:rPr>
              <w:t>5</w:t>
            </w:r>
          </w:p>
        </w:tc>
      </w:tr>
      <w:tr w:rsidR="00E90214" w:rsidRPr="00846FFD" w:rsidTr="00C21CB9">
        <w:trPr>
          <w:trHeight w:val="315"/>
        </w:trPr>
        <w:tc>
          <w:tcPr>
            <w:tcW w:w="710" w:type="dxa"/>
            <w:shd w:val="clear" w:color="auto" w:fill="auto"/>
            <w:vAlign w:val="center"/>
            <w:hideMark/>
          </w:tcPr>
          <w:p w:rsidR="00E90214" w:rsidRPr="00846FFD" w:rsidRDefault="00E90214" w:rsidP="008D382D">
            <w:pPr>
              <w:spacing w:line="240" w:lineRule="exact"/>
              <w:jc w:val="center"/>
            </w:pPr>
            <w:r w:rsidRPr="00846FFD">
              <w:t> </w:t>
            </w:r>
          </w:p>
        </w:tc>
        <w:tc>
          <w:tcPr>
            <w:tcW w:w="4536" w:type="dxa"/>
            <w:shd w:val="clear" w:color="auto" w:fill="auto"/>
            <w:vAlign w:val="center"/>
            <w:hideMark/>
          </w:tcPr>
          <w:p w:rsidR="00E90214" w:rsidRPr="00846FFD" w:rsidRDefault="00E90214" w:rsidP="008D382D">
            <w:pPr>
              <w:spacing w:line="240" w:lineRule="exact"/>
            </w:pPr>
            <w:r w:rsidRPr="00B84B0F">
              <w:t>в том числе</w:t>
            </w:r>
            <w:r w:rsidRPr="00846FFD">
              <w:t>:</w:t>
            </w:r>
          </w:p>
        </w:tc>
        <w:tc>
          <w:tcPr>
            <w:tcW w:w="1417" w:type="dxa"/>
            <w:vAlign w:val="center"/>
          </w:tcPr>
          <w:p w:rsidR="00E90214" w:rsidRPr="00517250" w:rsidRDefault="00E90214" w:rsidP="008D382D">
            <w:pPr>
              <w:spacing w:line="240" w:lineRule="exact"/>
              <w:jc w:val="center"/>
            </w:pPr>
          </w:p>
        </w:tc>
        <w:tc>
          <w:tcPr>
            <w:tcW w:w="1789" w:type="dxa"/>
            <w:shd w:val="clear" w:color="auto" w:fill="auto"/>
            <w:vAlign w:val="center"/>
          </w:tcPr>
          <w:p w:rsidR="00E90214" w:rsidRPr="00517250" w:rsidRDefault="00E90214" w:rsidP="008D382D">
            <w:pPr>
              <w:spacing w:line="240" w:lineRule="exact"/>
              <w:jc w:val="center"/>
            </w:pPr>
          </w:p>
        </w:tc>
        <w:tc>
          <w:tcPr>
            <w:tcW w:w="1471" w:type="dxa"/>
            <w:vAlign w:val="center"/>
          </w:tcPr>
          <w:p w:rsidR="00E90214" w:rsidRPr="00517250" w:rsidRDefault="00E90214" w:rsidP="008D382D">
            <w:pPr>
              <w:spacing w:line="240" w:lineRule="exact"/>
              <w:jc w:val="center"/>
            </w:pPr>
          </w:p>
        </w:tc>
      </w:tr>
      <w:tr w:rsidR="00E90214" w:rsidRPr="00846FFD" w:rsidTr="00C21CB9">
        <w:trPr>
          <w:trHeight w:val="649"/>
        </w:trPr>
        <w:tc>
          <w:tcPr>
            <w:tcW w:w="710" w:type="dxa"/>
            <w:shd w:val="clear" w:color="auto" w:fill="auto"/>
            <w:vAlign w:val="center"/>
          </w:tcPr>
          <w:p w:rsidR="00E90214" w:rsidRPr="00B84B0F" w:rsidRDefault="00E90214" w:rsidP="008D382D">
            <w:pPr>
              <w:spacing w:line="240" w:lineRule="exact"/>
              <w:jc w:val="center"/>
            </w:pPr>
            <w:r>
              <w:t>1.1.</w:t>
            </w:r>
          </w:p>
        </w:tc>
        <w:tc>
          <w:tcPr>
            <w:tcW w:w="4536" w:type="dxa"/>
            <w:shd w:val="clear" w:color="auto" w:fill="auto"/>
            <w:vAlign w:val="center"/>
          </w:tcPr>
          <w:p w:rsidR="00E90214" w:rsidRPr="00B84B0F" w:rsidRDefault="00E90214" w:rsidP="006043EE">
            <w:pPr>
              <w:spacing w:line="240" w:lineRule="exact"/>
            </w:pPr>
            <w:r w:rsidRPr="00846FFD">
              <w:t>проверки</w:t>
            </w:r>
            <w:r w:rsidRPr="00B84B0F">
              <w:t xml:space="preserve">, </w:t>
            </w:r>
            <w:proofErr w:type="spellStart"/>
            <w:r w:rsidRPr="00B84B0F">
              <w:t>назначенныев</w:t>
            </w:r>
            <w:proofErr w:type="spellEnd"/>
            <w:r w:rsidRPr="00B84B0F">
              <w:t xml:space="preserve"> </w:t>
            </w:r>
            <w:proofErr w:type="gramStart"/>
            <w:r w:rsidRPr="00B84B0F">
              <w:t>соответствии</w:t>
            </w:r>
            <w:proofErr w:type="gramEnd"/>
            <w:r w:rsidRPr="00B84B0F">
              <w:t xml:space="preserve"> с подпунктом 12.2. пункта 12 Указа № 510</w:t>
            </w:r>
          </w:p>
        </w:tc>
        <w:tc>
          <w:tcPr>
            <w:tcW w:w="1417" w:type="dxa"/>
            <w:vAlign w:val="center"/>
          </w:tcPr>
          <w:p w:rsidR="00E90214" w:rsidRPr="00517250" w:rsidRDefault="00C21CB9" w:rsidP="008D382D">
            <w:pPr>
              <w:spacing w:line="240" w:lineRule="exact"/>
              <w:jc w:val="center"/>
            </w:pPr>
            <w:r>
              <w:t>311</w:t>
            </w:r>
          </w:p>
        </w:tc>
        <w:tc>
          <w:tcPr>
            <w:tcW w:w="1789" w:type="dxa"/>
            <w:shd w:val="clear" w:color="auto" w:fill="auto"/>
            <w:vAlign w:val="center"/>
          </w:tcPr>
          <w:p w:rsidR="00E90214" w:rsidRPr="00517250" w:rsidRDefault="00EA0682" w:rsidP="008D382D">
            <w:pPr>
              <w:spacing w:line="240" w:lineRule="exact"/>
              <w:jc w:val="center"/>
            </w:pPr>
            <w:r>
              <w:t>308</w:t>
            </w:r>
          </w:p>
        </w:tc>
        <w:tc>
          <w:tcPr>
            <w:tcW w:w="1471" w:type="dxa"/>
            <w:vAlign w:val="center"/>
          </w:tcPr>
          <w:p w:rsidR="00E90214" w:rsidRPr="00517250" w:rsidRDefault="00C21CB9" w:rsidP="008D382D">
            <w:pPr>
              <w:spacing w:line="240" w:lineRule="exact"/>
              <w:jc w:val="center"/>
            </w:pPr>
            <w:r>
              <w:t>3</w:t>
            </w:r>
          </w:p>
        </w:tc>
      </w:tr>
      <w:tr w:rsidR="00E90214" w:rsidRPr="00846FFD" w:rsidTr="00C21CB9">
        <w:trPr>
          <w:trHeight w:val="500"/>
        </w:trPr>
        <w:tc>
          <w:tcPr>
            <w:tcW w:w="710" w:type="dxa"/>
            <w:shd w:val="clear" w:color="auto" w:fill="auto"/>
            <w:vAlign w:val="center"/>
            <w:hideMark/>
          </w:tcPr>
          <w:p w:rsidR="00E90214" w:rsidRPr="00846FFD" w:rsidRDefault="00E90214" w:rsidP="008D382D">
            <w:pPr>
              <w:spacing w:line="240" w:lineRule="exact"/>
              <w:jc w:val="center"/>
              <w:rPr>
                <w:bCs/>
              </w:rPr>
            </w:pPr>
            <w:r>
              <w:rPr>
                <w:bCs/>
              </w:rPr>
              <w:t>1.2.</w:t>
            </w:r>
          </w:p>
        </w:tc>
        <w:tc>
          <w:tcPr>
            <w:tcW w:w="4536" w:type="dxa"/>
            <w:shd w:val="clear" w:color="auto" w:fill="auto"/>
            <w:vAlign w:val="center"/>
            <w:hideMark/>
          </w:tcPr>
          <w:p w:rsidR="00E90214" w:rsidRPr="00EA0682" w:rsidRDefault="00E90214" w:rsidP="008D382D">
            <w:pPr>
              <w:spacing w:line="240" w:lineRule="exact"/>
              <w:rPr>
                <w:bCs/>
              </w:rPr>
            </w:pPr>
            <w:r w:rsidRPr="00EA0682">
              <w:t xml:space="preserve">проверки по поручениям органов уголовного преследования и судов </w:t>
            </w:r>
            <w:r w:rsidR="00EA0682" w:rsidRPr="00EA0682">
              <w:t>(подпункт 12.3.пункта 12 Указа № 510)</w:t>
            </w:r>
          </w:p>
        </w:tc>
        <w:tc>
          <w:tcPr>
            <w:tcW w:w="1417" w:type="dxa"/>
            <w:vAlign w:val="center"/>
          </w:tcPr>
          <w:p w:rsidR="00E90214" w:rsidRPr="00517250" w:rsidRDefault="00C21CB9" w:rsidP="008D382D">
            <w:pPr>
              <w:spacing w:line="240" w:lineRule="exact"/>
              <w:jc w:val="center"/>
              <w:rPr>
                <w:bCs/>
              </w:rPr>
            </w:pPr>
            <w:r>
              <w:rPr>
                <w:bCs/>
              </w:rPr>
              <w:t>122</w:t>
            </w:r>
          </w:p>
        </w:tc>
        <w:tc>
          <w:tcPr>
            <w:tcW w:w="1789" w:type="dxa"/>
            <w:shd w:val="clear" w:color="auto" w:fill="auto"/>
            <w:vAlign w:val="center"/>
          </w:tcPr>
          <w:p w:rsidR="00E90214" w:rsidRPr="00517250" w:rsidRDefault="00EA0682" w:rsidP="008D382D">
            <w:pPr>
              <w:spacing w:line="240" w:lineRule="exact"/>
              <w:jc w:val="center"/>
              <w:rPr>
                <w:bCs/>
              </w:rPr>
            </w:pPr>
            <w:r>
              <w:rPr>
                <w:bCs/>
              </w:rPr>
              <w:t>120</w:t>
            </w:r>
          </w:p>
        </w:tc>
        <w:tc>
          <w:tcPr>
            <w:tcW w:w="1471" w:type="dxa"/>
            <w:vAlign w:val="center"/>
          </w:tcPr>
          <w:p w:rsidR="00E90214" w:rsidRPr="00517250" w:rsidRDefault="00C21CB9" w:rsidP="008D382D">
            <w:pPr>
              <w:spacing w:line="240" w:lineRule="exact"/>
              <w:jc w:val="center"/>
              <w:rPr>
                <w:bCs/>
              </w:rPr>
            </w:pPr>
            <w:r>
              <w:rPr>
                <w:bCs/>
              </w:rPr>
              <w:t>2</w:t>
            </w:r>
          </w:p>
        </w:tc>
      </w:tr>
      <w:tr w:rsidR="00E90214" w:rsidRPr="00846FFD" w:rsidTr="00C21CB9">
        <w:trPr>
          <w:trHeight w:val="495"/>
        </w:trPr>
        <w:tc>
          <w:tcPr>
            <w:tcW w:w="710" w:type="dxa"/>
            <w:shd w:val="clear" w:color="auto" w:fill="auto"/>
            <w:vAlign w:val="center"/>
            <w:hideMark/>
          </w:tcPr>
          <w:p w:rsidR="00E90214" w:rsidRPr="00846FFD" w:rsidRDefault="00E90214" w:rsidP="008D382D">
            <w:pPr>
              <w:spacing w:line="240" w:lineRule="exact"/>
              <w:jc w:val="center"/>
              <w:rPr>
                <w:bCs/>
              </w:rPr>
            </w:pPr>
            <w:r>
              <w:rPr>
                <w:bCs/>
              </w:rPr>
              <w:t>1.3.</w:t>
            </w:r>
          </w:p>
        </w:tc>
        <w:tc>
          <w:tcPr>
            <w:tcW w:w="4536" w:type="dxa"/>
            <w:shd w:val="clear" w:color="auto" w:fill="auto"/>
            <w:vAlign w:val="center"/>
            <w:hideMark/>
          </w:tcPr>
          <w:p w:rsidR="00E90214" w:rsidRPr="00846FFD" w:rsidRDefault="00E90214" w:rsidP="006043EE">
            <w:pPr>
              <w:spacing w:line="240" w:lineRule="exact"/>
              <w:rPr>
                <w:bCs/>
              </w:rPr>
            </w:pPr>
            <w:r w:rsidRPr="00846FFD">
              <w:rPr>
                <w:bCs/>
              </w:rPr>
              <w:t xml:space="preserve">дополнительные проверки </w:t>
            </w:r>
            <w:r w:rsidRPr="00B84B0F">
              <w:rPr>
                <w:bCs/>
              </w:rPr>
              <w:t>(подпункт 12.3. пункта 3 Указа № 510)</w:t>
            </w:r>
          </w:p>
        </w:tc>
        <w:tc>
          <w:tcPr>
            <w:tcW w:w="1417" w:type="dxa"/>
            <w:vAlign w:val="center"/>
          </w:tcPr>
          <w:p w:rsidR="00E90214" w:rsidRPr="00517250" w:rsidRDefault="00C21CB9" w:rsidP="008D382D">
            <w:pPr>
              <w:spacing w:line="240" w:lineRule="exact"/>
              <w:jc w:val="center"/>
              <w:rPr>
                <w:bCs/>
              </w:rPr>
            </w:pPr>
            <w:r>
              <w:rPr>
                <w:bCs/>
              </w:rPr>
              <w:t>8</w:t>
            </w:r>
          </w:p>
        </w:tc>
        <w:tc>
          <w:tcPr>
            <w:tcW w:w="1789" w:type="dxa"/>
            <w:shd w:val="clear" w:color="auto" w:fill="auto"/>
            <w:vAlign w:val="center"/>
          </w:tcPr>
          <w:p w:rsidR="00E90214" w:rsidRPr="00517250" w:rsidRDefault="00EA0682" w:rsidP="008D382D">
            <w:pPr>
              <w:spacing w:line="240" w:lineRule="exact"/>
              <w:jc w:val="center"/>
              <w:rPr>
                <w:bCs/>
              </w:rPr>
            </w:pPr>
            <w:r>
              <w:rPr>
                <w:bCs/>
              </w:rPr>
              <w:t>8</w:t>
            </w:r>
          </w:p>
        </w:tc>
        <w:tc>
          <w:tcPr>
            <w:tcW w:w="1471" w:type="dxa"/>
            <w:vAlign w:val="center"/>
          </w:tcPr>
          <w:p w:rsidR="00E90214" w:rsidRPr="00517250" w:rsidRDefault="00C21CB9" w:rsidP="008D382D">
            <w:pPr>
              <w:spacing w:line="240" w:lineRule="exact"/>
              <w:jc w:val="center"/>
              <w:rPr>
                <w:bCs/>
              </w:rPr>
            </w:pPr>
            <w:r>
              <w:rPr>
                <w:bCs/>
              </w:rPr>
              <w:t>0</w:t>
            </w:r>
          </w:p>
        </w:tc>
      </w:tr>
      <w:tr w:rsidR="00EA0682" w:rsidRPr="00EA0682" w:rsidTr="00C21CB9">
        <w:trPr>
          <w:trHeight w:val="495"/>
        </w:trPr>
        <w:tc>
          <w:tcPr>
            <w:tcW w:w="710" w:type="dxa"/>
            <w:shd w:val="clear" w:color="auto" w:fill="auto"/>
            <w:vAlign w:val="center"/>
          </w:tcPr>
          <w:p w:rsidR="00EA0682" w:rsidRPr="00EA0682" w:rsidRDefault="00EA0682" w:rsidP="008D382D">
            <w:pPr>
              <w:spacing w:line="240" w:lineRule="exact"/>
              <w:jc w:val="center"/>
              <w:rPr>
                <w:bCs/>
                <w:i/>
              </w:rPr>
            </w:pPr>
          </w:p>
        </w:tc>
        <w:tc>
          <w:tcPr>
            <w:tcW w:w="4536" w:type="dxa"/>
            <w:shd w:val="clear" w:color="auto" w:fill="auto"/>
            <w:vAlign w:val="center"/>
          </w:tcPr>
          <w:p w:rsidR="00EA0682" w:rsidRPr="00EA0682" w:rsidRDefault="00EA0682" w:rsidP="008D382D">
            <w:pPr>
              <w:spacing w:line="240" w:lineRule="exact"/>
              <w:rPr>
                <w:bCs/>
                <w:i/>
              </w:rPr>
            </w:pPr>
            <w:r>
              <w:rPr>
                <w:bCs/>
                <w:i/>
              </w:rPr>
              <w:t>и</w:t>
            </w:r>
            <w:r w:rsidRPr="00EA0682">
              <w:rPr>
                <w:bCs/>
                <w:i/>
              </w:rPr>
              <w:t>з них</w:t>
            </w:r>
            <w:r w:rsidRPr="00EA0682">
              <w:rPr>
                <w:i/>
              </w:rPr>
              <w:t xml:space="preserve"> по поручениям органов уголовного преследования и судов</w:t>
            </w:r>
          </w:p>
        </w:tc>
        <w:tc>
          <w:tcPr>
            <w:tcW w:w="1417" w:type="dxa"/>
            <w:vAlign w:val="center"/>
          </w:tcPr>
          <w:p w:rsidR="00EA0682" w:rsidRPr="00EA0682" w:rsidRDefault="00C21CB9" w:rsidP="008D382D">
            <w:pPr>
              <w:spacing w:line="240" w:lineRule="exact"/>
              <w:jc w:val="center"/>
              <w:rPr>
                <w:bCs/>
                <w:i/>
              </w:rPr>
            </w:pPr>
            <w:r>
              <w:rPr>
                <w:bCs/>
                <w:i/>
              </w:rPr>
              <w:t>4</w:t>
            </w:r>
          </w:p>
        </w:tc>
        <w:tc>
          <w:tcPr>
            <w:tcW w:w="1789" w:type="dxa"/>
            <w:shd w:val="clear" w:color="auto" w:fill="auto"/>
            <w:vAlign w:val="center"/>
          </w:tcPr>
          <w:p w:rsidR="00EA0682" w:rsidRPr="00EA0682" w:rsidRDefault="00EA0682" w:rsidP="008D382D">
            <w:pPr>
              <w:spacing w:line="240" w:lineRule="exact"/>
              <w:jc w:val="center"/>
              <w:rPr>
                <w:bCs/>
                <w:i/>
              </w:rPr>
            </w:pPr>
            <w:r>
              <w:rPr>
                <w:bCs/>
                <w:i/>
              </w:rPr>
              <w:t>4</w:t>
            </w:r>
          </w:p>
        </w:tc>
        <w:tc>
          <w:tcPr>
            <w:tcW w:w="1471" w:type="dxa"/>
            <w:vAlign w:val="center"/>
          </w:tcPr>
          <w:p w:rsidR="00EA0682" w:rsidRPr="00EA0682" w:rsidRDefault="00C21CB9" w:rsidP="008D382D">
            <w:pPr>
              <w:spacing w:line="240" w:lineRule="exact"/>
              <w:jc w:val="center"/>
              <w:rPr>
                <w:bCs/>
                <w:i/>
              </w:rPr>
            </w:pPr>
            <w:r>
              <w:rPr>
                <w:bCs/>
                <w:i/>
              </w:rPr>
              <w:t>0</w:t>
            </w:r>
          </w:p>
        </w:tc>
      </w:tr>
      <w:tr w:rsidR="00E90214" w:rsidRPr="00846FFD" w:rsidTr="00C21CB9">
        <w:trPr>
          <w:trHeight w:val="467"/>
        </w:trPr>
        <w:tc>
          <w:tcPr>
            <w:tcW w:w="710" w:type="dxa"/>
            <w:shd w:val="clear" w:color="auto" w:fill="auto"/>
            <w:vAlign w:val="center"/>
            <w:hideMark/>
          </w:tcPr>
          <w:p w:rsidR="00E90214" w:rsidRPr="00846FFD" w:rsidRDefault="00E90214" w:rsidP="008D382D">
            <w:pPr>
              <w:spacing w:line="240" w:lineRule="exact"/>
              <w:jc w:val="center"/>
              <w:rPr>
                <w:bCs/>
              </w:rPr>
            </w:pPr>
            <w:r>
              <w:rPr>
                <w:bCs/>
              </w:rPr>
              <w:t>2</w:t>
            </w:r>
            <w:r w:rsidRPr="00846FFD">
              <w:rPr>
                <w:bCs/>
              </w:rPr>
              <w:t>.</w:t>
            </w:r>
          </w:p>
        </w:tc>
        <w:tc>
          <w:tcPr>
            <w:tcW w:w="4536" w:type="dxa"/>
            <w:shd w:val="clear" w:color="auto" w:fill="auto"/>
            <w:vAlign w:val="center"/>
            <w:hideMark/>
          </w:tcPr>
          <w:p w:rsidR="00E90214" w:rsidRPr="00846FFD" w:rsidRDefault="00E90214" w:rsidP="008D382D">
            <w:pPr>
              <w:spacing w:line="240" w:lineRule="exact"/>
              <w:rPr>
                <w:bCs/>
              </w:rPr>
            </w:pPr>
            <w:r w:rsidRPr="00846FFD">
              <w:rPr>
                <w:bCs/>
              </w:rPr>
              <w:t>Проверки государственных органов</w:t>
            </w:r>
          </w:p>
        </w:tc>
        <w:tc>
          <w:tcPr>
            <w:tcW w:w="1417" w:type="dxa"/>
            <w:vAlign w:val="center"/>
          </w:tcPr>
          <w:p w:rsidR="00E90214" w:rsidRPr="00517250" w:rsidRDefault="00C21CB9" w:rsidP="008D382D">
            <w:pPr>
              <w:spacing w:line="240" w:lineRule="exact"/>
              <w:jc w:val="center"/>
              <w:rPr>
                <w:bCs/>
              </w:rPr>
            </w:pPr>
            <w:r>
              <w:rPr>
                <w:bCs/>
              </w:rPr>
              <w:t>391</w:t>
            </w:r>
          </w:p>
        </w:tc>
        <w:tc>
          <w:tcPr>
            <w:tcW w:w="1789" w:type="dxa"/>
            <w:shd w:val="clear" w:color="auto" w:fill="auto"/>
            <w:vAlign w:val="center"/>
          </w:tcPr>
          <w:p w:rsidR="00E90214" w:rsidRPr="00517250" w:rsidRDefault="00EA0682" w:rsidP="008D382D">
            <w:pPr>
              <w:spacing w:line="240" w:lineRule="exact"/>
              <w:jc w:val="center"/>
              <w:rPr>
                <w:bCs/>
              </w:rPr>
            </w:pPr>
            <w:r>
              <w:rPr>
                <w:bCs/>
              </w:rPr>
              <w:t>273</w:t>
            </w:r>
          </w:p>
        </w:tc>
        <w:tc>
          <w:tcPr>
            <w:tcW w:w="1471" w:type="dxa"/>
            <w:vAlign w:val="center"/>
          </w:tcPr>
          <w:p w:rsidR="00E90214" w:rsidRPr="00517250" w:rsidRDefault="00C21CB9" w:rsidP="008D382D">
            <w:pPr>
              <w:spacing w:line="240" w:lineRule="exact"/>
              <w:jc w:val="center"/>
              <w:rPr>
                <w:bCs/>
              </w:rPr>
            </w:pPr>
            <w:r>
              <w:rPr>
                <w:bCs/>
              </w:rPr>
              <w:t>118</w:t>
            </w:r>
          </w:p>
        </w:tc>
      </w:tr>
      <w:tr w:rsidR="0076272A" w:rsidRPr="00C21CB9" w:rsidTr="00C21CB9">
        <w:trPr>
          <w:trHeight w:val="275"/>
        </w:trPr>
        <w:tc>
          <w:tcPr>
            <w:tcW w:w="710" w:type="dxa"/>
            <w:shd w:val="clear" w:color="auto" w:fill="auto"/>
            <w:vAlign w:val="center"/>
          </w:tcPr>
          <w:p w:rsidR="0076272A" w:rsidRPr="00C21CB9" w:rsidRDefault="0076272A" w:rsidP="008D382D">
            <w:pPr>
              <w:spacing w:line="240" w:lineRule="exact"/>
              <w:jc w:val="center"/>
              <w:rPr>
                <w:bCs/>
                <w:i/>
              </w:rPr>
            </w:pPr>
          </w:p>
        </w:tc>
        <w:tc>
          <w:tcPr>
            <w:tcW w:w="4536" w:type="dxa"/>
            <w:shd w:val="clear" w:color="auto" w:fill="auto"/>
            <w:vAlign w:val="center"/>
          </w:tcPr>
          <w:p w:rsidR="0076272A" w:rsidRPr="00C21CB9" w:rsidRDefault="00EA0682" w:rsidP="008D382D">
            <w:pPr>
              <w:spacing w:line="240" w:lineRule="exact"/>
              <w:rPr>
                <w:bCs/>
                <w:i/>
              </w:rPr>
            </w:pPr>
            <w:r w:rsidRPr="00C21CB9">
              <w:rPr>
                <w:bCs/>
                <w:i/>
              </w:rPr>
              <w:t>из них</w:t>
            </w:r>
            <w:r w:rsidRPr="00C21CB9">
              <w:rPr>
                <w:i/>
              </w:rPr>
              <w:t xml:space="preserve"> по поручениям органов уголовного преследования и судов </w:t>
            </w:r>
          </w:p>
        </w:tc>
        <w:tc>
          <w:tcPr>
            <w:tcW w:w="1417" w:type="dxa"/>
            <w:vAlign w:val="center"/>
          </w:tcPr>
          <w:p w:rsidR="0076272A" w:rsidRPr="00C21CB9" w:rsidRDefault="00C21CB9" w:rsidP="008D382D">
            <w:pPr>
              <w:spacing w:line="240" w:lineRule="exact"/>
              <w:jc w:val="center"/>
              <w:rPr>
                <w:bCs/>
                <w:i/>
              </w:rPr>
            </w:pPr>
            <w:r w:rsidRPr="00C21CB9">
              <w:rPr>
                <w:bCs/>
                <w:i/>
              </w:rPr>
              <w:t>6</w:t>
            </w:r>
          </w:p>
        </w:tc>
        <w:tc>
          <w:tcPr>
            <w:tcW w:w="1789" w:type="dxa"/>
            <w:shd w:val="clear" w:color="auto" w:fill="auto"/>
            <w:vAlign w:val="center"/>
          </w:tcPr>
          <w:p w:rsidR="0076272A" w:rsidRPr="00C21CB9" w:rsidRDefault="00EA0682" w:rsidP="008D382D">
            <w:pPr>
              <w:spacing w:line="240" w:lineRule="exact"/>
              <w:jc w:val="center"/>
              <w:rPr>
                <w:bCs/>
                <w:i/>
              </w:rPr>
            </w:pPr>
            <w:r w:rsidRPr="00C21CB9">
              <w:rPr>
                <w:bCs/>
                <w:i/>
              </w:rPr>
              <w:t>5</w:t>
            </w:r>
          </w:p>
        </w:tc>
        <w:tc>
          <w:tcPr>
            <w:tcW w:w="1471" w:type="dxa"/>
            <w:vAlign w:val="center"/>
          </w:tcPr>
          <w:p w:rsidR="0076272A" w:rsidRPr="00C21CB9" w:rsidRDefault="00C21CB9" w:rsidP="008D382D">
            <w:pPr>
              <w:spacing w:line="240" w:lineRule="exact"/>
              <w:jc w:val="center"/>
              <w:rPr>
                <w:bCs/>
                <w:i/>
              </w:rPr>
            </w:pPr>
            <w:r w:rsidRPr="00C21CB9">
              <w:rPr>
                <w:bCs/>
                <w:i/>
              </w:rPr>
              <w:t>1</w:t>
            </w:r>
          </w:p>
        </w:tc>
      </w:tr>
    </w:tbl>
    <w:p w:rsidR="008D382D" w:rsidRPr="008D382D" w:rsidRDefault="008D382D" w:rsidP="008D382D">
      <w:pPr>
        <w:ind w:firstLine="709"/>
        <w:jc w:val="both"/>
        <w:rPr>
          <w:sz w:val="30"/>
          <w:szCs w:val="30"/>
        </w:rPr>
      </w:pPr>
      <w:r w:rsidRPr="008447A8">
        <w:rPr>
          <w:sz w:val="30"/>
          <w:szCs w:val="30"/>
        </w:rPr>
        <w:lastRenderedPageBreak/>
        <w:t>В 2018 году количество проведенных проверок по сравнению с 2017 годом снизилось на 1 </w:t>
      </w:r>
      <w:r>
        <w:rPr>
          <w:sz w:val="30"/>
          <w:szCs w:val="30"/>
        </w:rPr>
        <w:t>467</w:t>
      </w:r>
      <w:r w:rsidRPr="008447A8">
        <w:rPr>
          <w:sz w:val="30"/>
          <w:szCs w:val="30"/>
        </w:rPr>
        <w:t xml:space="preserve"> проверок. </w:t>
      </w:r>
      <w:r w:rsidRPr="008D382D">
        <w:rPr>
          <w:sz w:val="30"/>
          <w:szCs w:val="30"/>
        </w:rPr>
        <w:t>В связи с изменениями в законодательство о контрольной деятельности</w:t>
      </w:r>
      <w:r>
        <w:rPr>
          <w:sz w:val="30"/>
          <w:szCs w:val="30"/>
        </w:rPr>
        <w:t xml:space="preserve">, </w:t>
      </w:r>
      <w:proofErr w:type="spellStart"/>
      <w:r>
        <w:rPr>
          <w:sz w:val="30"/>
          <w:szCs w:val="30"/>
        </w:rPr>
        <w:t>внесенными</w:t>
      </w:r>
      <w:r w:rsidRPr="008D382D">
        <w:rPr>
          <w:sz w:val="29"/>
          <w:szCs w:val="29"/>
        </w:rPr>
        <w:t>Указ</w:t>
      </w:r>
      <w:r>
        <w:rPr>
          <w:sz w:val="29"/>
          <w:szCs w:val="29"/>
        </w:rPr>
        <w:t>ом</w:t>
      </w:r>
      <w:proofErr w:type="spellEnd"/>
      <w:r w:rsidRPr="008D382D">
        <w:rPr>
          <w:sz w:val="29"/>
          <w:szCs w:val="29"/>
        </w:rPr>
        <w:t xml:space="preserve"> Президента Республики Беларусь от 16 октября 2017 г. №</w:t>
      </w:r>
      <w:r w:rsidR="00870FF3">
        <w:rPr>
          <w:sz w:val="29"/>
          <w:szCs w:val="29"/>
        </w:rPr>
        <w:t> </w:t>
      </w:r>
      <w:r w:rsidRPr="008D382D">
        <w:rPr>
          <w:sz w:val="29"/>
          <w:szCs w:val="29"/>
        </w:rPr>
        <w:t xml:space="preserve">376 </w:t>
      </w:r>
      <w:r>
        <w:rPr>
          <w:sz w:val="29"/>
          <w:szCs w:val="29"/>
        </w:rPr>
        <w:br/>
      </w:r>
      <w:r w:rsidRPr="008D382D">
        <w:rPr>
          <w:sz w:val="29"/>
          <w:szCs w:val="29"/>
        </w:rPr>
        <w:t>«О совершенствовании контрольной (надзорной) деятельности в Республике Беларусь»</w:t>
      </w:r>
      <w:r>
        <w:rPr>
          <w:sz w:val="29"/>
          <w:szCs w:val="29"/>
        </w:rPr>
        <w:t>,</w:t>
      </w:r>
      <w:r w:rsidRPr="008D382D">
        <w:rPr>
          <w:sz w:val="30"/>
          <w:szCs w:val="30"/>
        </w:rPr>
        <w:t xml:space="preserve"> в 2018 году не проводились </w:t>
      </w:r>
      <w:r w:rsidR="00EC0A52">
        <w:rPr>
          <w:sz w:val="30"/>
          <w:szCs w:val="30"/>
        </w:rPr>
        <w:t>выборочные (</w:t>
      </w:r>
      <w:r w:rsidRPr="008D382D">
        <w:rPr>
          <w:sz w:val="30"/>
          <w:szCs w:val="30"/>
        </w:rPr>
        <w:t>плановые</w:t>
      </w:r>
      <w:r w:rsidR="00EC0A52">
        <w:rPr>
          <w:sz w:val="30"/>
          <w:szCs w:val="30"/>
        </w:rPr>
        <w:t>)</w:t>
      </w:r>
      <w:r w:rsidR="008C7EEE">
        <w:rPr>
          <w:sz w:val="30"/>
          <w:szCs w:val="30"/>
        </w:rPr>
        <w:t xml:space="preserve"> проверки субъектов </w:t>
      </w:r>
      <w:proofErr w:type="spellStart"/>
      <w:r w:rsidR="008C7EEE">
        <w:rPr>
          <w:sz w:val="30"/>
          <w:szCs w:val="30"/>
        </w:rPr>
        <w:t>хозяйствования</w:t>
      </w:r>
      <w:proofErr w:type="gramStart"/>
      <w:r w:rsidR="008C7EEE">
        <w:rPr>
          <w:sz w:val="30"/>
          <w:szCs w:val="30"/>
        </w:rPr>
        <w:t>.</w:t>
      </w:r>
      <w:r w:rsidR="00F171B8">
        <w:rPr>
          <w:sz w:val="30"/>
          <w:szCs w:val="30"/>
        </w:rPr>
        <w:t>Т</w:t>
      </w:r>
      <w:proofErr w:type="gramEnd"/>
      <w:r w:rsidR="00F171B8">
        <w:rPr>
          <w:sz w:val="30"/>
          <w:szCs w:val="30"/>
        </w:rPr>
        <w:t>акже</w:t>
      </w:r>
      <w:proofErr w:type="spellEnd"/>
      <w:r w:rsidR="00F171B8">
        <w:rPr>
          <w:sz w:val="30"/>
          <w:szCs w:val="30"/>
        </w:rPr>
        <w:t xml:space="preserve"> с 01.01.2018 в</w:t>
      </w:r>
      <w:r w:rsidRPr="008D382D">
        <w:rPr>
          <w:sz w:val="30"/>
          <w:szCs w:val="30"/>
        </w:rPr>
        <w:t xml:space="preserve">стречные </w:t>
      </w:r>
      <w:proofErr w:type="spellStart"/>
      <w:r w:rsidRPr="008D382D">
        <w:rPr>
          <w:sz w:val="30"/>
          <w:szCs w:val="30"/>
        </w:rPr>
        <w:t>проверки</w:t>
      </w:r>
      <w:r w:rsidR="008C7EEE">
        <w:rPr>
          <w:sz w:val="30"/>
          <w:szCs w:val="30"/>
        </w:rPr>
        <w:t>отн</w:t>
      </w:r>
      <w:r w:rsidR="00F171B8">
        <w:rPr>
          <w:sz w:val="30"/>
          <w:szCs w:val="30"/>
        </w:rPr>
        <w:t>осятся</w:t>
      </w:r>
      <w:proofErr w:type="spellEnd"/>
      <w:r w:rsidR="008C7EEE">
        <w:rPr>
          <w:sz w:val="30"/>
          <w:szCs w:val="30"/>
        </w:rPr>
        <w:t xml:space="preserve"> к метод</w:t>
      </w:r>
      <w:r w:rsidR="00F171B8">
        <w:rPr>
          <w:sz w:val="30"/>
          <w:szCs w:val="30"/>
        </w:rPr>
        <w:t>у</w:t>
      </w:r>
      <w:r w:rsidR="008C7EEE">
        <w:rPr>
          <w:sz w:val="30"/>
          <w:szCs w:val="30"/>
        </w:rPr>
        <w:t xml:space="preserve"> (способ</w:t>
      </w:r>
      <w:r w:rsidR="00F171B8">
        <w:rPr>
          <w:sz w:val="30"/>
          <w:szCs w:val="30"/>
        </w:rPr>
        <w:t>у</w:t>
      </w:r>
      <w:r w:rsidR="008C7EEE">
        <w:rPr>
          <w:sz w:val="30"/>
          <w:szCs w:val="30"/>
        </w:rPr>
        <w:t xml:space="preserve">) проведения проверки и не учитываются в составе </w:t>
      </w:r>
      <w:r w:rsidR="00F171B8">
        <w:rPr>
          <w:sz w:val="30"/>
          <w:szCs w:val="30"/>
        </w:rPr>
        <w:t xml:space="preserve">ведомственной </w:t>
      </w:r>
      <w:r w:rsidR="008C7EEE">
        <w:rPr>
          <w:sz w:val="30"/>
          <w:szCs w:val="30"/>
        </w:rPr>
        <w:t>отчетности</w:t>
      </w:r>
      <w:r w:rsidRPr="008D382D">
        <w:rPr>
          <w:sz w:val="30"/>
          <w:szCs w:val="30"/>
        </w:rPr>
        <w:t>.</w:t>
      </w:r>
    </w:p>
    <w:p w:rsidR="009D049D" w:rsidRDefault="005B30C9" w:rsidP="00E52382">
      <w:pPr>
        <w:ind w:firstLine="709"/>
        <w:jc w:val="both"/>
        <w:rPr>
          <w:sz w:val="29"/>
          <w:szCs w:val="29"/>
        </w:rPr>
      </w:pPr>
      <w:r w:rsidRPr="00B539BE">
        <w:rPr>
          <w:sz w:val="29"/>
          <w:szCs w:val="29"/>
        </w:rPr>
        <w:t xml:space="preserve">В разрезе </w:t>
      </w:r>
      <w:r w:rsidR="00613BBE" w:rsidRPr="00B539BE">
        <w:rPr>
          <w:sz w:val="29"/>
          <w:szCs w:val="29"/>
        </w:rPr>
        <w:t>территориальных</w:t>
      </w:r>
      <w:r w:rsidRPr="00B539BE">
        <w:rPr>
          <w:sz w:val="29"/>
          <w:szCs w:val="29"/>
        </w:rPr>
        <w:t xml:space="preserve"> органов </w:t>
      </w:r>
      <w:r w:rsidR="000D100D" w:rsidRPr="00B539BE">
        <w:rPr>
          <w:sz w:val="29"/>
          <w:szCs w:val="29"/>
        </w:rPr>
        <w:t xml:space="preserve">Министерства финансов </w:t>
      </w:r>
      <w:r w:rsidRPr="00B539BE">
        <w:rPr>
          <w:sz w:val="29"/>
          <w:szCs w:val="29"/>
        </w:rPr>
        <w:t>наибольшее</w:t>
      </w:r>
      <w:r w:rsidR="00613BBE" w:rsidRPr="00B539BE">
        <w:rPr>
          <w:sz w:val="29"/>
          <w:szCs w:val="29"/>
        </w:rPr>
        <w:t xml:space="preserve"> количество проверок проведено главными управлениями Минфина по </w:t>
      </w:r>
      <w:r w:rsidR="00D128CA">
        <w:rPr>
          <w:sz w:val="29"/>
          <w:szCs w:val="29"/>
        </w:rPr>
        <w:t>Минской, Гомельской и Брестской</w:t>
      </w:r>
      <w:r w:rsidR="00613BBE" w:rsidRPr="00B539BE">
        <w:rPr>
          <w:sz w:val="29"/>
          <w:szCs w:val="29"/>
        </w:rPr>
        <w:t xml:space="preserve"> област</w:t>
      </w:r>
      <w:r w:rsidR="00D128CA">
        <w:rPr>
          <w:sz w:val="29"/>
          <w:szCs w:val="29"/>
        </w:rPr>
        <w:t>я</w:t>
      </w:r>
      <w:proofErr w:type="gramStart"/>
      <w:r w:rsidR="00D128CA">
        <w:rPr>
          <w:sz w:val="29"/>
          <w:szCs w:val="29"/>
        </w:rPr>
        <w:t>м–</w:t>
      </w:r>
      <w:proofErr w:type="gramEnd"/>
      <w:r w:rsidR="00D128CA">
        <w:rPr>
          <w:sz w:val="29"/>
          <w:szCs w:val="29"/>
        </w:rPr>
        <w:t xml:space="preserve"> соответственно </w:t>
      </w:r>
      <w:r w:rsidR="00D128CA" w:rsidRPr="00E52382">
        <w:rPr>
          <w:sz w:val="29"/>
          <w:szCs w:val="29"/>
        </w:rPr>
        <w:t>140, 135 и 129 проверок</w:t>
      </w:r>
      <w:r w:rsidR="00613BBE" w:rsidRPr="00B539BE">
        <w:rPr>
          <w:sz w:val="29"/>
          <w:szCs w:val="29"/>
        </w:rPr>
        <w:t>.</w:t>
      </w:r>
    </w:p>
    <w:p w:rsidR="00E52382" w:rsidRDefault="00E52382" w:rsidP="00E52382">
      <w:pPr>
        <w:spacing w:after="120"/>
        <w:ind w:firstLine="709"/>
        <w:jc w:val="both"/>
        <w:rPr>
          <w:sz w:val="29"/>
          <w:szCs w:val="29"/>
        </w:rPr>
      </w:pPr>
      <w:r w:rsidRPr="00E52382">
        <w:rPr>
          <w:sz w:val="29"/>
          <w:szCs w:val="29"/>
        </w:rPr>
        <w:t xml:space="preserve">Наименьшее количество проверок проведено </w:t>
      </w:r>
      <w:r>
        <w:rPr>
          <w:sz w:val="29"/>
          <w:szCs w:val="29"/>
        </w:rPr>
        <w:t>г</w:t>
      </w:r>
      <w:r w:rsidRPr="00E52382">
        <w:rPr>
          <w:sz w:val="29"/>
          <w:szCs w:val="29"/>
        </w:rPr>
        <w:t>лавными управлениями Минфина по г. Минску</w:t>
      </w:r>
      <w:r>
        <w:rPr>
          <w:sz w:val="29"/>
          <w:szCs w:val="29"/>
        </w:rPr>
        <w:t xml:space="preserve"> – </w:t>
      </w:r>
      <w:r w:rsidRPr="00E52382">
        <w:rPr>
          <w:sz w:val="29"/>
          <w:szCs w:val="29"/>
        </w:rPr>
        <w:t>42 проверки</w:t>
      </w:r>
      <w:r>
        <w:rPr>
          <w:sz w:val="29"/>
          <w:szCs w:val="29"/>
        </w:rPr>
        <w:t>,</w:t>
      </w:r>
      <w:r w:rsidRPr="00E52382">
        <w:rPr>
          <w:sz w:val="29"/>
          <w:szCs w:val="29"/>
        </w:rPr>
        <w:t xml:space="preserve"> Гродненской области</w:t>
      </w:r>
      <w:r>
        <w:rPr>
          <w:sz w:val="29"/>
          <w:szCs w:val="29"/>
        </w:rPr>
        <w:t xml:space="preserve"> – </w:t>
      </w:r>
      <w:r w:rsidRPr="00E52382">
        <w:rPr>
          <w:sz w:val="29"/>
          <w:szCs w:val="29"/>
        </w:rPr>
        <w:t>74 проверки и Могилевской области</w:t>
      </w:r>
      <w:r>
        <w:rPr>
          <w:sz w:val="29"/>
          <w:szCs w:val="29"/>
        </w:rPr>
        <w:t xml:space="preserve"> – </w:t>
      </w:r>
      <w:r w:rsidRPr="00E52382">
        <w:rPr>
          <w:sz w:val="29"/>
          <w:szCs w:val="29"/>
        </w:rPr>
        <w:t>82 проверки.</w:t>
      </w:r>
    </w:p>
    <w:p w:rsidR="00982847" w:rsidRPr="00E52382" w:rsidRDefault="00982847" w:rsidP="00E52382">
      <w:pPr>
        <w:spacing w:after="120"/>
        <w:ind w:firstLine="709"/>
        <w:jc w:val="both"/>
        <w:rPr>
          <w:sz w:val="29"/>
          <w:szCs w:val="29"/>
        </w:rPr>
      </w:pPr>
    </w:p>
    <w:p w:rsidR="000D100D" w:rsidRPr="00B539BE" w:rsidRDefault="00613BBE" w:rsidP="000D100D">
      <w:pPr>
        <w:spacing w:line="240" w:lineRule="exact"/>
        <w:ind w:firstLine="709"/>
        <w:jc w:val="center"/>
        <w:rPr>
          <w:i/>
          <w:sz w:val="29"/>
          <w:szCs w:val="29"/>
        </w:rPr>
      </w:pPr>
      <w:r w:rsidRPr="00B539BE">
        <w:rPr>
          <w:i/>
          <w:sz w:val="29"/>
          <w:szCs w:val="29"/>
        </w:rPr>
        <w:t xml:space="preserve">Таблица 2. Информация о проведенных проверках </w:t>
      </w:r>
    </w:p>
    <w:p w:rsidR="009D049D" w:rsidRPr="00B539BE" w:rsidRDefault="00613BBE" w:rsidP="000D100D">
      <w:pPr>
        <w:spacing w:after="120" w:line="240" w:lineRule="exact"/>
        <w:ind w:firstLine="709"/>
        <w:jc w:val="center"/>
        <w:rPr>
          <w:sz w:val="29"/>
          <w:szCs w:val="29"/>
        </w:rPr>
      </w:pPr>
      <w:r w:rsidRPr="00B539BE">
        <w:rPr>
          <w:i/>
          <w:sz w:val="29"/>
          <w:szCs w:val="29"/>
        </w:rPr>
        <w:t xml:space="preserve">в разрезе </w:t>
      </w:r>
      <w:r w:rsidR="000D100D" w:rsidRPr="00B539BE">
        <w:rPr>
          <w:i/>
          <w:sz w:val="29"/>
          <w:szCs w:val="29"/>
        </w:rPr>
        <w:t>контрольно-ревизионного аппарата</w:t>
      </w:r>
      <w:r w:rsidRPr="00B539BE">
        <w:rPr>
          <w:i/>
          <w:sz w:val="29"/>
          <w:szCs w:val="29"/>
        </w:rPr>
        <w:t xml:space="preserve"> Минфина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851"/>
        <w:gridCol w:w="1559"/>
        <w:gridCol w:w="1559"/>
        <w:gridCol w:w="993"/>
        <w:gridCol w:w="1275"/>
      </w:tblGrid>
      <w:tr w:rsidR="006F7B42" w:rsidRPr="00CA466B" w:rsidTr="00EC0A52">
        <w:trPr>
          <w:trHeight w:val="363"/>
        </w:trPr>
        <w:tc>
          <w:tcPr>
            <w:tcW w:w="2977" w:type="dxa"/>
            <w:vMerge w:val="restart"/>
            <w:shd w:val="clear" w:color="auto" w:fill="auto"/>
            <w:vAlign w:val="center"/>
          </w:tcPr>
          <w:p w:rsidR="006F7B42" w:rsidRPr="00D81C38" w:rsidRDefault="006F7B42" w:rsidP="00F73C51">
            <w:pPr>
              <w:spacing w:line="200" w:lineRule="exact"/>
              <w:jc w:val="center"/>
            </w:pPr>
            <w:r w:rsidRPr="00D81C38">
              <w:t xml:space="preserve">Наименование </w:t>
            </w:r>
          </w:p>
        </w:tc>
        <w:tc>
          <w:tcPr>
            <w:tcW w:w="7229" w:type="dxa"/>
            <w:gridSpan w:val="6"/>
            <w:shd w:val="clear" w:color="auto" w:fill="auto"/>
            <w:vAlign w:val="center"/>
          </w:tcPr>
          <w:p w:rsidR="006F7B42" w:rsidRPr="00D81C38" w:rsidRDefault="006F7B42" w:rsidP="00F73C51">
            <w:pPr>
              <w:spacing w:line="200" w:lineRule="exact"/>
              <w:jc w:val="center"/>
            </w:pPr>
            <w:r>
              <w:t>Количество проверок</w:t>
            </w:r>
          </w:p>
        </w:tc>
      </w:tr>
      <w:tr w:rsidR="006F7B42" w:rsidRPr="00CA466B" w:rsidTr="00EC0A52">
        <w:trPr>
          <w:trHeight w:val="366"/>
        </w:trPr>
        <w:tc>
          <w:tcPr>
            <w:tcW w:w="2977" w:type="dxa"/>
            <w:vMerge/>
            <w:shd w:val="clear" w:color="auto" w:fill="auto"/>
            <w:vAlign w:val="center"/>
          </w:tcPr>
          <w:p w:rsidR="006F7B42" w:rsidRPr="00D81C38" w:rsidRDefault="006F7B42" w:rsidP="00F73C51">
            <w:pPr>
              <w:spacing w:line="200" w:lineRule="exact"/>
              <w:jc w:val="center"/>
            </w:pPr>
          </w:p>
        </w:tc>
        <w:tc>
          <w:tcPr>
            <w:tcW w:w="1843" w:type="dxa"/>
            <w:gridSpan w:val="2"/>
            <w:shd w:val="clear" w:color="auto" w:fill="auto"/>
            <w:vAlign w:val="center"/>
          </w:tcPr>
          <w:p w:rsidR="006F7B42" w:rsidRDefault="006F7B42" w:rsidP="00F73C51">
            <w:pPr>
              <w:spacing w:line="200" w:lineRule="exact"/>
              <w:jc w:val="center"/>
            </w:pPr>
            <w:r>
              <w:t>Всего</w:t>
            </w:r>
          </w:p>
        </w:tc>
        <w:tc>
          <w:tcPr>
            <w:tcW w:w="5386" w:type="dxa"/>
            <w:gridSpan w:val="4"/>
            <w:vAlign w:val="center"/>
          </w:tcPr>
          <w:p w:rsidR="006F7B42" w:rsidRDefault="006F7B42" w:rsidP="00F73C51">
            <w:pPr>
              <w:spacing w:line="200" w:lineRule="exact"/>
              <w:jc w:val="center"/>
            </w:pPr>
            <w:r>
              <w:t>в том числе:</w:t>
            </w:r>
          </w:p>
        </w:tc>
      </w:tr>
      <w:tr w:rsidR="00661EAD" w:rsidRPr="00CA466B" w:rsidTr="00EC0A52">
        <w:tc>
          <w:tcPr>
            <w:tcW w:w="2977" w:type="dxa"/>
            <w:vMerge/>
            <w:shd w:val="clear" w:color="auto" w:fill="auto"/>
          </w:tcPr>
          <w:p w:rsidR="00661EAD" w:rsidRPr="00D81C38" w:rsidRDefault="00661EAD" w:rsidP="00F73C51">
            <w:pPr>
              <w:spacing w:line="200" w:lineRule="exact"/>
              <w:jc w:val="both"/>
            </w:pPr>
          </w:p>
        </w:tc>
        <w:tc>
          <w:tcPr>
            <w:tcW w:w="992" w:type="dxa"/>
            <w:shd w:val="clear" w:color="auto" w:fill="auto"/>
            <w:vAlign w:val="center"/>
          </w:tcPr>
          <w:p w:rsidR="00661EAD" w:rsidRPr="00D81C38" w:rsidRDefault="006F7B42" w:rsidP="00F73C51">
            <w:pPr>
              <w:spacing w:line="200" w:lineRule="exact"/>
              <w:jc w:val="center"/>
            </w:pPr>
            <w:r>
              <w:t>показатель</w:t>
            </w:r>
          </w:p>
        </w:tc>
        <w:tc>
          <w:tcPr>
            <w:tcW w:w="851" w:type="dxa"/>
            <w:vAlign w:val="center"/>
          </w:tcPr>
          <w:p w:rsidR="00661EAD" w:rsidRPr="00D81C38" w:rsidRDefault="006F7B42" w:rsidP="00F73C51">
            <w:pPr>
              <w:spacing w:line="200" w:lineRule="exact"/>
              <w:jc w:val="center"/>
            </w:pPr>
            <w:r>
              <w:t>у</w:t>
            </w:r>
            <w:r w:rsidR="00661EAD">
              <w:t>д</w:t>
            </w:r>
            <w:r>
              <w:t>.</w:t>
            </w:r>
            <w:r w:rsidR="00661EAD">
              <w:t xml:space="preserve"> вес</w:t>
            </w:r>
            <w:proofErr w:type="gramStart"/>
            <w:r w:rsidR="00661EAD">
              <w:t xml:space="preserve"> (%)</w:t>
            </w:r>
            <w:proofErr w:type="gramEnd"/>
          </w:p>
        </w:tc>
        <w:tc>
          <w:tcPr>
            <w:tcW w:w="1559" w:type="dxa"/>
            <w:vAlign w:val="center"/>
          </w:tcPr>
          <w:p w:rsidR="00661EAD" w:rsidRPr="00D81C38" w:rsidRDefault="00870FF3" w:rsidP="00F73C51">
            <w:pPr>
              <w:spacing w:line="200" w:lineRule="exact"/>
              <w:jc w:val="center"/>
            </w:pPr>
            <w:proofErr w:type="gramStart"/>
            <w:r>
              <w:t>назначен-</w:t>
            </w:r>
            <w:proofErr w:type="spellStart"/>
            <w:r>
              <w:t>ные</w:t>
            </w:r>
            <w:proofErr w:type="spellEnd"/>
            <w:proofErr w:type="gramEnd"/>
            <w:r>
              <w:t xml:space="preserve"> в соотв. с </w:t>
            </w:r>
            <w:proofErr w:type="spellStart"/>
            <w:r>
              <w:t>п.п</w:t>
            </w:r>
            <w:proofErr w:type="spellEnd"/>
            <w:r>
              <w:t>. 12.2. Указа № 510</w:t>
            </w:r>
          </w:p>
        </w:tc>
        <w:tc>
          <w:tcPr>
            <w:tcW w:w="1559" w:type="dxa"/>
            <w:shd w:val="clear" w:color="auto" w:fill="auto"/>
            <w:vAlign w:val="center"/>
          </w:tcPr>
          <w:p w:rsidR="00661EAD" w:rsidRPr="00D81C38" w:rsidRDefault="00661EAD" w:rsidP="00F73C51">
            <w:pPr>
              <w:spacing w:line="200" w:lineRule="exact"/>
              <w:jc w:val="center"/>
            </w:pPr>
            <w:r w:rsidRPr="00846FFD">
              <w:t xml:space="preserve">по поручениям органов уголовного </w:t>
            </w:r>
            <w:proofErr w:type="spellStart"/>
            <w:r w:rsidRPr="00846FFD">
              <w:t>преследова</w:t>
            </w:r>
            <w:r w:rsidR="00137E75">
              <w:t>-</w:t>
            </w:r>
            <w:r w:rsidRPr="00846FFD">
              <w:t>нияи</w:t>
            </w:r>
            <w:proofErr w:type="spellEnd"/>
            <w:r w:rsidRPr="00846FFD">
              <w:t xml:space="preserve"> судов</w:t>
            </w:r>
          </w:p>
        </w:tc>
        <w:tc>
          <w:tcPr>
            <w:tcW w:w="993" w:type="dxa"/>
            <w:vAlign w:val="center"/>
          </w:tcPr>
          <w:p w:rsidR="00661EAD" w:rsidRPr="00D81C38" w:rsidRDefault="00661EAD" w:rsidP="00F73C51">
            <w:pPr>
              <w:spacing w:line="200" w:lineRule="exact"/>
              <w:jc w:val="center"/>
            </w:pPr>
            <w:r>
              <w:t>дополнит</w:t>
            </w:r>
            <w:proofErr w:type="gramStart"/>
            <w:r>
              <w:t>.</w:t>
            </w:r>
            <w:proofErr w:type="gramEnd"/>
            <w:r>
              <w:t xml:space="preserve"> </w:t>
            </w:r>
            <w:proofErr w:type="gramStart"/>
            <w:r w:rsidR="000D100D">
              <w:t>п</w:t>
            </w:r>
            <w:proofErr w:type="gramEnd"/>
            <w:r>
              <w:t>роверки</w:t>
            </w:r>
          </w:p>
        </w:tc>
        <w:tc>
          <w:tcPr>
            <w:tcW w:w="1275" w:type="dxa"/>
            <w:vAlign w:val="center"/>
          </w:tcPr>
          <w:p w:rsidR="00661EAD" w:rsidRPr="00D81C38" w:rsidRDefault="00661EAD" w:rsidP="00F73C51">
            <w:pPr>
              <w:spacing w:line="200" w:lineRule="exact"/>
              <w:jc w:val="center"/>
            </w:pPr>
            <w:r>
              <w:t xml:space="preserve">проверки </w:t>
            </w:r>
            <w:proofErr w:type="spellStart"/>
            <w:proofErr w:type="gramStart"/>
            <w:r>
              <w:t>госорга</w:t>
            </w:r>
            <w:proofErr w:type="spellEnd"/>
            <w:r w:rsidR="001264C8">
              <w:t>-</w:t>
            </w:r>
            <w:r>
              <w:t>нов</w:t>
            </w:r>
            <w:proofErr w:type="gramEnd"/>
          </w:p>
        </w:tc>
      </w:tr>
      <w:tr w:rsidR="00661EAD" w:rsidRPr="00CA466B" w:rsidTr="00EC0A52">
        <w:trPr>
          <w:trHeight w:val="468"/>
        </w:trPr>
        <w:tc>
          <w:tcPr>
            <w:tcW w:w="2977" w:type="dxa"/>
            <w:shd w:val="clear" w:color="auto" w:fill="auto"/>
            <w:vAlign w:val="center"/>
          </w:tcPr>
          <w:p w:rsidR="00661EAD" w:rsidRPr="00D81C38" w:rsidRDefault="00661EAD" w:rsidP="00137E75">
            <w:pPr>
              <w:spacing w:line="240" w:lineRule="exact"/>
            </w:pPr>
            <w:r>
              <w:t xml:space="preserve">ГУ МФ по </w:t>
            </w:r>
            <w:proofErr w:type="gramStart"/>
            <w:r w:rsidRPr="00D81C38">
              <w:t>Брестской</w:t>
            </w:r>
            <w:proofErr w:type="gramEnd"/>
            <w:r w:rsidRPr="00D81C38">
              <w:t xml:space="preserve"> обл</w:t>
            </w:r>
            <w:r w:rsidR="00137E75">
              <w:t>.</w:t>
            </w:r>
          </w:p>
        </w:tc>
        <w:tc>
          <w:tcPr>
            <w:tcW w:w="992" w:type="dxa"/>
            <w:shd w:val="clear" w:color="auto" w:fill="auto"/>
            <w:vAlign w:val="center"/>
          </w:tcPr>
          <w:p w:rsidR="00D128CA" w:rsidRPr="00D81C38" w:rsidRDefault="00D128CA" w:rsidP="00D128CA">
            <w:pPr>
              <w:spacing w:line="240" w:lineRule="exact"/>
              <w:jc w:val="center"/>
            </w:pPr>
            <w:r>
              <w:t>129</w:t>
            </w:r>
          </w:p>
        </w:tc>
        <w:tc>
          <w:tcPr>
            <w:tcW w:w="851" w:type="dxa"/>
            <w:vAlign w:val="center"/>
          </w:tcPr>
          <w:p w:rsidR="00661EAD" w:rsidRPr="00D81C38" w:rsidRDefault="00DD3CF6" w:rsidP="00AB28C1">
            <w:pPr>
              <w:spacing w:line="240" w:lineRule="exact"/>
              <w:jc w:val="center"/>
            </w:pPr>
            <w:r>
              <w:t>18,2</w:t>
            </w:r>
            <w:r w:rsidR="00782040">
              <w:t>%</w:t>
            </w:r>
          </w:p>
        </w:tc>
        <w:tc>
          <w:tcPr>
            <w:tcW w:w="1559" w:type="dxa"/>
            <w:vAlign w:val="center"/>
          </w:tcPr>
          <w:p w:rsidR="00661EAD" w:rsidRPr="00D81C38" w:rsidRDefault="00D128CA" w:rsidP="001264C8">
            <w:pPr>
              <w:spacing w:line="240" w:lineRule="exact"/>
              <w:jc w:val="center"/>
            </w:pPr>
            <w:r>
              <w:t>71</w:t>
            </w:r>
          </w:p>
        </w:tc>
        <w:tc>
          <w:tcPr>
            <w:tcW w:w="1559" w:type="dxa"/>
            <w:shd w:val="clear" w:color="auto" w:fill="auto"/>
            <w:vAlign w:val="center"/>
          </w:tcPr>
          <w:p w:rsidR="00661EAD" w:rsidRPr="00D81C38" w:rsidRDefault="00DD3CF6" w:rsidP="001264C8">
            <w:pPr>
              <w:spacing w:line="240" w:lineRule="exact"/>
              <w:jc w:val="center"/>
            </w:pPr>
            <w:r>
              <w:t>16</w:t>
            </w:r>
          </w:p>
        </w:tc>
        <w:tc>
          <w:tcPr>
            <w:tcW w:w="993" w:type="dxa"/>
            <w:vAlign w:val="center"/>
          </w:tcPr>
          <w:p w:rsidR="00661EAD" w:rsidRPr="00D81C38" w:rsidRDefault="00DD3CF6" w:rsidP="001264C8">
            <w:pPr>
              <w:spacing w:line="240" w:lineRule="exact"/>
              <w:jc w:val="center"/>
            </w:pPr>
            <w:r>
              <w:t>3</w:t>
            </w:r>
          </w:p>
        </w:tc>
        <w:tc>
          <w:tcPr>
            <w:tcW w:w="1275" w:type="dxa"/>
            <w:vAlign w:val="center"/>
          </w:tcPr>
          <w:p w:rsidR="00661EAD" w:rsidRDefault="00DD3CF6" w:rsidP="001264C8">
            <w:pPr>
              <w:spacing w:line="240" w:lineRule="exact"/>
              <w:jc w:val="center"/>
            </w:pPr>
            <w:r>
              <w:t>39</w:t>
            </w:r>
          </w:p>
        </w:tc>
      </w:tr>
      <w:tr w:rsidR="00661EAD" w:rsidRPr="00CA466B" w:rsidTr="00EC0A52">
        <w:trPr>
          <w:trHeight w:val="417"/>
        </w:trPr>
        <w:tc>
          <w:tcPr>
            <w:tcW w:w="2977" w:type="dxa"/>
            <w:shd w:val="clear" w:color="auto" w:fill="auto"/>
            <w:vAlign w:val="center"/>
          </w:tcPr>
          <w:p w:rsidR="00661EAD" w:rsidRPr="00D81C38" w:rsidRDefault="00661EAD" w:rsidP="00137E75">
            <w:pPr>
              <w:spacing w:line="240" w:lineRule="exact"/>
            </w:pPr>
            <w:r>
              <w:t xml:space="preserve">ГУ МФ по </w:t>
            </w:r>
            <w:proofErr w:type="gramStart"/>
            <w:r>
              <w:t>Витебской</w:t>
            </w:r>
            <w:proofErr w:type="gramEnd"/>
            <w:r w:rsidRPr="00D81C38">
              <w:t xml:space="preserve"> обл</w:t>
            </w:r>
            <w:r w:rsidR="00137E75">
              <w:t>.</w:t>
            </w:r>
          </w:p>
        </w:tc>
        <w:tc>
          <w:tcPr>
            <w:tcW w:w="992" w:type="dxa"/>
            <w:shd w:val="clear" w:color="auto" w:fill="auto"/>
            <w:vAlign w:val="center"/>
          </w:tcPr>
          <w:p w:rsidR="00661EAD" w:rsidRPr="00D81C38" w:rsidRDefault="00D128CA" w:rsidP="001264C8">
            <w:pPr>
              <w:spacing w:line="240" w:lineRule="exact"/>
              <w:jc w:val="center"/>
            </w:pPr>
            <w:r>
              <w:t>95</w:t>
            </w:r>
          </w:p>
        </w:tc>
        <w:tc>
          <w:tcPr>
            <w:tcW w:w="851" w:type="dxa"/>
            <w:vAlign w:val="center"/>
          </w:tcPr>
          <w:p w:rsidR="00661EAD" w:rsidRPr="00D81C38" w:rsidRDefault="00DD3CF6" w:rsidP="001264C8">
            <w:pPr>
              <w:spacing w:line="240" w:lineRule="exact"/>
              <w:jc w:val="center"/>
            </w:pPr>
            <w:r>
              <w:t>13,4</w:t>
            </w:r>
            <w:r w:rsidR="00782040">
              <w:t>%</w:t>
            </w:r>
          </w:p>
        </w:tc>
        <w:tc>
          <w:tcPr>
            <w:tcW w:w="1559" w:type="dxa"/>
            <w:vAlign w:val="center"/>
          </w:tcPr>
          <w:p w:rsidR="00661EAD" w:rsidRPr="00D81C38" w:rsidRDefault="00D128CA" w:rsidP="001264C8">
            <w:pPr>
              <w:spacing w:line="240" w:lineRule="exact"/>
              <w:jc w:val="center"/>
            </w:pPr>
            <w:r>
              <w:t>33</w:t>
            </w:r>
          </w:p>
        </w:tc>
        <w:tc>
          <w:tcPr>
            <w:tcW w:w="1559" w:type="dxa"/>
            <w:shd w:val="clear" w:color="auto" w:fill="auto"/>
            <w:vAlign w:val="center"/>
          </w:tcPr>
          <w:p w:rsidR="00661EAD" w:rsidRPr="00D81C38" w:rsidRDefault="00DD3CF6" w:rsidP="001264C8">
            <w:pPr>
              <w:spacing w:line="240" w:lineRule="exact"/>
              <w:jc w:val="center"/>
            </w:pPr>
            <w:r>
              <w:t>7</w:t>
            </w:r>
          </w:p>
        </w:tc>
        <w:tc>
          <w:tcPr>
            <w:tcW w:w="993" w:type="dxa"/>
            <w:vAlign w:val="center"/>
          </w:tcPr>
          <w:p w:rsidR="00661EAD" w:rsidRPr="00D81C38" w:rsidRDefault="00DD3CF6" w:rsidP="001264C8">
            <w:pPr>
              <w:spacing w:line="240" w:lineRule="exact"/>
              <w:jc w:val="center"/>
            </w:pPr>
            <w:r>
              <w:t>0</w:t>
            </w:r>
          </w:p>
        </w:tc>
        <w:tc>
          <w:tcPr>
            <w:tcW w:w="1275" w:type="dxa"/>
            <w:vAlign w:val="center"/>
          </w:tcPr>
          <w:p w:rsidR="00661EAD" w:rsidRPr="00D81C38" w:rsidRDefault="00DD3CF6" w:rsidP="001264C8">
            <w:pPr>
              <w:spacing w:line="240" w:lineRule="exact"/>
              <w:jc w:val="center"/>
            </w:pPr>
            <w:r>
              <w:t>55</w:t>
            </w:r>
          </w:p>
        </w:tc>
      </w:tr>
      <w:tr w:rsidR="00661EAD" w:rsidRPr="00CA466B" w:rsidTr="00EC0A52">
        <w:trPr>
          <w:trHeight w:val="378"/>
        </w:trPr>
        <w:tc>
          <w:tcPr>
            <w:tcW w:w="2977" w:type="dxa"/>
            <w:shd w:val="clear" w:color="auto" w:fill="auto"/>
            <w:vAlign w:val="center"/>
          </w:tcPr>
          <w:p w:rsidR="00661EAD" w:rsidRPr="00D81C38" w:rsidRDefault="00661EAD" w:rsidP="00137E75">
            <w:pPr>
              <w:spacing w:line="240" w:lineRule="exact"/>
            </w:pPr>
            <w:r>
              <w:t xml:space="preserve">ГУ МФ по </w:t>
            </w:r>
            <w:proofErr w:type="gramStart"/>
            <w:r>
              <w:t>Гомельской</w:t>
            </w:r>
            <w:proofErr w:type="gramEnd"/>
            <w:r w:rsidRPr="00D81C38">
              <w:t xml:space="preserve"> обл</w:t>
            </w:r>
            <w:r w:rsidR="00137E75">
              <w:t>.</w:t>
            </w:r>
          </w:p>
        </w:tc>
        <w:tc>
          <w:tcPr>
            <w:tcW w:w="992" w:type="dxa"/>
            <w:shd w:val="clear" w:color="auto" w:fill="auto"/>
            <w:vAlign w:val="center"/>
          </w:tcPr>
          <w:p w:rsidR="00661EAD" w:rsidRPr="00D81C38" w:rsidRDefault="00D128CA" w:rsidP="001264C8">
            <w:pPr>
              <w:spacing w:line="240" w:lineRule="exact"/>
              <w:jc w:val="center"/>
            </w:pPr>
            <w:r>
              <w:t>135</w:t>
            </w:r>
          </w:p>
        </w:tc>
        <w:tc>
          <w:tcPr>
            <w:tcW w:w="851" w:type="dxa"/>
            <w:vAlign w:val="center"/>
          </w:tcPr>
          <w:p w:rsidR="00661EAD" w:rsidRPr="00D81C38" w:rsidRDefault="00DD3CF6" w:rsidP="001264C8">
            <w:pPr>
              <w:spacing w:line="240" w:lineRule="exact"/>
              <w:jc w:val="center"/>
            </w:pPr>
            <w:r>
              <w:t>19,0</w:t>
            </w:r>
            <w:r w:rsidR="00782040">
              <w:t>%</w:t>
            </w:r>
          </w:p>
        </w:tc>
        <w:tc>
          <w:tcPr>
            <w:tcW w:w="1559" w:type="dxa"/>
            <w:vAlign w:val="center"/>
          </w:tcPr>
          <w:p w:rsidR="00661EAD" w:rsidRPr="00D81C38" w:rsidRDefault="00D128CA" w:rsidP="001264C8">
            <w:pPr>
              <w:spacing w:line="240" w:lineRule="exact"/>
              <w:jc w:val="center"/>
            </w:pPr>
            <w:r>
              <w:t>31</w:t>
            </w:r>
          </w:p>
        </w:tc>
        <w:tc>
          <w:tcPr>
            <w:tcW w:w="1559" w:type="dxa"/>
            <w:shd w:val="clear" w:color="auto" w:fill="auto"/>
            <w:vAlign w:val="center"/>
          </w:tcPr>
          <w:p w:rsidR="00661EAD" w:rsidRPr="00D81C38" w:rsidRDefault="00DD3CF6" w:rsidP="001264C8">
            <w:pPr>
              <w:spacing w:line="240" w:lineRule="exact"/>
              <w:jc w:val="center"/>
            </w:pPr>
            <w:r>
              <w:t>35</w:t>
            </w:r>
          </w:p>
        </w:tc>
        <w:tc>
          <w:tcPr>
            <w:tcW w:w="993" w:type="dxa"/>
            <w:vAlign w:val="center"/>
          </w:tcPr>
          <w:p w:rsidR="00661EAD" w:rsidRPr="00D81C38" w:rsidRDefault="00DD3CF6" w:rsidP="001264C8">
            <w:pPr>
              <w:spacing w:line="240" w:lineRule="exact"/>
              <w:jc w:val="center"/>
            </w:pPr>
            <w:r>
              <w:t>1</w:t>
            </w:r>
          </w:p>
        </w:tc>
        <w:tc>
          <w:tcPr>
            <w:tcW w:w="1275" w:type="dxa"/>
            <w:vAlign w:val="center"/>
          </w:tcPr>
          <w:p w:rsidR="00661EAD" w:rsidRPr="00D81C38" w:rsidRDefault="00DD3CF6" w:rsidP="001264C8">
            <w:pPr>
              <w:spacing w:line="240" w:lineRule="exact"/>
              <w:jc w:val="center"/>
            </w:pPr>
            <w:r>
              <w:t>68</w:t>
            </w:r>
          </w:p>
        </w:tc>
      </w:tr>
      <w:tr w:rsidR="00661EAD" w:rsidRPr="00CA466B" w:rsidTr="00EC0A52">
        <w:trPr>
          <w:trHeight w:val="413"/>
        </w:trPr>
        <w:tc>
          <w:tcPr>
            <w:tcW w:w="2977" w:type="dxa"/>
            <w:shd w:val="clear" w:color="auto" w:fill="auto"/>
            <w:vAlign w:val="center"/>
          </w:tcPr>
          <w:p w:rsidR="00661EAD" w:rsidRPr="00D81C38" w:rsidRDefault="00661EAD" w:rsidP="00137E75">
            <w:pPr>
              <w:spacing w:line="240" w:lineRule="exact"/>
            </w:pPr>
            <w:r>
              <w:t xml:space="preserve">ГУ МФ по </w:t>
            </w:r>
            <w:proofErr w:type="gramStart"/>
            <w:r>
              <w:t>Гродненской</w:t>
            </w:r>
            <w:proofErr w:type="gramEnd"/>
            <w:r w:rsidRPr="00D81C38">
              <w:t xml:space="preserve"> обл</w:t>
            </w:r>
            <w:r w:rsidR="00137E75">
              <w:t>.</w:t>
            </w:r>
          </w:p>
        </w:tc>
        <w:tc>
          <w:tcPr>
            <w:tcW w:w="992" w:type="dxa"/>
            <w:shd w:val="clear" w:color="auto" w:fill="auto"/>
            <w:vAlign w:val="center"/>
          </w:tcPr>
          <w:p w:rsidR="00661EAD" w:rsidRPr="00D81C38" w:rsidRDefault="00D128CA" w:rsidP="001264C8">
            <w:pPr>
              <w:spacing w:line="240" w:lineRule="exact"/>
              <w:jc w:val="center"/>
            </w:pPr>
            <w:r>
              <w:t>74</w:t>
            </w:r>
          </w:p>
        </w:tc>
        <w:tc>
          <w:tcPr>
            <w:tcW w:w="851" w:type="dxa"/>
            <w:vAlign w:val="center"/>
          </w:tcPr>
          <w:p w:rsidR="00661EAD" w:rsidRPr="00D81C38" w:rsidRDefault="00DD3CF6" w:rsidP="000D100D">
            <w:pPr>
              <w:spacing w:line="240" w:lineRule="exact"/>
              <w:jc w:val="center"/>
            </w:pPr>
            <w:r>
              <w:t>10,4</w:t>
            </w:r>
            <w:r w:rsidR="00782040">
              <w:t>%</w:t>
            </w:r>
          </w:p>
        </w:tc>
        <w:tc>
          <w:tcPr>
            <w:tcW w:w="1559" w:type="dxa"/>
            <w:vAlign w:val="center"/>
          </w:tcPr>
          <w:p w:rsidR="00661EAD" w:rsidRPr="00D81C38" w:rsidRDefault="00D128CA" w:rsidP="001264C8">
            <w:pPr>
              <w:spacing w:line="240" w:lineRule="exact"/>
              <w:jc w:val="center"/>
            </w:pPr>
            <w:r>
              <w:t>51</w:t>
            </w:r>
          </w:p>
        </w:tc>
        <w:tc>
          <w:tcPr>
            <w:tcW w:w="1559" w:type="dxa"/>
            <w:shd w:val="clear" w:color="auto" w:fill="auto"/>
            <w:vAlign w:val="center"/>
          </w:tcPr>
          <w:p w:rsidR="00661EAD" w:rsidRPr="00D81C38" w:rsidRDefault="00DD3CF6" w:rsidP="001264C8">
            <w:pPr>
              <w:spacing w:line="240" w:lineRule="exact"/>
              <w:jc w:val="center"/>
            </w:pPr>
            <w:r>
              <w:t>9</w:t>
            </w:r>
          </w:p>
        </w:tc>
        <w:tc>
          <w:tcPr>
            <w:tcW w:w="993" w:type="dxa"/>
            <w:vAlign w:val="center"/>
          </w:tcPr>
          <w:p w:rsidR="00661EAD" w:rsidRPr="00D81C38" w:rsidRDefault="00DD3CF6" w:rsidP="001264C8">
            <w:pPr>
              <w:spacing w:line="240" w:lineRule="exact"/>
              <w:jc w:val="center"/>
            </w:pPr>
            <w:r>
              <w:t>0</w:t>
            </w:r>
          </w:p>
        </w:tc>
        <w:tc>
          <w:tcPr>
            <w:tcW w:w="1275" w:type="dxa"/>
            <w:vAlign w:val="center"/>
          </w:tcPr>
          <w:p w:rsidR="00661EAD" w:rsidRPr="00D81C38" w:rsidRDefault="00DD3CF6" w:rsidP="001264C8">
            <w:pPr>
              <w:spacing w:line="240" w:lineRule="exact"/>
              <w:jc w:val="center"/>
            </w:pPr>
            <w:r>
              <w:t>14</w:t>
            </w:r>
          </w:p>
        </w:tc>
      </w:tr>
      <w:tr w:rsidR="00661EAD" w:rsidRPr="00CA466B" w:rsidTr="00EC0A52">
        <w:trPr>
          <w:trHeight w:val="438"/>
        </w:trPr>
        <w:tc>
          <w:tcPr>
            <w:tcW w:w="2977" w:type="dxa"/>
            <w:shd w:val="clear" w:color="auto" w:fill="auto"/>
            <w:vAlign w:val="center"/>
          </w:tcPr>
          <w:p w:rsidR="00661EAD" w:rsidRDefault="00661EAD" w:rsidP="00E92296">
            <w:pPr>
              <w:spacing w:line="240" w:lineRule="exact"/>
            </w:pPr>
            <w:r>
              <w:t>ГУ МФ по г. Минску</w:t>
            </w:r>
          </w:p>
        </w:tc>
        <w:tc>
          <w:tcPr>
            <w:tcW w:w="992" w:type="dxa"/>
            <w:shd w:val="clear" w:color="auto" w:fill="auto"/>
            <w:vAlign w:val="center"/>
          </w:tcPr>
          <w:p w:rsidR="00661EAD" w:rsidRPr="00D81C38" w:rsidRDefault="00D128CA" w:rsidP="001264C8">
            <w:pPr>
              <w:spacing w:line="240" w:lineRule="exact"/>
              <w:jc w:val="center"/>
            </w:pPr>
            <w:r>
              <w:t>42</w:t>
            </w:r>
          </w:p>
        </w:tc>
        <w:tc>
          <w:tcPr>
            <w:tcW w:w="851" w:type="dxa"/>
            <w:vAlign w:val="center"/>
          </w:tcPr>
          <w:p w:rsidR="00661EAD" w:rsidRPr="00D81C38" w:rsidRDefault="00DD3CF6" w:rsidP="001264C8">
            <w:pPr>
              <w:spacing w:line="240" w:lineRule="exact"/>
              <w:jc w:val="center"/>
            </w:pPr>
            <w:r>
              <w:t>5,9</w:t>
            </w:r>
            <w:r w:rsidR="00782040">
              <w:t>%</w:t>
            </w:r>
          </w:p>
        </w:tc>
        <w:tc>
          <w:tcPr>
            <w:tcW w:w="1559" w:type="dxa"/>
            <w:vAlign w:val="center"/>
          </w:tcPr>
          <w:p w:rsidR="00661EAD" w:rsidRPr="00D81C38" w:rsidRDefault="00DD3CF6" w:rsidP="001264C8">
            <w:pPr>
              <w:spacing w:line="240" w:lineRule="exact"/>
              <w:jc w:val="center"/>
            </w:pPr>
            <w:r>
              <w:t>19</w:t>
            </w:r>
          </w:p>
        </w:tc>
        <w:tc>
          <w:tcPr>
            <w:tcW w:w="1559" w:type="dxa"/>
            <w:shd w:val="clear" w:color="auto" w:fill="auto"/>
            <w:vAlign w:val="center"/>
          </w:tcPr>
          <w:p w:rsidR="00661EAD" w:rsidRPr="00D81C38" w:rsidRDefault="00DD3CF6" w:rsidP="001264C8">
            <w:pPr>
              <w:spacing w:line="240" w:lineRule="exact"/>
              <w:jc w:val="center"/>
            </w:pPr>
            <w:r>
              <w:t>19</w:t>
            </w:r>
          </w:p>
        </w:tc>
        <w:tc>
          <w:tcPr>
            <w:tcW w:w="993" w:type="dxa"/>
            <w:vAlign w:val="center"/>
          </w:tcPr>
          <w:p w:rsidR="00661EAD" w:rsidRPr="00D81C38" w:rsidRDefault="00DD3CF6" w:rsidP="001264C8">
            <w:pPr>
              <w:spacing w:line="240" w:lineRule="exact"/>
              <w:jc w:val="center"/>
            </w:pPr>
            <w:r>
              <w:t>0</w:t>
            </w:r>
          </w:p>
        </w:tc>
        <w:tc>
          <w:tcPr>
            <w:tcW w:w="1275" w:type="dxa"/>
            <w:vAlign w:val="center"/>
          </w:tcPr>
          <w:p w:rsidR="00661EAD" w:rsidRPr="00D81C38" w:rsidRDefault="00DD3CF6" w:rsidP="001264C8">
            <w:pPr>
              <w:spacing w:line="240" w:lineRule="exact"/>
              <w:jc w:val="center"/>
            </w:pPr>
            <w:r>
              <w:t>4</w:t>
            </w:r>
          </w:p>
        </w:tc>
      </w:tr>
      <w:tr w:rsidR="00661EAD" w:rsidRPr="00CA466B" w:rsidTr="00EC0A52">
        <w:trPr>
          <w:trHeight w:val="421"/>
        </w:trPr>
        <w:tc>
          <w:tcPr>
            <w:tcW w:w="2977" w:type="dxa"/>
            <w:shd w:val="clear" w:color="auto" w:fill="auto"/>
            <w:vAlign w:val="center"/>
          </w:tcPr>
          <w:p w:rsidR="00661EAD" w:rsidRPr="00D81C38" w:rsidRDefault="00661EAD" w:rsidP="00137E75">
            <w:pPr>
              <w:spacing w:line="240" w:lineRule="exact"/>
            </w:pPr>
            <w:r>
              <w:t xml:space="preserve">ГУ МФ по </w:t>
            </w:r>
            <w:proofErr w:type="gramStart"/>
            <w:r>
              <w:t>Минской</w:t>
            </w:r>
            <w:proofErr w:type="gramEnd"/>
            <w:r w:rsidR="00E52382">
              <w:br/>
            </w:r>
            <w:r w:rsidRPr="00D81C38">
              <w:t>обл</w:t>
            </w:r>
            <w:r w:rsidR="00137E75">
              <w:t>.</w:t>
            </w:r>
          </w:p>
        </w:tc>
        <w:tc>
          <w:tcPr>
            <w:tcW w:w="992" w:type="dxa"/>
            <w:shd w:val="clear" w:color="auto" w:fill="auto"/>
            <w:vAlign w:val="center"/>
          </w:tcPr>
          <w:p w:rsidR="00661EAD" w:rsidRPr="00D81C38" w:rsidRDefault="00D128CA" w:rsidP="001264C8">
            <w:pPr>
              <w:spacing w:line="240" w:lineRule="exact"/>
              <w:jc w:val="center"/>
            </w:pPr>
            <w:r>
              <w:t>140</w:t>
            </w:r>
          </w:p>
        </w:tc>
        <w:tc>
          <w:tcPr>
            <w:tcW w:w="851" w:type="dxa"/>
            <w:vAlign w:val="center"/>
          </w:tcPr>
          <w:p w:rsidR="00661EAD" w:rsidRPr="00D81C38" w:rsidRDefault="00DD3CF6" w:rsidP="00147ACB">
            <w:pPr>
              <w:spacing w:line="240" w:lineRule="exact"/>
              <w:jc w:val="center"/>
            </w:pPr>
            <w:r>
              <w:t>19,7</w:t>
            </w:r>
            <w:r w:rsidR="00782040">
              <w:t>%</w:t>
            </w:r>
          </w:p>
        </w:tc>
        <w:tc>
          <w:tcPr>
            <w:tcW w:w="1559" w:type="dxa"/>
            <w:vAlign w:val="center"/>
          </w:tcPr>
          <w:p w:rsidR="00661EAD" w:rsidRPr="00D81C38" w:rsidRDefault="00DD3CF6" w:rsidP="001264C8">
            <w:pPr>
              <w:spacing w:line="240" w:lineRule="exact"/>
              <w:jc w:val="center"/>
            </w:pPr>
            <w:r>
              <w:t>80</w:t>
            </w:r>
          </w:p>
        </w:tc>
        <w:tc>
          <w:tcPr>
            <w:tcW w:w="1559" w:type="dxa"/>
            <w:shd w:val="clear" w:color="auto" w:fill="auto"/>
            <w:vAlign w:val="center"/>
          </w:tcPr>
          <w:p w:rsidR="00661EAD" w:rsidRPr="00D81C38" w:rsidRDefault="00DD3CF6" w:rsidP="001264C8">
            <w:pPr>
              <w:spacing w:line="240" w:lineRule="exact"/>
              <w:jc w:val="center"/>
            </w:pPr>
            <w:r>
              <w:t>3</w:t>
            </w:r>
          </w:p>
        </w:tc>
        <w:tc>
          <w:tcPr>
            <w:tcW w:w="993" w:type="dxa"/>
            <w:vAlign w:val="center"/>
          </w:tcPr>
          <w:p w:rsidR="00661EAD" w:rsidRPr="00D81C38" w:rsidRDefault="00DD3CF6" w:rsidP="001264C8">
            <w:pPr>
              <w:spacing w:line="240" w:lineRule="exact"/>
              <w:jc w:val="center"/>
            </w:pPr>
            <w:r>
              <w:t>0</w:t>
            </w:r>
          </w:p>
        </w:tc>
        <w:tc>
          <w:tcPr>
            <w:tcW w:w="1275" w:type="dxa"/>
            <w:vAlign w:val="center"/>
          </w:tcPr>
          <w:p w:rsidR="00661EAD" w:rsidRPr="00D81C38" w:rsidRDefault="00DD3CF6" w:rsidP="001264C8">
            <w:pPr>
              <w:spacing w:line="240" w:lineRule="exact"/>
              <w:jc w:val="center"/>
            </w:pPr>
            <w:r>
              <w:t>57</w:t>
            </w:r>
          </w:p>
        </w:tc>
      </w:tr>
      <w:tr w:rsidR="00661EAD" w:rsidRPr="00CA466B" w:rsidTr="00EC0A52">
        <w:trPr>
          <w:trHeight w:val="413"/>
        </w:trPr>
        <w:tc>
          <w:tcPr>
            <w:tcW w:w="2977" w:type="dxa"/>
            <w:shd w:val="clear" w:color="auto" w:fill="auto"/>
            <w:vAlign w:val="center"/>
          </w:tcPr>
          <w:p w:rsidR="00661EAD" w:rsidRPr="00D81C38" w:rsidRDefault="00661EAD" w:rsidP="00137E75">
            <w:pPr>
              <w:spacing w:line="240" w:lineRule="exact"/>
            </w:pPr>
            <w:r>
              <w:t xml:space="preserve">ГУ МФ по </w:t>
            </w:r>
            <w:proofErr w:type="gramStart"/>
            <w:r>
              <w:t>Могилевской</w:t>
            </w:r>
            <w:proofErr w:type="gramEnd"/>
            <w:r w:rsidRPr="00D81C38">
              <w:t xml:space="preserve"> обл</w:t>
            </w:r>
            <w:r w:rsidR="00137E75">
              <w:t>.</w:t>
            </w:r>
          </w:p>
        </w:tc>
        <w:tc>
          <w:tcPr>
            <w:tcW w:w="992" w:type="dxa"/>
            <w:shd w:val="clear" w:color="auto" w:fill="auto"/>
            <w:vAlign w:val="center"/>
          </w:tcPr>
          <w:p w:rsidR="00661EAD" w:rsidRPr="00D81C38" w:rsidRDefault="00D128CA" w:rsidP="001264C8">
            <w:pPr>
              <w:spacing w:line="240" w:lineRule="exact"/>
              <w:jc w:val="center"/>
            </w:pPr>
            <w:r>
              <w:t>82</w:t>
            </w:r>
          </w:p>
        </w:tc>
        <w:tc>
          <w:tcPr>
            <w:tcW w:w="851" w:type="dxa"/>
            <w:vAlign w:val="center"/>
          </w:tcPr>
          <w:p w:rsidR="00661EAD" w:rsidRPr="00D81C38" w:rsidRDefault="00DD3CF6" w:rsidP="000D100D">
            <w:pPr>
              <w:spacing w:line="240" w:lineRule="exact"/>
              <w:jc w:val="center"/>
            </w:pPr>
            <w:r>
              <w:t>11,6</w:t>
            </w:r>
            <w:r w:rsidR="00782040">
              <w:t>%</w:t>
            </w:r>
          </w:p>
        </w:tc>
        <w:tc>
          <w:tcPr>
            <w:tcW w:w="1559" w:type="dxa"/>
            <w:vAlign w:val="center"/>
          </w:tcPr>
          <w:p w:rsidR="00661EAD" w:rsidRPr="00D81C38" w:rsidRDefault="00DD3CF6" w:rsidP="001264C8">
            <w:pPr>
              <w:spacing w:line="240" w:lineRule="exact"/>
              <w:jc w:val="center"/>
            </w:pPr>
            <w:r>
              <w:t>23</w:t>
            </w:r>
          </w:p>
        </w:tc>
        <w:tc>
          <w:tcPr>
            <w:tcW w:w="1559" w:type="dxa"/>
            <w:shd w:val="clear" w:color="auto" w:fill="auto"/>
            <w:vAlign w:val="center"/>
          </w:tcPr>
          <w:p w:rsidR="00661EAD" w:rsidRPr="00D81C38" w:rsidRDefault="00DD3CF6" w:rsidP="001264C8">
            <w:pPr>
              <w:spacing w:line="240" w:lineRule="exact"/>
              <w:jc w:val="center"/>
            </w:pPr>
            <w:r>
              <w:t>30</w:t>
            </w:r>
          </w:p>
        </w:tc>
        <w:tc>
          <w:tcPr>
            <w:tcW w:w="993" w:type="dxa"/>
            <w:vAlign w:val="center"/>
          </w:tcPr>
          <w:p w:rsidR="00661EAD" w:rsidRPr="00D81C38" w:rsidRDefault="00DD3CF6" w:rsidP="001264C8">
            <w:pPr>
              <w:spacing w:line="240" w:lineRule="exact"/>
              <w:jc w:val="center"/>
            </w:pPr>
            <w:r>
              <w:t>4</w:t>
            </w:r>
          </w:p>
        </w:tc>
        <w:tc>
          <w:tcPr>
            <w:tcW w:w="1275" w:type="dxa"/>
            <w:vAlign w:val="center"/>
          </w:tcPr>
          <w:p w:rsidR="00661EAD" w:rsidRPr="00D81C38" w:rsidRDefault="00DD3CF6" w:rsidP="001264C8">
            <w:pPr>
              <w:spacing w:line="240" w:lineRule="exact"/>
              <w:jc w:val="center"/>
            </w:pPr>
            <w:r>
              <w:t>25</w:t>
            </w:r>
          </w:p>
        </w:tc>
      </w:tr>
      <w:tr w:rsidR="00AB28C1" w:rsidRPr="00CA466B" w:rsidTr="00EC0A52">
        <w:trPr>
          <w:trHeight w:val="296"/>
        </w:trPr>
        <w:tc>
          <w:tcPr>
            <w:tcW w:w="2977" w:type="dxa"/>
            <w:shd w:val="clear" w:color="auto" w:fill="auto"/>
            <w:vAlign w:val="center"/>
          </w:tcPr>
          <w:p w:rsidR="00AB28C1" w:rsidRDefault="00AB28C1" w:rsidP="00E92296">
            <w:pPr>
              <w:spacing w:line="240" w:lineRule="exact"/>
            </w:pPr>
            <w:proofErr w:type="spellStart"/>
            <w:r>
              <w:t>ГлавКРУ</w:t>
            </w:r>
            <w:proofErr w:type="spellEnd"/>
            <w:r>
              <w:t xml:space="preserve"> Минфина</w:t>
            </w:r>
          </w:p>
        </w:tc>
        <w:tc>
          <w:tcPr>
            <w:tcW w:w="992" w:type="dxa"/>
            <w:shd w:val="clear" w:color="auto" w:fill="auto"/>
            <w:vAlign w:val="center"/>
          </w:tcPr>
          <w:p w:rsidR="00AB28C1" w:rsidRDefault="00D128CA" w:rsidP="001264C8">
            <w:pPr>
              <w:spacing w:line="240" w:lineRule="exact"/>
              <w:jc w:val="center"/>
            </w:pPr>
            <w:r>
              <w:t>12</w:t>
            </w:r>
          </w:p>
        </w:tc>
        <w:tc>
          <w:tcPr>
            <w:tcW w:w="851" w:type="dxa"/>
            <w:vAlign w:val="center"/>
          </w:tcPr>
          <w:p w:rsidR="00AB28C1" w:rsidRDefault="00DD3CF6" w:rsidP="001264C8">
            <w:pPr>
              <w:spacing w:line="240" w:lineRule="exact"/>
              <w:jc w:val="center"/>
            </w:pPr>
            <w:r>
              <w:t>1,7</w:t>
            </w:r>
            <w:r w:rsidR="00782040">
              <w:t>%</w:t>
            </w:r>
          </w:p>
        </w:tc>
        <w:tc>
          <w:tcPr>
            <w:tcW w:w="1559" w:type="dxa"/>
            <w:vAlign w:val="center"/>
          </w:tcPr>
          <w:p w:rsidR="00DD3CF6" w:rsidRDefault="00DD3CF6" w:rsidP="00DD3CF6">
            <w:pPr>
              <w:spacing w:line="240" w:lineRule="exact"/>
              <w:jc w:val="center"/>
            </w:pPr>
            <w:r>
              <w:t>0</w:t>
            </w:r>
          </w:p>
        </w:tc>
        <w:tc>
          <w:tcPr>
            <w:tcW w:w="1559" w:type="dxa"/>
            <w:shd w:val="clear" w:color="auto" w:fill="auto"/>
            <w:vAlign w:val="center"/>
          </w:tcPr>
          <w:p w:rsidR="00AB28C1" w:rsidRDefault="00DD3CF6" w:rsidP="001264C8">
            <w:pPr>
              <w:spacing w:line="240" w:lineRule="exact"/>
              <w:jc w:val="center"/>
            </w:pPr>
            <w:r>
              <w:t>1</w:t>
            </w:r>
          </w:p>
        </w:tc>
        <w:tc>
          <w:tcPr>
            <w:tcW w:w="993" w:type="dxa"/>
            <w:vAlign w:val="center"/>
          </w:tcPr>
          <w:p w:rsidR="00AB28C1" w:rsidRDefault="00DD3CF6" w:rsidP="001264C8">
            <w:pPr>
              <w:spacing w:line="240" w:lineRule="exact"/>
              <w:jc w:val="center"/>
            </w:pPr>
            <w:r>
              <w:t>0</w:t>
            </w:r>
          </w:p>
        </w:tc>
        <w:tc>
          <w:tcPr>
            <w:tcW w:w="1275" w:type="dxa"/>
            <w:vAlign w:val="center"/>
          </w:tcPr>
          <w:p w:rsidR="00AB28C1" w:rsidRDefault="00DD3CF6" w:rsidP="001264C8">
            <w:pPr>
              <w:spacing w:line="240" w:lineRule="exact"/>
              <w:jc w:val="center"/>
            </w:pPr>
            <w:r>
              <w:t>11</w:t>
            </w:r>
          </w:p>
        </w:tc>
      </w:tr>
      <w:tr w:rsidR="00661EAD" w:rsidRPr="00CA466B" w:rsidTr="00EC0A52">
        <w:trPr>
          <w:trHeight w:val="437"/>
        </w:trPr>
        <w:tc>
          <w:tcPr>
            <w:tcW w:w="2977" w:type="dxa"/>
            <w:shd w:val="clear" w:color="auto" w:fill="auto"/>
            <w:vAlign w:val="center"/>
          </w:tcPr>
          <w:p w:rsidR="00661EAD" w:rsidRPr="00FC5139" w:rsidRDefault="00661EAD" w:rsidP="00E92296">
            <w:pPr>
              <w:spacing w:line="240" w:lineRule="exact"/>
              <w:rPr>
                <w:b/>
              </w:rPr>
            </w:pPr>
            <w:r w:rsidRPr="00FC5139">
              <w:rPr>
                <w:b/>
              </w:rPr>
              <w:t>ИТОГО</w:t>
            </w:r>
          </w:p>
        </w:tc>
        <w:tc>
          <w:tcPr>
            <w:tcW w:w="992" w:type="dxa"/>
            <w:shd w:val="clear" w:color="auto" w:fill="auto"/>
            <w:vAlign w:val="center"/>
          </w:tcPr>
          <w:p w:rsidR="00661EAD" w:rsidRPr="00FC5139" w:rsidRDefault="00D128CA" w:rsidP="000D100D">
            <w:pPr>
              <w:spacing w:line="240" w:lineRule="exact"/>
              <w:jc w:val="center"/>
              <w:rPr>
                <w:b/>
              </w:rPr>
            </w:pPr>
            <w:r>
              <w:rPr>
                <w:b/>
              </w:rPr>
              <w:t>709</w:t>
            </w:r>
          </w:p>
        </w:tc>
        <w:tc>
          <w:tcPr>
            <w:tcW w:w="851" w:type="dxa"/>
            <w:vAlign w:val="center"/>
          </w:tcPr>
          <w:p w:rsidR="00661EAD" w:rsidRPr="00FC5139" w:rsidRDefault="00661EAD" w:rsidP="00782040">
            <w:pPr>
              <w:spacing w:line="240" w:lineRule="exact"/>
              <w:jc w:val="center"/>
              <w:rPr>
                <w:b/>
              </w:rPr>
            </w:pPr>
            <w:r w:rsidRPr="00FC5139">
              <w:rPr>
                <w:b/>
              </w:rPr>
              <w:t>100</w:t>
            </w:r>
            <w:r w:rsidR="00782040">
              <w:rPr>
                <w:b/>
              </w:rPr>
              <w:t>%</w:t>
            </w:r>
          </w:p>
        </w:tc>
        <w:tc>
          <w:tcPr>
            <w:tcW w:w="1559" w:type="dxa"/>
            <w:vAlign w:val="center"/>
          </w:tcPr>
          <w:p w:rsidR="00661EAD" w:rsidRPr="00FC5139" w:rsidRDefault="00DD3CF6" w:rsidP="001264C8">
            <w:pPr>
              <w:spacing w:line="240" w:lineRule="exact"/>
              <w:jc w:val="center"/>
              <w:rPr>
                <w:b/>
              </w:rPr>
            </w:pPr>
            <w:r>
              <w:rPr>
                <w:b/>
              </w:rPr>
              <w:t>308</w:t>
            </w:r>
          </w:p>
        </w:tc>
        <w:tc>
          <w:tcPr>
            <w:tcW w:w="1559" w:type="dxa"/>
            <w:shd w:val="clear" w:color="auto" w:fill="auto"/>
            <w:vAlign w:val="center"/>
          </w:tcPr>
          <w:p w:rsidR="00661EAD" w:rsidRPr="00FC5139" w:rsidRDefault="00DD3CF6" w:rsidP="000700FA">
            <w:pPr>
              <w:spacing w:line="240" w:lineRule="exact"/>
              <w:jc w:val="center"/>
              <w:rPr>
                <w:b/>
              </w:rPr>
            </w:pPr>
            <w:r>
              <w:rPr>
                <w:b/>
              </w:rPr>
              <w:t>120</w:t>
            </w:r>
          </w:p>
        </w:tc>
        <w:tc>
          <w:tcPr>
            <w:tcW w:w="993" w:type="dxa"/>
            <w:vAlign w:val="center"/>
          </w:tcPr>
          <w:p w:rsidR="00661EAD" w:rsidRPr="00FC5139" w:rsidRDefault="00DD3CF6" w:rsidP="001264C8">
            <w:pPr>
              <w:spacing w:line="240" w:lineRule="exact"/>
              <w:jc w:val="center"/>
              <w:rPr>
                <w:b/>
              </w:rPr>
            </w:pPr>
            <w:r>
              <w:rPr>
                <w:b/>
              </w:rPr>
              <w:t>8</w:t>
            </w:r>
          </w:p>
        </w:tc>
        <w:tc>
          <w:tcPr>
            <w:tcW w:w="1275" w:type="dxa"/>
            <w:vAlign w:val="center"/>
          </w:tcPr>
          <w:p w:rsidR="00661EAD" w:rsidRPr="00FC5139" w:rsidRDefault="00DD3CF6" w:rsidP="000700FA">
            <w:pPr>
              <w:spacing w:line="240" w:lineRule="exact"/>
              <w:jc w:val="center"/>
              <w:rPr>
                <w:b/>
              </w:rPr>
            </w:pPr>
            <w:r>
              <w:rPr>
                <w:b/>
              </w:rPr>
              <w:t>273</w:t>
            </w:r>
          </w:p>
        </w:tc>
      </w:tr>
    </w:tbl>
    <w:p w:rsidR="009D049D" w:rsidRDefault="009D049D" w:rsidP="001264C8">
      <w:pPr>
        <w:spacing w:line="240" w:lineRule="exact"/>
        <w:ind w:firstLine="709"/>
        <w:jc w:val="both"/>
        <w:rPr>
          <w:sz w:val="29"/>
          <w:szCs w:val="29"/>
        </w:rPr>
      </w:pPr>
    </w:p>
    <w:p w:rsidR="00982847" w:rsidRDefault="00982847" w:rsidP="001264C8">
      <w:pPr>
        <w:spacing w:line="240" w:lineRule="exact"/>
        <w:ind w:firstLine="709"/>
        <w:jc w:val="both"/>
        <w:rPr>
          <w:sz w:val="29"/>
          <w:szCs w:val="29"/>
        </w:rPr>
      </w:pPr>
    </w:p>
    <w:p w:rsidR="00147ACB" w:rsidRDefault="00137E75" w:rsidP="00E115FD">
      <w:pPr>
        <w:ind w:firstLine="709"/>
        <w:jc w:val="both"/>
        <w:rPr>
          <w:sz w:val="29"/>
          <w:szCs w:val="29"/>
        </w:rPr>
      </w:pPr>
      <w:r w:rsidRPr="00B539BE">
        <w:rPr>
          <w:sz w:val="29"/>
          <w:szCs w:val="29"/>
        </w:rPr>
        <w:t>Местными финансовыми органами в анализируемом периоде проводились</w:t>
      </w:r>
      <w:r w:rsidR="00883CAF">
        <w:rPr>
          <w:sz w:val="29"/>
          <w:szCs w:val="29"/>
        </w:rPr>
        <w:t xml:space="preserve"> преимущественно</w:t>
      </w:r>
      <w:r w:rsidRPr="00B539BE">
        <w:rPr>
          <w:sz w:val="29"/>
          <w:szCs w:val="29"/>
        </w:rPr>
        <w:t xml:space="preserve"> проверки государственных органов и их структурных подразделений</w:t>
      </w:r>
      <w:r w:rsidR="00E52382">
        <w:rPr>
          <w:sz w:val="29"/>
          <w:szCs w:val="29"/>
        </w:rPr>
        <w:t xml:space="preserve">. Проверки субъектов хозяйствования по </w:t>
      </w:r>
      <w:r w:rsidR="00E52382" w:rsidRPr="00B539BE">
        <w:rPr>
          <w:sz w:val="29"/>
          <w:szCs w:val="29"/>
        </w:rPr>
        <w:t xml:space="preserve">вопросу использования (расходования) бюджетных средств, средств </w:t>
      </w:r>
      <w:r w:rsidR="00E52382" w:rsidRPr="00B539BE">
        <w:rPr>
          <w:sz w:val="29"/>
          <w:szCs w:val="29"/>
        </w:rPr>
        <w:lastRenderedPageBreak/>
        <w:t>государственных целевых бюджетных и внебюджетных фондов</w:t>
      </w:r>
      <w:r w:rsidR="00E52382">
        <w:rPr>
          <w:sz w:val="29"/>
          <w:szCs w:val="29"/>
        </w:rPr>
        <w:t xml:space="preserve"> местными финансовыми органами не назначались, за исключением главного финансового управления </w:t>
      </w:r>
      <w:proofErr w:type="spellStart"/>
      <w:r w:rsidR="00E52382">
        <w:rPr>
          <w:sz w:val="29"/>
          <w:szCs w:val="29"/>
        </w:rPr>
        <w:t>Мингорисполкома</w:t>
      </w:r>
      <w:proofErr w:type="spellEnd"/>
      <w:r w:rsidR="00E52382">
        <w:rPr>
          <w:sz w:val="29"/>
          <w:szCs w:val="29"/>
        </w:rPr>
        <w:t>.</w:t>
      </w:r>
    </w:p>
    <w:p w:rsidR="00DA284B" w:rsidRDefault="00DA284B" w:rsidP="00DA284B">
      <w:pPr>
        <w:ind w:firstLine="709"/>
        <w:jc w:val="both"/>
        <w:rPr>
          <w:sz w:val="29"/>
          <w:szCs w:val="29"/>
        </w:rPr>
      </w:pPr>
      <w:r>
        <w:rPr>
          <w:sz w:val="29"/>
          <w:szCs w:val="29"/>
        </w:rPr>
        <w:t>Н</w:t>
      </w:r>
      <w:r w:rsidRPr="00B539BE">
        <w:rPr>
          <w:sz w:val="29"/>
          <w:szCs w:val="29"/>
        </w:rPr>
        <w:t xml:space="preserve">аибольшее количество проверок проведено </w:t>
      </w:r>
      <w:r>
        <w:rPr>
          <w:sz w:val="29"/>
          <w:szCs w:val="29"/>
        </w:rPr>
        <w:t xml:space="preserve">финансовыми </w:t>
      </w:r>
      <w:proofErr w:type="spellStart"/>
      <w:r>
        <w:rPr>
          <w:sz w:val="29"/>
          <w:szCs w:val="29"/>
        </w:rPr>
        <w:t>органамиВитебской</w:t>
      </w:r>
      <w:proofErr w:type="spellEnd"/>
      <w:r>
        <w:rPr>
          <w:sz w:val="29"/>
          <w:szCs w:val="29"/>
        </w:rPr>
        <w:t xml:space="preserve"> и Гомельской </w:t>
      </w:r>
      <w:r w:rsidRPr="00B539BE">
        <w:rPr>
          <w:sz w:val="29"/>
          <w:szCs w:val="29"/>
        </w:rPr>
        <w:t>област</w:t>
      </w:r>
      <w:r>
        <w:rPr>
          <w:sz w:val="29"/>
          <w:szCs w:val="29"/>
        </w:rPr>
        <w:t>е</w:t>
      </w:r>
      <w:proofErr w:type="gramStart"/>
      <w:r>
        <w:rPr>
          <w:sz w:val="29"/>
          <w:szCs w:val="29"/>
        </w:rPr>
        <w:t>й–</w:t>
      </w:r>
      <w:proofErr w:type="gramEnd"/>
      <w:r>
        <w:rPr>
          <w:sz w:val="29"/>
          <w:szCs w:val="29"/>
        </w:rPr>
        <w:t xml:space="preserve"> соответственно 54 </w:t>
      </w:r>
      <w:r w:rsidRPr="00E52382">
        <w:rPr>
          <w:sz w:val="29"/>
          <w:szCs w:val="29"/>
        </w:rPr>
        <w:t xml:space="preserve">и </w:t>
      </w:r>
      <w:r>
        <w:rPr>
          <w:sz w:val="29"/>
          <w:szCs w:val="29"/>
        </w:rPr>
        <w:t>45</w:t>
      </w:r>
      <w:r w:rsidRPr="00E52382">
        <w:rPr>
          <w:sz w:val="29"/>
          <w:szCs w:val="29"/>
        </w:rPr>
        <w:t xml:space="preserve"> проверок</w:t>
      </w:r>
      <w:r w:rsidRPr="00B539BE">
        <w:rPr>
          <w:sz w:val="29"/>
          <w:szCs w:val="29"/>
        </w:rPr>
        <w:t>.</w:t>
      </w:r>
      <w:r>
        <w:rPr>
          <w:sz w:val="29"/>
          <w:szCs w:val="29"/>
        </w:rPr>
        <w:br/>
        <w:t>В остальных областях проведено незначительное количество проверок.</w:t>
      </w:r>
    </w:p>
    <w:p w:rsidR="00982847" w:rsidRDefault="00982847" w:rsidP="0048722E">
      <w:pPr>
        <w:spacing w:before="120" w:line="240" w:lineRule="exact"/>
        <w:ind w:firstLine="709"/>
        <w:jc w:val="center"/>
        <w:rPr>
          <w:i/>
          <w:sz w:val="29"/>
          <w:szCs w:val="29"/>
        </w:rPr>
      </w:pPr>
    </w:p>
    <w:p w:rsidR="00147ACB" w:rsidRPr="00B539BE" w:rsidRDefault="00147ACB" w:rsidP="0048722E">
      <w:pPr>
        <w:spacing w:before="120" w:line="240" w:lineRule="exact"/>
        <w:ind w:firstLine="709"/>
        <w:jc w:val="center"/>
        <w:rPr>
          <w:i/>
          <w:sz w:val="29"/>
          <w:szCs w:val="29"/>
        </w:rPr>
      </w:pPr>
      <w:r w:rsidRPr="00B539BE">
        <w:rPr>
          <w:i/>
          <w:sz w:val="29"/>
          <w:szCs w:val="29"/>
        </w:rPr>
        <w:t xml:space="preserve">Таблица 3. Информация о проведенных проверках </w:t>
      </w:r>
    </w:p>
    <w:p w:rsidR="00147ACB" w:rsidRDefault="00147ACB" w:rsidP="00147ACB">
      <w:pPr>
        <w:spacing w:after="120" w:line="240" w:lineRule="exact"/>
        <w:ind w:firstLine="709"/>
        <w:jc w:val="center"/>
        <w:rPr>
          <w:i/>
          <w:sz w:val="29"/>
          <w:szCs w:val="29"/>
        </w:rPr>
      </w:pPr>
      <w:r w:rsidRPr="00B539BE">
        <w:rPr>
          <w:i/>
          <w:sz w:val="29"/>
          <w:szCs w:val="29"/>
        </w:rPr>
        <w:t>в разрезе местных финансовых органов</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851"/>
        <w:gridCol w:w="1701"/>
        <w:gridCol w:w="1559"/>
        <w:gridCol w:w="1276"/>
        <w:gridCol w:w="1275"/>
      </w:tblGrid>
      <w:tr w:rsidR="00147ACB" w:rsidRPr="00CA466B" w:rsidTr="00870FF3">
        <w:trPr>
          <w:trHeight w:val="363"/>
        </w:trPr>
        <w:tc>
          <w:tcPr>
            <w:tcW w:w="2552" w:type="dxa"/>
            <w:vMerge w:val="restart"/>
            <w:shd w:val="clear" w:color="auto" w:fill="auto"/>
            <w:vAlign w:val="center"/>
          </w:tcPr>
          <w:p w:rsidR="00147ACB" w:rsidRPr="00D81C38" w:rsidRDefault="00147ACB" w:rsidP="0048722E">
            <w:pPr>
              <w:spacing w:line="280" w:lineRule="exact"/>
              <w:jc w:val="center"/>
            </w:pPr>
            <w:r w:rsidRPr="00D81C38">
              <w:t xml:space="preserve">Наименование </w:t>
            </w:r>
          </w:p>
        </w:tc>
        <w:tc>
          <w:tcPr>
            <w:tcW w:w="7654" w:type="dxa"/>
            <w:gridSpan w:val="6"/>
            <w:shd w:val="clear" w:color="auto" w:fill="auto"/>
            <w:vAlign w:val="center"/>
          </w:tcPr>
          <w:p w:rsidR="00147ACB" w:rsidRPr="00D81C38" w:rsidRDefault="00147ACB" w:rsidP="0048722E">
            <w:pPr>
              <w:spacing w:line="280" w:lineRule="exact"/>
              <w:jc w:val="center"/>
            </w:pPr>
            <w:r>
              <w:t>Количество проверок</w:t>
            </w:r>
          </w:p>
        </w:tc>
      </w:tr>
      <w:tr w:rsidR="00147ACB" w:rsidRPr="00CA466B" w:rsidTr="00870FF3">
        <w:trPr>
          <w:trHeight w:val="366"/>
        </w:trPr>
        <w:tc>
          <w:tcPr>
            <w:tcW w:w="2552" w:type="dxa"/>
            <w:vMerge/>
            <w:shd w:val="clear" w:color="auto" w:fill="auto"/>
            <w:vAlign w:val="center"/>
          </w:tcPr>
          <w:p w:rsidR="00147ACB" w:rsidRPr="00D81C38" w:rsidRDefault="00147ACB" w:rsidP="0048722E">
            <w:pPr>
              <w:spacing w:line="280" w:lineRule="exact"/>
              <w:jc w:val="center"/>
            </w:pPr>
          </w:p>
        </w:tc>
        <w:tc>
          <w:tcPr>
            <w:tcW w:w="1843" w:type="dxa"/>
            <w:gridSpan w:val="2"/>
            <w:shd w:val="clear" w:color="auto" w:fill="auto"/>
            <w:vAlign w:val="center"/>
          </w:tcPr>
          <w:p w:rsidR="00147ACB" w:rsidRDefault="00147ACB" w:rsidP="0048722E">
            <w:pPr>
              <w:spacing w:line="280" w:lineRule="exact"/>
              <w:jc w:val="center"/>
            </w:pPr>
            <w:r>
              <w:t>Всего</w:t>
            </w:r>
          </w:p>
        </w:tc>
        <w:tc>
          <w:tcPr>
            <w:tcW w:w="5811" w:type="dxa"/>
            <w:gridSpan w:val="4"/>
            <w:vAlign w:val="center"/>
          </w:tcPr>
          <w:p w:rsidR="00147ACB" w:rsidRDefault="00147ACB" w:rsidP="0048722E">
            <w:pPr>
              <w:spacing w:line="280" w:lineRule="exact"/>
              <w:jc w:val="center"/>
            </w:pPr>
            <w:r>
              <w:t>в том числе:</w:t>
            </w:r>
          </w:p>
        </w:tc>
      </w:tr>
      <w:tr w:rsidR="00870FF3" w:rsidRPr="00CA466B" w:rsidTr="00870FF3">
        <w:tc>
          <w:tcPr>
            <w:tcW w:w="2552" w:type="dxa"/>
            <w:vMerge/>
            <w:shd w:val="clear" w:color="auto" w:fill="auto"/>
          </w:tcPr>
          <w:p w:rsidR="00147ACB" w:rsidRPr="00D81C38" w:rsidRDefault="00147ACB" w:rsidP="0048722E">
            <w:pPr>
              <w:spacing w:line="280" w:lineRule="exact"/>
              <w:jc w:val="both"/>
            </w:pPr>
          </w:p>
        </w:tc>
        <w:tc>
          <w:tcPr>
            <w:tcW w:w="992" w:type="dxa"/>
            <w:shd w:val="clear" w:color="auto" w:fill="auto"/>
            <w:vAlign w:val="center"/>
          </w:tcPr>
          <w:p w:rsidR="00147ACB" w:rsidRPr="00D81C38" w:rsidRDefault="00147ACB" w:rsidP="0048722E">
            <w:pPr>
              <w:spacing w:line="280" w:lineRule="exact"/>
              <w:jc w:val="center"/>
            </w:pPr>
            <w:r>
              <w:t>показатель</w:t>
            </w:r>
          </w:p>
        </w:tc>
        <w:tc>
          <w:tcPr>
            <w:tcW w:w="851" w:type="dxa"/>
            <w:vAlign w:val="center"/>
          </w:tcPr>
          <w:p w:rsidR="00147ACB" w:rsidRPr="00D81C38" w:rsidRDefault="00147ACB" w:rsidP="00870FF3">
            <w:pPr>
              <w:spacing w:line="280" w:lineRule="exact"/>
              <w:jc w:val="center"/>
            </w:pPr>
            <w:r>
              <w:t>уд. вес</w:t>
            </w:r>
            <w:proofErr w:type="gramStart"/>
            <w:r>
              <w:t xml:space="preserve"> (%)</w:t>
            </w:r>
            <w:proofErr w:type="gramEnd"/>
          </w:p>
        </w:tc>
        <w:tc>
          <w:tcPr>
            <w:tcW w:w="1701" w:type="dxa"/>
            <w:vAlign w:val="center"/>
          </w:tcPr>
          <w:p w:rsidR="00147ACB" w:rsidRPr="00D81C38" w:rsidRDefault="00870FF3" w:rsidP="00870FF3">
            <w:pPr>
              <w:spacing w:line="280" w:lineRule="exact"/>
              <w:jc w:val="center"/>
            </w:pPr>
            <w:r>
              <w:t xml:space="preserve">назначенные в соотв. с </w:t>
            </w:r>
            <w:proofErr w:type="spellStart"/>
            <w:r>
              <w:t>п.п</w:t>
            </w:r>
            <w:proofErr w:type="spellEnd"/>
            <w:r>
              <w:t>. 12.2. Указа № 510</w:t>
            </w:r>
          </w:p>
        </w:tc>
        <w:tc>
          <w:tcPr>
            <w:tcW w:w="1559" w:type="dxa"/>
            <w:shd w:val="clear" w:color="auto" w:fill="auto"/>
            <w:vAlign w:val="center"/>
          </w:tcPr>
          <w:p w:rsidR="00147ACB" w:rsidRPr="00D81C38" w:rsidRDefault="00147ACB" w:rsidP="00883CAF">
            <w:pPr>
              <w:spacing w:line="200" w:lineRule="exact"/>
              <w:jc w:val="center"/>
            </w:pPr>
            <w:r w:rsidRPr="00846FFD">
              <w:t xml:space="preserve">по поручениям органов уголовного </w:t>
            </w:r>
            <w:proofErr w:type="spellStart"/>
            <w:r w:rsidRPr="00846FFD">
              <w:t>преследованияи</w:t>
            </w:r>
            <w:proofErr w:type="spellEnd"/>
            <w:r w:rsidRPr="00846FFD">
              <w:t xml:space="preserve"> судов</w:t>
            </w:r>
          </w:p>
        </w:tc>
        <w:tc>
          <w:tcPr>
            <w:tcW w:w="1276" w:type="dxa"/>
            <w:vAlign w:val="center"/>
          </w:tcPr>
          <w:p w:rsidR="00147ACB" w:rsidRPr="00D81C38" w:rsidRDefault="00147ACB" w:rsidP="0048722E">
            <w:pPr>
              <w:spacing w:line="280" w:lineRule="exact"/>
              <w:jc w:val="center"/>
            </w:pPr>
            <w:r>
              <w:t>дополнит</w:t>
            </w:r>
            <w:proofErr w:type="gramStart"/>
            <w:r>
              <w:t>.</w:t>
            </w:r>
            <w:proofErr w:type="gramEnd"/>
            <w:r>
              <w:t xml:space="preserve"> </w:t>
            </w:r>
            <w:proofErr w:type="gramStart"/>
            <w:r>
              <w:t>п</w:t>
            </w:r>
            <w:proofErr w:type="gramEnd"/>
            <w:r>
              <w:t>роверки</w:t>
            </w:r>
          </w:p>
        </w:tc>
        <w:tc>
          <w:tcPr>
            <w:tcW w:w="1275" w:type="dxa"/>
            <w:vAlign w:val="center"/>
          </w:tcPr>
          <w:p w:rsidR="00147ACB" w:rsidRPr="00D81C38" w:rsidRDefault="00147ACB" w:rsidP="0048722E">
            <w:pPr>
              <w:spacing w:line="280" w:lineRule="exact"/>
              <w:jc w:val="center"/>
            </w:pPr>
            <w:r>
              <w:t xml:space="preserve">проверки </w:t>
            </w:r>
            <w:proofErr w:type="spellStart"/>
            <w:proofErr w:type="gramStart"/>
            <w:r>
              <w:t>госорга</w:t>
            </w:r>
            <w:proofErr w:type="spellEnd"/>
            <w:r>
              <w:t>-нов</w:t>
            </w:r>
            <w:proofErr w:type="gramEnd"/>
          </w:p>
        </w:tc>
      </w:tr>
      <w:tr w:rsidR="00870FF3" w:rsidRPr="00CA466B" w:rsidTr="00870FF3">
        <w:tc>
          <w:tcPr>
            <w:tcW w:w="2552" w:type="dxa"/>
            <w:shd w:val="clear" w:color="auto" w:fill="auto"/>
            <w:vAlign w:val="center"/>
          </w:tcPr>
          <w:p w:rsidR="00147ACB" w:rsidRPr="00D81C38" w:rsidRDefault="00147ACB" w:rsidP="0048722E">
            <w:pPr>
              <w:spacing w:line="280" w:lineRule="exact"/>
            </w:pPr>
            <w:r w:rsidRPr="00D81C38">
              <w:t>Брестск</w:t>
            </w:r>
            <w:r>
              <w:t>ая</w:t>
            </w:r>
            <w:r w:rsidRPr="00D81C38">
              <w:t xml:space="preserve"> обл</w:t>
            </w:r>
            <w:r>
              <w:t>асть</w:t>
            </w:r>
          </w:p>
        </w:tc>
        <w:tc>
          <w:tcPr>
            <w:tcW w:w="992" w:type="dxa"/>
            <w:shd w:val="clear" w:color="auto" w:fill="auto"/>
            <w:vAlign w:val="center"/>
          </w:tcPr>
          <w:p w:rsidR="00147ACB" w:rsidRPr="00D81C38" w:rsidRDefault="00870FF3" w:rsidP="0048722E">
            <w:pPr>
              <w:spacing w:line="280" w:lineRule="exact"/>
              <w:jc w:val="center"/>
            </w:pPr>
            <w:r>
              <w:t>5</w:t>
            </w:r>
          </w:p>
        </w:tc>
        <w:tc>
          <w:tcPr>
            <w:tcW w:w="851" w:type="dxa"/>
            <w:vAlign w:val="center"/>
          </w:tcPr>
          <w:p w:rsidR="00147ACB" w:rsidRPr="00D81C38" w:rsidRDefault="00870FF3" w:rsidP="00870FF3">
            <w:pPr>
              <w:spacing w:line="280" w:lineRule="exact"/>
              <w:jc w:val="center"/>
            </w:pPr>
            <w:r>
              <w:t>4,1</w:t>
            </w:r>
            <w:r w:rsidR="00782040">
              <w:t>%</w:t>
            </w:r>
          </w:p>
        </w:tc>
        <w:tc>
          <w:tcPr>
            <w:tcW w:w="1701" w:type="dxa"/>
            <w:vAlign w:val="center"/>
          </w:tcPr>
          <w:p w:rsidR="00147ACB" w:rsidRPr="00D81C38" w:rsidRDefault="00870FF3" w:rsidP="0048722E">
            <w:pPr>
              <w:spacing w:line="280" w:lineRule="exact"/>
              <w:jc w:val="center"/>
            </w:pPr>
            <w:r>
              <w:t>0</w:t>
            </w:r>
          </w:p>
        </w:tc>
        <w:tc>
          <w:tcPr>
            <w:tcW w:w="1559" w:type="dxa"/>
            <w:shd w:val="clear" w:color="auto" w:fill="auto"/>
            <w:vAlign w:val="center"/>
          </w:tcPr>
          <w:p w:rsidR="00147ACB" w:rsidRPr="00D81C38" w:rsidRDefault="00870FF3" w:rsidP="0048722E">
            <w:pPr>
              <w:spacing w:line="280" w:lineRule="exact"/>
              <w:jc w:val="center"/>
            </w:pPr>
            <w:r>
              <w:t>0</w:t>
            </w:r>
          </w:p>
        </w:tc>
        <w:tc>
          <w:tcPr>
            <w:tcW w:w="1276" w:type="dxa"/>
            <w:vAlign w:val="center"/>
          </w:tcPr>
          <w:p w:rsidR="00147ACB" w:rsidRPr="00D81C38" w:rsidRDefault="00870FF3" w:rsidP="0048722E">
            <w:pPr>
              <w:spacing w:line="280" w:lineRule="exact"/>
              <w:jc w:val="center"/>
            </w:pPr>
            <w:r>
              <w:t>0</w:t>
            </w:r>
          </w:p>
        </w:tc>
        <w:tc>
          <w:tcPr>
            <w:tcW w:w="1275" w:type="dxa"/>
            <w:vAlign w:val="center"/>
          </w:tcPr>
          <w:p w:rsidR="00147ACB" w:rsidRDefault="00870FF3" w:rsidP="0048722E">
            <w:pPr>
              <w:spacing w:line="280" w:lineRule="exact"/>
              <w:jc w:val="center"/>
            </w:pPr>
            <w:r>
              <w:t>5</w:t>
            </w:r>
          </w:p>
        </w:tc>
      </w:tr>
      <w:tr w:rsidR="00870FF3" w:rsidRPr="00CA466B" w:rsidTr="00870FF3">
        <w:tc>
          <w:tcPr>
            <w:tcW w:w="2552" w:type="dxa"/>
            <w:shd w:val="clear" w:color="auto" w:fill="auto"/>
            <w:vAlign w:val="center"/>
          </w:tcPr>
          <w:p w:rsidR="00147ACB" w:rsidRPr="00D81C38" w:rsidRDefault="00147ACB" w:rsidP="0048722E">
            <w:pPr>
              <w:spacing w:line="280" w:lineRule="exact"/>
            </w:pPr>
            <w:r>
              <w:t xml:space="preserve">Витебская </w:t>
            </w:r>
            <w:r w:rsidRPr="00D81C38">
              <w:t>обл</w:t>
            </w:r>
            <w:r>
              <w:t>асть</w:t>
            </w:r>
          </w:p>
        </w:tc>
        <w:tc>
          <w:tcPr>
            <w:tcW w:w="992" w:type="dxa"/>
            <w:shd w:val="clear" w:color="auto" w:fill="auto"/>
            <w:vAlign w:val="center"/>
          </w:tcPr>
          <w:p w:rsidR="00147ACB" w:rsidRPr="00D81C38" w:rsidRDefault="00870FF3" w:rsidP="0048722E">
            <w:pPr>
              <w:spacing w:line="280" w:lineRule="exact"/>
              <w:jc w:val="center"/>
            </w:pPr>
            <w:r>
              <w:t>54</w:t>
            </w:r>
          </w:p>
        </w:tc>
        <w:tc>
          <w:tcPr>
            <w:tcW w:w="851" w:type="dxa"/>
            <w:vAlign w:val="center"/>
          </w:tcPr>
          <w:p w:rsidR="00147ACB" w:rsidRPr="00D81C38" w:rsidRDefault="00870FF3" w:rsidP="0048722E">
            <w:pPr>
              <w:spacing w:line="280" w:lineRule="exact"/>
              <w:jc w:val="center"/>
            </w:pPr>
            <w:r>
              <w:t>43,9</w:t>
            </w:r>
            <w:r w:rsidR="00782040">
              <w:t>%</w:t>
            </w:r>
          </w:p>
        </w:tc>
        <w:tc>
          <w:tcPr>
            <w:tcW w:w="1701" w:type="dxa"/>
            <w:vAlign w:val="center"/>
          </w:tcPr>
          <w:p w:rsidR="00147ACB" w:rsidRPr="00D81C38" w:rsidRDefault="00870FF3" w:rsidP="0048722E">
            <w:pPr>
              <w:spacing w:line="280" w:lineRule="exact"/>
              <w:jc w:val="center"/>
            </w:pPr>
            <w:r>
              <w:t>0</w:t>
            </w:r>
          </w:p>
        </w:tc>
        <w:tc>
          <w:tcPr>
            <w:tcW w:w="1559" w:type="dxa"/>
            <w:shd w:val="clear" w:color="auto" w:fill="auto"/>
            <w:vAlign w:val="center"/>
          </w:tcPr>
          <w:p w:rsidR="00147ACB" w:rsidRPr="00D81C38" w:rsidRDefault="00870FF3" w:rsidP="0048722E">
            <w:pPr>
              <w:spacing w:line="280" w:lineRule="exact"/>
              <w:jc w:val="center"/>
            </w:pPr>
            <w:r>
              <w:t>1</w:t>
            </w:r>
          </w:p>
        </w:tc>
        <w:tc>
          <w:tcPr>
            <w:tcW w:w="1276" w:type="dxa"/>
            <w:vAlign w:val="center"/>
          </w:tcPr>
          <w:p w:rsidR="00147ACB" w:rsidRPr="00D81C38" w:rsidRDefault="00870FF3" w:rsidP="0048722E">
            <w:pPr>
              <w:spacing w:line="280" w:lineRule="exact"/>
              <w:jc w:val="center"/>
            </w:pPr>
            <w:r>
              <w:t>0</w:t>
            </w:r>
          </w:p>
        </w:tc>
        <w:tc>
          <w:tcPr>
            <w:tcW w:w="1275" w:type="dxa"/>
            <w:vAlign w:val="center"/>
          </w:tcPr>
          <w:p w:rsidR="00147ACB" w:rsidRPr="00D81C38" w:rsidRDefault="00870FF3" w:rsidP="0048722E">
            <w:pPr>
              <w:spacing w:line="280" w:lineRule="exact"/>
              <w:jc w:val="center"/>
            </w:pPr>
            <w:r>
              <w:t>53</w:t>
            </w:r>
          </w:p>
        </w:tc>
      </w:tr>
      <w:tr w:rsidR="00870FF3" w:rsidRPr="00CA466B" w:rsidTr="00870FF3">
        <w:tc>
          <w:tcPr>
            <w:tcW w:w="2552" w:type="dxa"/>
            <w:shd w:val="clear" w:color="auto" w:fill="auto"/>
            <w:vAlign w:val="center"/>
          </w:tcPr>
          <w:p w:rsidR="00147ACB" w:rsidRPr="00D81C38" w:rsidRDefault="00147ACB" w:rsidP="0048722E">
            <w:pPr>
              <w:spacing w:line="280" w:lineRule="exact"/>
            </w:pPr>
            <w:r>
              <w:t>Гомельская</w:t>
            </w:r>
            <w:r w:rsidRPr="00D81C38">
              <w:t xml:space="preserve"> обл</w:t>
            </w:r>
            <w:r>
              <w:t>асть</w:t>
            </w:r>
          </w:p>
        </w:tc>
        <w:tc>
          <w:tcPr>
            <w:tcW w:w="992" w:type="dxa"/>
            <w:shd w:val="clear" w:color="auto" w:fill="auto"/>
            <w:vAlign w:val="center"/>
          </w:tcPr>
          <w:p w:rsidR="00147ACB" w:rsidRPr="00D81C38" w:rsidRDefault="00870FF3" w:rsidP="0048722E">
            <w:pPr>
              <w:spacing w:line="280" w:lineRule="exact"/>
              <w:jc w:val="center"/>
            </w:pPr>
            <w:r>
              <w:t>45</w:t>
            </w:r>
          </w:p>
        </w:tc>
        <w:tc>
          <w:tcPr>
            <w:tcW w:w="851" w:type="dxa"/>
            <w:vAlign w:val="center"/>
          </w:tcPr>
          <w:p w:rsidR="00147ACB" w:rsidRPr="00D81C38" w:rsidRDefault="00870FF3" w:rsidP="00870FF3">
            <w:pPr>
              <w:spacing w:line="280" w:lineRule="exact"/>
              <w:jc w:val="center"/>
            </w:pPr>
            <w:r>
              <w:t>36,5</w:t>
            </w:r>
            <w:r w:rsidR="00782040">
              <w:t>%</w:t>
            </w:r>
          </w:p>
        </w:tc>
        <w:tc>
          <w:tcPr>
            <w:tcW w:w="1701" w:type="dxa"/>
            <w:vAlign w:val="center"/>
          </w:tcPr>
          <w:p w:rsidR="00147ACB" w:rsidRPr="00D81C38" w:rsidRDefault="00870FF3" w:rsidP="0048722E">
            <w:pPr>
              <w:spacing w:line="280" w:lineRule="exact"/>
              <w:jc w:val="center"/>
            </w:pPr>
            <w:r>
              <w:t>0</w:t>
            </w:r>
          </w:p>
        </w:tc>
        <w:tc>
          <w:tcPr>
            <w:tcW w:w="1559" w:type="dxa"/>
            <w:shd w:val="clear" w:color="auto" w:fill="auto"/>
            <w:vAlign w:val="center"/>
          </w:tcPr>
          <w:p w:rsidR="00147ACB" w:rsidRPr="00D81C38" w:rsidRDefault="00870FF3" w:rsidP="0048722E">
            <w:pPr>
              <w:spacing w:line="280" w:lineRule="exact"/>
              <w:jc w:val="center"/>
            </w:pPr>
            <w:r>
              <w:t>1</w:t>
            </w:r>
          </w:p>
        </w:tc>
        <w:tc>
          <w:tcPr>
            <w:tcW w:w="1276" w:type="dxa"/>
            <w:vAlign w:val="center"/>
          </w:tcPr>
          <w:p w:rsidR="00147ACB" w:rsidRPr="00D81C38" w:rsidRDefault="00870FF3" w:rsidP="0048722E">
            <w:pPr>
              <w:spacing w:line="280" w:lineRule="exact"/>
              <w:jc w:val="center"/>
            </w:pPr>
            <w:r>
              <w:t>0</w:t>
            </w:r>
          </w:p>
        </w:tc>
        <w:tc>
          <w:tcPr>
            <w:tcW w:w="1275" w:type="dxa"/>
            <w:vAlign w:val="center"/>
          </w:tcPr>
          <w:p w:rsidR="00147ACB" w:rsidRPr="00D81C38" w:rsidRDefault="00870FF3" w:rsidP="0048722E">
            <w:pPr>
              <w:spacing w:line="280" w:lineRule="exact"/>
              <w:jc w:val="center"/>
            </w:pPr>
            <w:r>
              <w:t>44</w:t>
            </w:r>
          </w:p>
        </w:tc>
      </w:tr>
      <w:tr w:rsidR="00870FF3" w:rsidRPr="00CA466B" w:rsidTr="00870FF3">
        <w:tc>
          <w:tcPr>
            <w:tcW w:w="2552" w:type="dxa"/>
            <w:shd w:val="clear" w:color="auto" w:fill="auto"/>
            <w:vAlign w:val="center"/>
          </w:tcPr>
          <w:p w:rsidR="00147ACB" w:rsidRPr="00D81C38" w:rsidRDefault="00147ACB" w:rsidP="0048722E">
            <w:pPr>
              <w:spacing w:line="280" w:lineRule="exact"/>
            </w:pPr>
            <w:r>
              <w:t>Гродненская</w:t>
            </w:r>
            <w:r w:rsidRPr="00D81C38">
              <w:t xml:space="preserve"> обл</w:t>
            </w:r>
            <w:r>
              <w:t>асть</w:t>
            </w:r>
          </w:p>
        </w:tc>
        <w:tc>
          <w:tcPr>
            <w:tcW w:w="992" w:type="dxa"/>
            <w:shd w:val="clear" w:color="auto" w:fill="auto"/>
            <w:vAlign w:val="center"/>
          </w:tcPr>
          <w:p w:rsidR="00147ACB" w:rsidRPr="00D81C38" w:rsidRDefault="00870FF3" w:rsidP="0048722E">
            <w:pPr>
              <w:spacing w:line="280" w:lineRule="exact"/>
              <w:jc w:val="center"/>
            </w:pPr>
            <w:r>
              <w:t>8</w:t>
            </w:r>
          </w:p>
        </w:tc>
        <w:tc>
          <w:tcPr>
            <w:tcW w:w="851" w:type="dxa"/>
            <w:vAlign w:val="center"/>
          </w:tcPr>
          <w:p w:rsidR="00147ACB" w:rsidRPr="00D81C38" w:rsidRDefault="00870FF3" w:rsidP="0048722E">
            <w:pPr>
              <w:spacing w:line="280" w:lineRule="exact"/>
              <w:jc w:val="center"/>
            </w:pPr>
            <w:r>
              <w:t>6,5</w:t>
            </w:r>
            <w:r w:rsidR="00782040">
              <w:t>%</w:t>
            </w:r>
          </w:p>
        </w:tc>
        <w:tc>
          <w:tcPr>
            <w:tcW w:w="1701" w:type="dxa"/>
            <w:vAlign w:val="center"/>
          </w:tcPr>
          <w:p w:rsidR="00147ACB" w:rsidRPr="00D81C38" w:rsidRDefault="00870FF3" w:rsidP="0048722E">
            <w:pPr>
              <w:spacing w:line="280" w:lineRule="exact"/>
              <w:jc w:val="center"/>
            </w:pPr>
            <w:r>
              <w:t>0</w:t>
            </w:r>
          </w:p>
        </w:tc>
        <w:tc>
          <w:tcPr>
            <w:tcW w:w="1559" w:type="dxa"/>
            <w:shd w:val="clear" w:color="auto" w:fill="auto"/>
            <w:vAlign w:val="center"/>
          </w:tcPr>
          <w:p w:rsidR="00147ACB" w:rsidRPr="00D81C38" w:rsidRDefault="00870FF3" w:rsidP="0048722E">
            <w:pPr>
              <w:spacing w:line="280" w:lineRule="exact"/>
              <w:jc w:val="center"/>
            </w:pPr>
            <w:r>
              <w:t>0</w:t>
            </w:r>
          </w:p>
        </w:tc>
        <w:tc>
          <w:tcPr>
            <w:tcW w:w="1276" w:type="dxa"/>
            <w:vAlign w:val="center"/>
          </w:tcPr>
          <w:p w:rsidR="00147ACB" w:rsidRPr="00D81C38" w:rsidRDefault="00870FF3" w:rsidP="0048722E">
            <w:pPr>
              <w:spacing w:line="280" w:lineRule="exact"/>
              <w:jc w:val="center"/>
            </w:pPr>
            <w:r>
              <w:t>0</w:t>
            </w:r>
          </w:p>
        </w:tc>
        <w:tc>
          <w:tcPr>
            <w:tcW w:w="1275" w:type="dxa"/>
            <w:vAlign w:val="center"/>
          </w:tcPr>
          <w:p w:rsidR="00147ACB" w:rsidRPr="00D81C38" w:rsidRDefault="00870FF3" w:rsidP="0048722E">
            <w:pPr>
              <w:spacing w:line="280" w:lineRule="exact"/>
              <w:jc w:val="center"/>
            </w:pPr>
            <w:r>
              <w:t>8</w:t>
            </w:r>
          </w:p>
        </w:tc>
      </w:tr>
      <w:tr w:rsidR="00870FF3" w:rsidRPr="00CA466B" w:rsidTr="00870FF3">
        <w:trPr>
          <w:trHeight w:val="250"/>
        </w:trPr>
        <w:tc>
          <w:tcPr>
            <w:tcW w:w="2552" w:type="dxa"/>
            <w:shd w:val="clear" w:color="auto" w:fill="auto"/>
            <w:vAlign w:val="center"/>
          </w:tcPr>
          <w:p w:rsidR="00147ACB" w:rsidRDefault="00147ACB" w:rsidP="0048722E">
            <w:pPr>
              <w:spacing w:line="280" w:lineRule="exact"/>
            </w:pPr>
            <w:r>
              <w:t>г. Минск</w:t>
            </w:r>
          </w:p>
        </w:tc>
        <w:tc>
          <w:tcPr>
            <w:tcW w:w="992" w:type="dxa"/>
            <w:shd w:val="clear" w:color="auto" w:fill="auto"/>
            <w:vAlign w:val="center"/>
          </w:tcPr>
          <w:p w:rsidR="00147ACB" w:rsidRPr="00D81C38" w:rsidRDefault="00870FF3" w:rsidP="0048722E">
            <w:pPr>
              <w:spacing w:line="280" w:lineRule="exact"/>
              <w:jc w:val="center"/>
            </w:pPr>
            <w:r>
              <w:t>4</w:t>
            </w:r>
          </w:p>
        </w:tc>
        <w:tc>
          <w:tcPr>
            <w:tcW w:w="851" w:type="dxa"/>
            <w:vAlign w:val="center"/>
          </w:tcPr>
          <w:p w:rsidR="00147ACB" w:rsidRPr="00D81C38" w:rsidRDefault="00870FF3" w:rsidP="0048722E">
            <w:pPr>
              <w:spacing w:line="280" w:lineRule="exact"/>
              <w:jc w:val="center"/>
            </w:pPr>
            <w:r>
              <w:t>3,3</w:t>
            </w:r>
            <w:r w:rsidR="00782040">
              <w:t>%</w:t>
            </w:r>
          </w:p>
        </w:tc>
        <w:tc>
          <w:tcPr>
            <w:tcW w:w="1701" w:type="dxa"/>
            <w:vAlign w:val="center"/>
          </w:tcPr>
          <w:p w:rsidR="00147ACB" w:rsidRPr="00D81C38" w:rsidRDefault="00870FF3" w:rsidP="0048722E">
            <w:pPr>
              <w:spacing w:line="280" w:lineRule="exact"/>
              <w:jc w:val="center"/>
            </w:pPr>
            <w:r>
              <w:t>3</w:t>
            </w:r>
          </w:p>
        </w:tc>
        <w:tc>
          <w:tcPr>
            <w:tcW w:w="1559" w:type="dxa"/>
            <w:shd w:val="clear" w:color="auto" w:fill="auto"/>
            <w:vAlign w:val="center"/>
          </w:tcPr>
          <w:p w:rsidR="00147ACB" w:rsidRPr="00D81C38" w:rsidRDefault="00870FF3" w:rsidP="0048722E">
            <w:pPr>
              <w:spacing w:line="280" w:lineRule="exact"/>
              <w:jc w:val="center"/>
            </w:pPr>
            <w:r>
              <w:t>0</w:t>
            </w:r>
          </w:p>
        </w:tc>
        <w:tc>
          <w:tcPr>
            <w:tcW w:w="1276" w:type="dxa"/>
            <w:vAlign w:val="center"/>
          </w:tcPr>
          <w:p w:rsidR="00147ACB" w:rsidRPr="00D81C38" w:rsidRDefault="00870FF3" w:rsidP="0048722E">
            <w:pPr>
              <w:spacing w:line="280" w:lineRule="exact"/>
              <w:jc w:val="center"/>
            </w:pPr>
            <w:r>
              <w:t>0</w:t>
            </w:r>
          </w:p>
        </w:tc>
        <w:tc>
          <w:tcPr>
            <w:tcW w:w="1275" w:type="dxa"/>
            <w:vAlign w:val="center"/>
          </w:tcPr>
          <w:p w:rsidR="00147ACB" w:rsidRPr="00D81C38" w:rsidRDefault="00870FF3" w:rsidP="0048722E">
            <w:pPr>
              <w:spacing w:line="280" w:lineRule="exact"/>
              <w:jc w:val="center"/>
            </w:pPr>
            <w:r>
              <w:t>1</w:t>
            </w:r>
          </w:p>
        </w:tc>
      </w:tr>
      <w:tr w:rsidR="00870FF3" w:rsidRPr="00CA466B" w:rsidTr="00870FF3">
        <w:tc>
          <w:tcPr>
            <w:tcW w:w="2552" w:type="dxa"/>
            <w:shd w:val="clear" w:color="auto" w:fill="auto"/>
            <w:vAlign w:val="center"/>
          </w:tcPr>
          <w:p w:rsidR="00147ACB" w:rsidRPr="00D81C38" w:rsidRDefault="00147ACB" w:rsidP="0048722E">
            <w:pPr>
              <w:spacing w:line="280" w:lineRule="exact"/>
            </w:pPr>
            <w:r>
              <w:t>Минская</w:t>
            </w:r>
            <w:r w:rsidRPr="00D81C38">
              <w:t xml:space="preserve"> обл</w:t>
            </w:r>
            <w:r>
              <w:t>асть</w:t>
            </w:r>
          </w:p>
        </w:tc>
        <w:tc>
          <w:tcPr>
            <w:tcW w:w="992" w:type="dxa"/>
            <w:shd w:val="clear" w:color="auto" w:fill="auto"/>
            <w:vAlign w:val="center"/>
          </w:tcPr>
          <w:p w:rsidR="00147ACB" w:rsidRPr="00D81C38" w:rsidRDefault="00870FF3" w:rsidP="0048722E">
            <w:pPr>
              <w:spacing w:line="280" w:lineRule="exact"/>
              <w:jc w:val="center"/>
            </w:pPr>
            <w:r>
              <w:t>6</w:t>
            </w:r>
          </w:p>
        </w:tc>
        <w:tc>
          <w:tcPr>
            <w:tcW w:w="851" w:type="dxa"/>
            <w:vAlign w:val="center"/>
          </w:tcPr>
          <w:p w:rsidR="00147ACB" w:rsidRPr="00D81C38" w:rsidRDefault="00870FF3" w:rsidP="0048722E">
            <w:pPr>
              <w:spacing w:line="280" w:lineRule="exact"/>
              <w:jc w:val="center"/>
            </w:pPr>
            <w:r>
              <w:t>4,9</w:t>
            </w:r>
            <w:r w:rsidR="00782040">
              <w:t>%</w:t>
            </w:r>
          </w:p>
        </w:tc>
        <w:tc>
          <w:tcPr>
            <w:tcW w:w="1701" w:type="dxa"/>
            <w:vAlign w:val="center"/>
          </w:tcPr>
          <w:p w:rsidR="00870FF3" w:rsidRPr="00D81C38" w:rsidRDefault="00870FF3" w:rsidP="00870FF3">
            <w:pPr>
              <w:spacing w:line="280" w:lineRule="exact"/>
              <w:jc w:val="center"/>
            </w:pPr>
            <w:r>
              <w:t>0</w:t>
            </w:r>
          </w:p>
        </w:tc>
        <w:tc>
          <w:tcPr>
            <w:tcW w:w="1559" w:type="dxa"/>
            <w:shd w:val="clear" w:color="auto" w:fill="auto"/>
            <w:vAlign w:val="center"/>
          </w:tcPr>
          <w:p w:rsidR="00147ACB" w:rsidRPr="00D81C38" w:rsidRDefault="00870FF3" w:rsidP="0048722E">
            <w:pPr>
              <w:spacing w:line="280" w:lineRule="exact"/>
              <w:jc w:val="center"/>
            </w:pPr>
            <w:r>
              <w:t>0</w:t>
            </w:r>
          </w:p>
        </w:tc>
        <w:tc>
          <w:tcPr>
            <w:tcW w:w="1276" w:type="dxa"/>
            <w:vAlign w:val="center"/>
          </w:tcPr>
          <w:p w:rsidR="00147ACB" w:rsidRPr="00D81C38" w:rsidRDefault="00870FF3" w:rsidP="0048722E">
            <w:pPr>
              <w:spacing w:line="280" w:lineRule="exact"/>
              <w:jc w:val="center"/>
            </w:pPr>
            <w:r>
              <w:t>0</w:t>
            </w:r>
          </w:p>
        </w:tc>
        <w:tc>
          <w:tcPr>
            <w:tcW w:w="1275" w:type="dxa"/>
            <w:vAlign w:val="center"/>
          </w:tcPr>
          <w:p w:rsidR="00147ACB" w:rsidRPr="00D81C38" w:rsidRDefault="00870FF3" w:rsidP="0048722E">
            <w:pPr>
              <w:spacing w:line="280" w:lineRule="exact"/>
              <w:jc w:val="center"/>
            </w:pPr>
            <w:r>
              <w:t>6</w:t>
            </w:r>
          </w:p>
        </w:tc>
      </w:tr>
      <w:tr w:rsidR="00870FF3" w:rsidRPr="00CA466B" w:rsidTr="00870FF3">
        <w:tc>
          <w:tcPr>
            <w:tcW w:w="2552" w:type="dxa"/>
            <w:shd w:val="clear" w:color="auto" w:fill="auto"/>
            <w:vAlign w:val="center"/>
          </w:tcPr>
          <w:p w:rsidR="00147ACB" w:rsidRPr="00D81C38" w:rsidRDefault="00147ACB" w:rsidP="0048722E">
            <w:pPr>
              <w:spacing w:line="280" w:lineRule="exact"/>
            </w:pPr>
            <w:r>
              <w:t>Могилевская</w:t>
            </w:r>
            <w:r w:rsidRPr="00D81C38">
              <w:t xml:space="preserve"> обл</w:t>
            </w:r>
            <w:r>
              <w:t>асть</w:t>
            </w:r>
          </w:p>
        </w:tc>
        <w:tc>
          <w:tcPr>
            <w:tcW w:w="992" w:type="dxa"/>
            <w:shd w:val="clear" w:color="auto" w:fill="auto"/>
            <w:vAlign w:val="center"/>
          </w:tcPr>
          <w:p w:rsidR="00147ACB" w:rsidRPr="00D81C38" w:rsidRDefault="00870FF3" w:rsidP="0048722E">
            <w:pPr>
              <w:spacing w:line="280" w:lineRule="exact"/>
              <w:jc w:val="center"/>
            </w:pPr>
            <w:r>
              <w:t>1</w:t>
            </w:r>
          </w:p>
        </w:tc>
        <w:tc>
          <w:tcPr>
            <w:tcW w:w="851" w:type="dxa"/>
            <w:vAlign w:val="center"/>
          </w:tcPr>
          <w:p w:rsidR="00147ACB" w:rsidRPr="00D81C38" w:rsidRDefault="00870FF3" w:rsidP="0048722E">
            <w:pPr>
              <w:spacing w:line="280" w:lineRule="exact"/>
              <w:jc w:val="center"/>
            </w:pPr>
            <w:r>
              <w:t>0,8</w:t>
            </w:r>
            <w:r w:rsidR="00782040">
              <w:t>%</w:t>
            </w:r>
          </w:p>
        </w:tc>
        <w:tc>
          <w:tcPr>
            <w:tcW w:w="1701" w:type="dxa"/>
            <w:vAlign w:val="center"/>
          </w:tcPr>
          <w:p w:rsidR="00147ACB" w:rsidRPr="00D81C38" w:rsidRDefault="00870FF3" w:rsidP="0048722E">
            <w:pPr>
              <w:spacing w:line="280" w:lineRule="exact"/>
              <w:jc w:val="center"/>
            </w:pPr>
            <w:r>
              <w:t>0</w:t>
            </w:r>
          </w:p>
        </w:tc>
        <w:tc>
          <w:tcPr>
            <w:tcW w:w="1559" w:type="dxa"/>
            <w:shd w:val="clear" w:color="auto" w:fill="auto"/>
            <w:vAlign w:val="center"/>
          </w:tcPr>
          <w:p w:rsidR="00147ACB" w:rsidRPr="00D81C38" w:rsidRDefault="00870FF3" w:rsidP="0048722E">
            <w:pPr>
              <w:spacing w:line="280" w:lineRule="exact"/>
              <w:jc w:val="center"/>
            </w:pPr>
            <w:r>
              <w:t>0</w:t>
            </w:r>
          </w:p>
        </w:tc>
        <w:tc>
          <w:tcPr>
            <w:tcW w:w="1276" w:type="dxa"/>
            <w:vAlign w:val="center"/>
          </w:tcPr>
          <w:p w:rsidR="00147ACB" w:rsidRPr="00D81C38" w:rsidRDefault="00870FF3" w:rsidP="0048722E">
            <w:pPr>
              <w:spacing w:line="280" w:lineRule="exact"/>
              <w:jc w:val="center"/>
            </w:pPr>
            <w:r>
              <w:t>0</w:t>
            </w:r>
          </w:p>
        </w:tc>
        <w:tc>
          <w:tcPr>
            <w:tcW w:w="1275" w:type="dxa"/>
            <w:vAlign w:val="center"/>
          </w:tcPr>
          <w:p w:rsidR="00147ACB" w:rsidRPr="00D81C38" w:rsidRDefault="00870FF3" w:rsidP="0048722E">
            <w:pPr>
              <w:spacing w:line="280" w:lineRule="exact"/>
              <w:jc w:val="center"/>
            </w:pPr>
            <w:r>
              <w:t>1</w:t>
            </w:r>
          </w:p>
        </w:tc>
      </w:tr>
      <w:tr w:rsidR="00870FF3" w:rsidRPr="00CA466B" w:rsidTr="00870FF3">
        <w:trPr>
          <w:trHeight w:val="437"/>
        </w:trPr>
        <w:tc>
          <w:tcPr>
            <w:tcW w:w="2552" w:type="dxa"/>
            <w:shd w:val="clear" w:color="auto" w:fill="auto"/>
            <w:vAlign w:val="center"/>
          </w:tcPr>
          <w:p w:rsidR="00147ACB" w:rsidRPr="00FC5139" w:rsidRDefault="00147ACB" w:rsidP="0048722E">
            <w:pPr>
              <w:spacing w:line="280" w:lineRule="exact"/>
              <w:rPr>
                <w:b/>
              </w:rPr>
            </w:pPr>
            <w:r w:rsidRPr="00FC5139">
              <w:rPr>
                <w:b/>
              </w:rPr>
              <w:t>ИТОГО</w:t>
            </w:r>
          </w:p>
        </w:tc>
        <w:tc>
          <w:tcPr>
            <w:tcW w:w="992" w:type="dxa"/>
            <w:shd w:val="clear" w:color="auto" w:fill="auto"/>
            <w:vAlign w:val="center"/>
          </w:tcPr>
          <w:p w:rsidR="00147ACB" w:rsidRPr="00FC5139" w:rsidRDefault="00870FF3" w:rsidP="0048722E">
            <w:pPr>
              <w:spacing w:line="280" w:lineRule="exact"/>
              <w:jc w:val="center"/>
              <w:rPr>
                <w:b/>
              </w:rPr>
            </w:pPr>
            <w:r>
              <w:rPr>
                <w:b/>
              </w:rPr>
              <w:t>123</w:t>
            </w:r>
          </w:p>
        </w:tc>
        <w:tc>
          <w:tcPr>
            <w:tcW w:w="851" w:type="dxa"/>
            <w:vAlign w:val="center"/>
          </w:tcPr>
          <w:p w:rsidR="00147ACB" w:rsidRPr="00FC5139" w:rsidRDefault="00147ACB" w:rsidP="00782040">
            <w:pPr>
              <w:spacing w:line="280" w:lineRule="exact"/>
              <w:jc w:val="center"/>
              <w:rPr>
                <w:b/>
              </w:rPr>
            </w:pPr>
            <w:r w:rsidRPr="00FC5139">
              <w:rPr>
                <w:b/>
              </w:rPr>
              <w:t>100</w:t>
            </w:r>
            <w:r w:rsidR="00782040">
              <w:rPr>
                <w:b/>
              </w:rPr>
              <w:t>%</w:t>
            </w:r>
          </w:p>
        </w:tc>
        <w:tc>
          <w:tcPr>
            <w:tcW w:w="1701" w:type="dxa"/>
            <w:vAlign w:val="center"/>
          </w:tcPr>
          <w:p w:rsidR="00147ACB" w:rsidRPr="00FC5139" w:rsidRDefault="00870FF3" w:rsidP="0048722E">
            <w:pPr>
              <w:spacing w:line="280" w:lineRule="exact"/>
              <w:jc w:val="center"/>
              <w:rPr>
                <w:b/>
              </w:rPr>
            </w:pPr>
            <w:r>
              <w:rPr>
                <w:b/>
              </w:rPr>
              <w:t>3</w:t>
            </w:r>
          </w:p>
        </w:tc>
        <w:tc>
          <w:tcPr>
            <w:tcW w:w="1559" w:type="dxa"/>
            <w:shd w:val="clear" w:color="auto" w:fill="auto"/>
            <w:vAlign w:val="center"/>
          </w:tcPr>
          <w:p w:rsidR="00147ACB" w:rsidRPr="00FC5139" w:rsidRDefault="00870FF3" w:rsidP="0048722E">
            <w:pPr>
              <w:spacing w:line="280" w:lineRule="exact"/>
              <w:jc w:val="center"/>
              <w:rPr>
                <w:b/>
              </w:rPr>
            </w:pPr>
            <w:r>
              <w:rPr>
                <w:b/>
              </w:rPr>
              <w:t>2</w:t>
            </w:r>
          </w:p>
        </w:tc>
        <w:tc>
          <w:tcPr>
            <w:tcW w:w="1276" w:type="dxa"/>
            <w:vAlign w:val="center"/>
          </w:tcPr>
          <w:p w:rsidR="00147ACB" w:rsidRPr="00FC5139" w:rsidRDefault="00870FF3" w:rsidP="0048722E">
            <w:pPr>
              <w:spacing w:line="280" w:lineRule="exact"/>
              <w:jc w:val="center"/>
              <w:rPr>
                <w:b/>
              </w:rPr>
            </w:pPr>
            <w:r>
              <w:rPr>
                <w:b/>
              </w:rPr>
              <w:t>0</w:t>
            </w:r>
          </w:p>
        </w:tc>
        <w:tc>
          <w:tcPr>
            <w:tcW w:w="1275" w:type="dxa"/>
            <w:vAlign w:val="center"/>
          </w:tcPr>
          <w:p w:rsidR="00147ACB" w:rsidRPr="00FC5139" w:rsidRDefault="00870FF3" w:rsidP="0048722E">
            <w:pPr>
              <w:spacing w:line="280" w:lineRule="exact"/>
              <w:jc w:val="center"/>
              <w:rPr>
                <w:b/>
              </w:rPr>
            </w:pPr>
            <w:r>
              <w:rPr>
                <w:b/>
              </w:rPr>
              <w:t>118</w:t>
            </w:r>
          </w:p>
        </w:tc>
      </w:tr>
    </w:tbl>
    <w:p w:rsidR="00E115FD" w:rsidRDefault="00E115FD" w:rsidP="0048722E">
      <w:pPr>
        <w:ind w:firstLine="709"/>
        <w:jc w:val="both"/>
      </w:pPr>
    </w:p>
    <w:p w:rsidR="00982847" w:rsidRDefault="00982847" w:rsidP="0048722E">
      <w:pPr>
        <w:ind w:firstLine="709"/>
        <w:jc w:val="both"/>
      </w:pPr>
    </w:p>
    <w:p w:rsidR="0024442B" w:rsidRDefault="0024442B" w:rsidP="0024442B">
      <w:pPr>
        <w:ind w:firstLine="709"/>
        <w:jc w:val="both"/>
        <w:rPr>
          <w:sz w:val="29"/>
          <w:szCs w:val="29"/>
        </w:rPr>
      </w:pPr>
      <w:proofErr w:type="gramStart"/>
      <w:r w:rsidRPr="001F4BC3">
        <w:rPr>
          <w:sz w:val="29"/>
          <w:szCs w:val="29"/>
        </w:rPr>
        <w:t xml:space="preserve">По итогам проверочных мероприятий </w:t>
      </w:r>
      <w:r w:rsidR="00416774">
        <w:rPr>
          <w:sz w:val="29"/>
          <w:szCs w:val="29"/>
        </w:rPr>
        <w:t>за</w:t>
      </w:r>
      <w:r w:rsidRPr="001F4BC3">
        <w:rPr>
          <w:sz w:val="29"/>
          <w:szCs w:val="29"/>
        </w:rPr>
        <w:t xml:space="preserve"> 2018 год </w:t>
      </w:r>
      <w:r w:rsidRPr="00F73C51">
        <w:rPr>
          <w:b/>
          <w:sz w:val="29"/>
          <w:szCs w:val="29"/>
        </w:rPr>
        <w:t>установлено нарушений</w:t>
      </w:r>
      <w:r w:rsidRPr="001F4BC3">
        <w:rPr>
          <w:sz w:val="29"/>
          <w:szCs w:val="29"/>
        </w:rPr>
        <w:t xml:space="preserve"> на общую сумму </w:t>
      </w:r>
      <w:r w:rsidR="00416774" w:rsidRPr="00416774">
        <w:rPr>
          <w:b/>
          <w:sz w:val="29"/>
          <w:szCs w:val="29"/>
        </w:rPr>
        <w:t>17 243,</w:t>
      </w:r>
      <w:r w:rsidR="00486595">
        <w:rPr>
          <w:b/>
          <w:sz w:val="29"/>
          <w:szCs w:val="29"/>
        </w:rPr>
        <w:t>1</w:t>
      </w:r>
      <w:r w:rsidRPr="001F4BC3">
        <w:rPr>
          <w:sz w:val="29"/>
          <w:szCs w:val="29"/>
        </w:rPr>
        <w:t> </w:t>
      </w:r>
      <w:r w:rsidRPr="00530534">
        <w:rPr>
          <w:b/>
          <w:sz w:val="29"/>
          <w:szCs w:val="29"/>
        </w:rPr>
        <w:t>тыс.</w:t>
      </w:r>
      <w:r w:rsidR="00CE6725" w:rsidRPr="00530534">
        <w:rPr>
          <w:b/>
          <w:sz w:val="29"/>
          <w:szCs w:val="29"/>
        </w:rPr>
        <w:t> </w:t>
      </w:r>
      <w:r w:rsidRPr="00530534">
        <w:rPr>
          <w:b/>
          <w:sz w:val="29"/>
          <w:szCs w:val="29"/>
        </w:rPr>
        <w:t>рублей</w:t>
      </w:r>
      <w:r w:rsidRPr="001F4BC3">
        <w:rPr>
          <w:sz w:val="29"/>
          <w:szCs w:val="29"/>
        </w:rPr>
        <w:t xml:space="preserve">, </w:t>
      </w:r>
      <w:r w:rsidRPr="00530534">
        <w:rPr>
          <w:sz w:val="29"/>
          <w:szCs w:val="29"/>
        </w:rPr>
        <w:t xml:space="preserve">из них нарушений бюджетного законодательства на </w:t>
      </w:r>
      <w:r w:rsidR="00416774">
        <w:rPr>
          <w:sz w:val="29"/>
          <w:szCs w:val="29"/>
        </w:rPr>
        <w:t>13 345,2</w:t>
      </w:r>
      <w:r w:rsidRPr="00530534">
        <w:rPr>
          <w:sz w:val="29"/>
          <w:szCs w:val="29"/>
        </w:rPr>
        <w:t> тыс.</w:t>
      </w:r>
      <w:r w:rsidR="00971A98" w:rsidRPr="00530534">
        <w:rPr>
          <w:sz w:val="29"/>
          <w:szCs w:val="29"/>
        </w:rPr>
        <w:t> </w:t>
      </w:r>
      <w:r w:rsidRPr="00530534">
        <w:rPr>
          <w:sz w:val="29"/>
          <w:szCs w:val="29"/>
        </w:rPr>
        <w:t xml:space="preserve">рублей или </w:t>
      </w:r>
      <w:r w:rsidR="00416774">
        <w:rPr>
          <w:sz w:val="29"/>
          <w:szCs w:val="29"/>
        </w:rPr>
        <w:t>77,4</w:t>
      </w:r>
      <w:r w:rsidRPr="00530534">
        <w:rPr>
          <w:sz w:val="29"/>
          <w:szCs w:val="29"/>
        </w:rPr>
        <w:t>% от общей суммы выявленных нарушений</w:t>
      </w:r>
      <w:r w:rsidR="0098736D" w:rsidRPr="00530534">
        <w:rPr>
          <w:sz w:val="29"/>
          <w:szCs w:val="29"/>
        </w:rPr>
        <w:t xml:space="preserve">, недостач бюджетных средств и материальных ценностей – </w:t>
      </w:r>
      <w:r w:rsidR="00416774">
        <w:rPr>
          <w:sz w:val="29"/>
          <w:szCs w:val="29"/>
        </w:rPr>
        <w:t>196,</w:t>
      </w:r>
      <w:r w:rsidR="00486595">
        <w:rPr>
          <w:sz w:val="29"/>
          <w:szCs w:val="29"/>
        </w:rPr>
        <w:t>2</w:t>
      </w:r>
      <w:r w:rsidR="00A0137F" w:rsidRPr="00530534">
        <w:rPr>
          <w:sz w:val="29"/>
          <w:szCs w:val="29"/>
        </w:rPr>
        <w:t> </w:t>
      </w:r>
      <w:r w:rsidR="0098736D" w:rsidRPr="00530534">
        <w:rPr>
          <w:sz w:val="29"/>
          <w:szCs w:val="29"/>
        </w:rPr>
        <w:t>тыс. рублей</w:t>
      </w:r>
      <w:r w:rsidR="00FD1AEA" w:rsidRPr="00530534">
        <w:rPr>
          <w:sz w:val="29"/>
          <w:szCs w:val="29"/>
        </w:rPr>
        <w:t>, причиненного ущерба (вреда) и других нарушений</w:t>
      </w:r>
      <w:r w:rsidR="00416774">
        <w:rPr>
          <w:sz w:val="29"/>
          <w:szCs w:val="29"/>
        </w:rPr>
        <w:t xml:space="preserve"> – 3 701,</w:t>
      </w:r>
      <w:r w:rsidR="002155BD">
        <w:rPr>
          <w:sz w:val="29"/>
          <w:szCs w:val="29"/>
        </w:rPr>
        <w:t>7</w:t>
      </w:r>
      <w:r w:rsidR="00FD1AEA" w:rsidRPr="00530534">
        <w:rPr>
          <w:sz w:val="29"/>
          <w:szCs w:val="29"/>
        </w:rPr>
        <w:t> тыс. рублей</w:t>
      </w:r>
      <w:r w:rsidRPr="00530534">
        <w:rPr>
          <w:sz w:val="29"/>
          <w:szCs w:val="29"/>
        </w:rPr>
        <w:t xml:space="preserve">. </w:t>
      </w:r>
      <w:proofErr w:type="gramEnd"/>
    </w:p>
    <w:p w:rsidR="001C5455" w:rsidRPr="008447A8" w:rsidRDefault="001C5455" w:rsidP="001C5455">
      <w:pPr>
        <w:ind w:firstLine="709"/>
        <w:jc w:val="both"/>
        <w:rPr>
          <w:sz w:val="30"/>
          <w:szCs w:val="30"/>
        </w:rPr>
      </w:pPr>
      <w:proofErr w:type="gramStart"/>
      <w:r w:rsidRPr="008447A8">
        <w:rPr>
          <w:sz w:val="30"/>
          <w:szCs w:val="30"/>
        </w:rPr>
        <w:t>Сумма выявленных нарушений в 2018 году по сравнению с 2017</w:t>
      </w:r>
      <w:r>
        <w:rPr>
          <w:sz w:val="30"/>
          <w:szCs w:val="30"/>
        </w:rPr>
        <w:t> </w:t>
      </w:r>
      <w:r w:rsidRPr="008447A8">
        <w:rPr>
          <w:sz w:val="30"/>
          <w:szCs w:val="30"/>
        </w:rPr>
        <w:t xml:space="preserve">годом уменьшилась на </w:t>
      </w:r>
      <w:r>
        <w:rPr>
          <w:sz w:val="30"/>
          <w:szCs w:val="30"/>
        </w:rPr>
        <w:t>3 469,4</w:t>
      </w:r>
      <w:r w:rsidRPr="008447A8">
        <w:rPr>
          <w:sz w:val="30"/>
          <w:szCs w:val="30"/>
        </w:rPr>
        <w:t> тыс. рублей</w:t>
      </w:r>
      <w:r>
        <w:rPr>
          <w:sz w:val="30"/>
          <w:szCs w:val="30"/>
        </w:rPr>
        <w:t xml:space="preserve"> или на 16,7%, в том числе по нарушениям бюджетного законодательства – на 967,2 тыс. рублей</w:t>
      </w:r>
      <w:r w:rsidR="002A767E">
        <w:rPr>
          <w:sz w:val="30"/>
          <w:szCs w:val="30"/>
        </w:rPr>
        <w:t xml:space="preserve"> или на 6,7%.</w:t>
      </w:r>
      <w:r>
        <w:rPr>
          <w:sz w:val="30"/>
          <w:szCs w:val="30"/>
        </w:rPr>
        <w:t>При этом</w:t>
      </w:r>
      <w:r w:rsidR="002A767E">
        <w:rPr>
          <w:sz w:val="30"/>
          <w:szCs w:val="30"/>
        </w:rPr>
        <w:t xml:space="preserve"> по контрольно-ревизионному аппарату Министерства финансов, несмотря на снижение количества проверок, сумма</w:t>
      </w:r>
      <w:r w:rsidRPr="008447A8">
        <w:rPr>
          <w:sz w:val="30"/>
          <w:szCs w:val="30"/>
        </w:rPr>
        <w:t xml:space="preserve"> нарушени</w:t>
      </w:r>
      <w:r w:rsidR="002A767E">
        <w:rPr>
          <w:sz w:val="30"/>
          <w:szCs w:val="30"/>
        </w:rPr>
        <w:t>й</w:t>
      </w:r>
      <w:r w:rsidRPr="008447A8">
        <w:rPr>
          <w:sz w:val="30"/>
          <w:szCs w:val="30"/>
        </w:rPr>
        <w:t xml:space="preserve"> бюджетного законодательства увеличилась на 90,</w:t>
      </w:r>
      <w:r w:rsidR="002A767E">
        <w:rPr>
          <w:sz w:val="30"/>
          <w:szCs w:val="30"/>
        </w:rPr>
        <w:t>5</w:t>
      </w:r>
      <w:r w:rsidRPr="008447A8">
        <w:rPr>
          <w:sz w:val="30"/>
          <w:szCs w:val="30"/>
        </w:rPr>
        <w:t> тыс. рублей</w:t>
      </w:r>
      <w:r w:rsidR="008543E4">
        <w:rPr>
          <w:sz w:val="30"/>
          <w:szCs w:val="30"/>
        </w:rPr>
        <w:t>, по местным финансовым органам – уменьшилась</w:t>
      </w:r>
      <w:proofErr w:type="gramEnd"/>
      <w:r w:rsidR="008543E4">
        <w:rPr>
          <w:sz w:val="30"/>
          <w:szCs w:val="30"/>
        </w:rPr>
        <w:t xml:space="preserve"> на 1057,7 тыс. рублей</w:t>
      </w:r>
      <w:r w:rsidRPr="008447A8">
        <w:rPr>
          <w:sz w:val="30"/>
          <w:szCs w:val="30"/>
        </w:rPr>
        <w:t xml:space="preserve">. Удельный вес нарушений бюджетного законодательства в общей сумме выявленных нарушений </w:t>
      </w:r>
      <w:r w:rsidR="002A767E">
        <w:rPr>
          <w:sz w:val="30"/>
          <w:szCs w:val="30"/>
        </w:rPr>
        <w:t xml:space="preserve">увеличился на 9,9 </w:t>
      </w:r>
      <w:proofErr w:type="spellStart"/>
      <w:r w:rsidR="002A767E">
        <w:rPr>
          <w:sz w:val="30"/>
          <w:szCs w:val="30"/>
        </w:rPr>
        <w:t>п.п</w:t>
      </w:r>
      <w:proofErr w:type="spellEnd"/>
      <w:r w:rsidR="002A767E">
        <w:rPr>
          <w:sz w:val="30"/>
          <w:szCs w:val="30"/>
        </w:rPr>
        <w:t xml:space="preserve">. </w:t>
      </w:r>
    </w:p>
    <w:p w:rsidR="00982847" w:rsidRDefault="00982847" w:rsidP="00B539BE">
      <w:pPr>
        <w:spacing w:before="120" w:after="120" w:line="240" w:lineRule="exact"/>
        <w:ind w:firstLine="709"/>
        <w:jc w:val="center"/>
        <w:rPr>
          <w:i/>
          <w:sz w:val="29"/>
          <w:szCs w:val="29"/>
        </w:rPr>
      </w:pPr>
    </w:p>
    <w:p w:rsidR="00982847" w:rsidRDefault="00982847" w:rsidP="00B539BE">
      <w:pPr>
        <w:spacing w:before="120" w:after="120" w:line="240" w:lineRule="exact"/>
        <w:ind w:firstLine="709"/>
        <w:jc w:val="center"/>
        <w:rPr>
          <w:i/>
          <w:sz w:val="29"/>
          <w:szCs w:val="29"/>
        </w:rPr>
      </w:pPr>
    </w:p>
    <w:p w:rsidR="00982847" w:rsidRDefault="00982847" w:rsidP="00B539BE">
      <w:pPr>
        <w:spacing w:before="120" w:after="120" w:line="240" w:lineRule="exact"/>
        <w:ind w:firstLine="709"/>
        <w:jc w:val="center"/>
        <w:rPr>
          <w:i/>
          <w:sz w:val="29"/>
          <w:szCs w:val="29"/>
        </w:rPr>
      </w:pPr>
    </w:p>
    <w:p w:rsidR="00F73C51" w:rsidRDefault="009323A3" w:rsidP="00B539BE">
      <w:pPr>
        <w:spacing w:before="120" w:after="120" w:line="240" w:lineRule="exact"/>
        <w:ind w:firstLine="709"/>
        <w:jc w:val="center"/>
        <w:rPr>
          <w:i/>
          <w:sz w:val="30"/>
          <w:szCs w:val="30"/>
        </w:rPr>
      </w:pPr>
      <w:r w:rsidRPr="00517250">
        <w:rPr>
          <w:i/>
          <w:sz w:val="29"/>
          <w:szCs w:val="29"/>
        </w:rPr>
        <w:lastRenderedPageBreak/>
        <w:t xml:space="preserve">Таблица </w:t>
      </w:r>
      <w:r>
        <w:rPr>
          <w:i/>
          <w:sz w:val="29"/>
          <w:szCs w:val="29"/>
        </w:rPr>
        <w:t>4.</w:t>
      </w:r>
      <w:r w:rsidRPr="00517250">
        <w:rPr>
          <w:i/>
          <w:sz w:val="30"/>
          <w:szCs w:val="30"/>
        </w:rPr>
        <w:t xml:space="preserve"> Информация о</w:t>
      </w:r>
      <w:r>
        <w:rPr>
          <w:i/>
          <w:sz w:val="30"/>
          <w:szCs w:val="30"/>
        </w:rPr>
        <w:t xml:space="preserve"> выявленных нарушениях и </w:t>
      </w:r>
      <w:r>
        <w:rPr>
          <w:i/>
          <w:sz w:val="30"/>
          <w:szCs w:val="30"/>
        </w:rPr>
        <w:br/>
        <w:t>возмещении</w:t>
      </w:r>
      <w:r w:rsidR="006043EE">
        <w:rPr>
          <w:i/>
          <w:sz w:val="30"/>
          <w:szCs w:val="30"/>
        </w:rPr>
        <w:t xml:space="preserve"> сре</w:t>
      </w:r>
      <w:proofErr w:type="gramStart"/>
      <w:r w:rsidR="006043EE">
        <w:rPr>
          <w:i/>
          <w:sz w:val="30"/>
          <w:szCs w:val="30"/>
        </w:rPr>
        <w:t xml:space="preserve">дств </w:t>
      </w:r>
      <w:r>
        <w:rPr>
          <w:i/>
          <w:sz w:val="30"/>
          <w:szCs w:val="30"/>
        </w:rPr>
        <w:t>в б</w:t>
      </w:r>
      <w:proofErr w:type="gramEnd"/>
      <w:r>
        <w:rPr>
          <w:i/>
          <w:sz w:val="30"/>
          <w:szCs w:val="30"/>
        </w:rPr>
        <w:t>юджет</w:t>
      </w:r>
    </w:p>
    <w:p w:rsidR="003E501B" w:rsidRDefault="003E501B" w:rsidP="00F73C51">
      <w:pPr>
        <w:spacing w:after="120" w:line="240" w:lineRule="exact"/>
        <w:ind w:firstLine="709"/>
        <w:jc w:val="right"/>
      </w:pPr>
      <w:r>
        <w:t>тыс. рублей</w:t>
      </w:r>
    </w:p>
    <w:tbl>
      <w:tblPr>
        <w:tblStyle w:val="aa"/>
        <w:tblW w:w="0" w:type="auto"/>
        <w:tblInd w:w="-176" w:type="dxa"/>
        <w:tblLook w:val="04A0" w:firstRow="1" w:lastRow="0" w:firstColumn="1" w:lastColumn="0" w:noHBand="0" w:noVBand="1"/>
      </w:tblPr>
      <w:tblGrid>
        <w:gridCol w:w="540"/>
        <w:gridCol w:w="4564"/>
        <w:gridCol w:w="1572"/>
        <w:gridCol w:w="1696"/>
        <w:gridCol w:w="1658"/>
      </w:tblGrid>
      <w:tr w:rsidR="00EE3994" w:rsidRPr="00952714" w:rsidTr="00BA1C65">
        <w:tc>
          <w:tcPr>
            <w:tcW w:w="0" w:type="auto"/>
            <w:vMerge w:val="restart"/>
            <w:vAlign w:val="center"/>
          </w:tcPr>
          <w:p w:rsidR="00EE3994" w:rsidRPr="009D049D" w:rsidRDefault="00EE3994" w:rsidP="00982847">
            <w:pPr>
              <w:spacing w:line="240" w:lineRule="exact"/>
              <w:jc w:val="center"/>
              <w:rPr>
                <w:bCs/>
              </w:rPr>
            </w:pPr>
            <w:r>
              <w:rPr>
                <w:bCs/>
              </w:rPr>
              <w:t xml:space="preserve">№ </w:t>
            </w:r>
            <w:proofErr w:type="gramStart"/>
            <w:r>
              <w:rPr>
                <w:bCs/>
              </w:rPr>
              <w:t>п</w:t>
            </w:r>
            <w:proofErr w:type="gramEnd"/>
            <w:r>
              <w:rPr>
                <w:bCs/>
              </w:rPr>
              <w:t>/п</w:t>
            </w:r>
          </w:p>
        </w:tc>
        <w:tc>
          <w:tcPr>
            <w:tcW w:w="4564" w:type="dxa"/>
            <w:vMerge w:val="restart"/>
            <w:vAlign w:val="center"/>
          </w:tcPr>
          <w:p w:rsidR="00EE3994" w:rsidRPr="00952714" w:rsidRDefault="00EE3994" w:rsidP="00982847">
            <w:pPr>
              <w:spacing w:line="240" w:lineRule="exact"/>
              <w:jc w:val="center"/>
            </w:pPr>
            <w:r w:rsidRPr="009D049D">
              <w:rPr>
                <w:bCs/>
              </w:rPr>
              <w:t>Наименование показателей</w:t>
            </w:r>
          </w:p>
        </w:tc>
        <w:tc>
          <w:tcPr>
            <w:tcW w:w="1572" w:type="dxa"/>
            <w:vMerge w:val="restart"/>
            <w:vAlign w:val="center"/>
          </w:tcPr>
          <w:p w:rsidR="00EE3994" w:rsidRPr="00952714" w:rsidRDefault="00EE3994" w:rsidP="00982847">
            <w:pPr>
              <w:spacing w:line="240" w:lineRule="exact"/>
              <w:jc w:val="center"/>
            </w:pPr>
            <w:r w:rsidRPr="00952714">
              <w:rPr>
                <w:bCs/>
              </w:rPr>
              <w:t>ВСЕГО</w:t>
            </w:r>
          </w:p>
        </w:tc>
        <w:tc>
          <w:tcPr>
            <w:tcW w:w="3354" w:type="dxa"/>
            <w:gridSpan w:val="2"/>
            <w:vAlign w:val="center"/>
          </w:tcPr>
          <w:p w:rsidR="00EE3994" w:rsidRPr="00952714" w:rsidRDefault="00EE3994" w:rsidP="00982847">
            <w:pPr>
              <w:spacing w:line="240" w:lineRule="exact"/>
              <w:jc w:val="center"/>
            </w:pPr>
            <w:r>
              <w:t>в том числе</w:t>
            </w:r>
          </w:p>
        </w:tc>
      </w:tr>
      <w:tr w:rsidR="00EE3994" w:rsidRPr="00952714" w:rsidTr="00BA1C65">
        <w:tc>
          <w:tcPr>
            <w:tcW w:w="0" w:type="auto"/>
            <w:vMerge/>
            <w:vAlign w:val="center"/>
          </w:tcPr>
          <w:p w:rsidR="00EE3994" w:rsidRPr="009D049D" w:rsidRDefault="00EE3994" w:rsidP="00982847">
            <w:pPr>
              <w:spacing w:line="240" w:lineRule="exact"/>
              <w:jc w:val="center"/>
              <w:rPr>
                <w:bCs/>
              </w:rPr>
            </w:pPr>
          </w:p>
        </w:tc>
        <w:tc>
          <w:tcPr>
            <w:tcW w:w="4564" w:type="dxa"/>
            <w:vMerge/>
            <w:vAlign w:val="center"/>
          </w:tcPr>
          <w:p w:rsidR="00EE3994" w:rsidRPr="009D049D" w:rsidRDefault="00EE3994" w:rsidP="00982847">
            <w:pPr>
              <w:spacing w:line="240" w:lineRule="exact"/>
              <w:jc w:val="center"/>
              <w:rPr>
                <w:bCs/>
              </w:rPr>
            </w:pPr>
          </w:p>
        </w:tc>
        <w:tc>
          <w:tcPr>
            <w:tcW w:w="1572" w:type="dxa"/>
            <w:vMerge/>
            <w:vAlign w:val="center"/>
          </w:tcPr>
          <w:p w:rsidR="00EE3994" w:rsidRPr="00952714" w:rsidRDefault="00EE3994" w:rsidP="00982847">
            <w:pPr>
              <w:spacing w:line="240" w:lineRule="exact"/>
              <w:jc w:val="center"/>
              <w:rPr>
                <w:bCs/>
              </w:rPr>
            </w:pPr>
          </w:p>
        </w:tc>
        <w:tc>
          <w:tcPr>
            <w:tcW w:w="1696" w:type="dxa"/>
            <w:vAlign w:val="center"/>
          </w:tcPr>
          <w:p w:rsidR="00EE3994" w:rsidRPr="00952714" w:rsidRDefault="00EE3994" w:rsidP="00982847">
            <w:pPr>
              <w:spacing w:line="240" w:lineRule="exact"/>
              <w:jc w:val="center"/>
              <w:rPr>
                <w:bCs/>
              </w:rPr>
            </w:pPr>
            <w:r w:rsidRPr="00952714">
              <w:rPr>
                <w:bCs/>
              </w:rPr>
              <w:t>контрольно-ревизионный аппарат Минфина</w:t>
            </w:r>
          </w:p>
        </w:tc>
        <w:tc>
          <w:tcPr>
            <w:tcW w:w="1658" w:type="dxa"/>
            <w:vAlign w:val="center"/>
          </w:tcPr>
          <w:p w:rsidR="00EE3994" w:rsidRPr="00952714" w:rsidRDefault="00EE3994" w:rsidP="00982847">
            <w:pPr>
              <w:spacing w:line="240" w:lineRule="exact"/>
              <w:jc w:val="center"/>
              <w:rPr>
                <w:bCs/>
              </w:rPr>
            </w:pPr>
            <w:r>
              <w:rPr>
                <w:bCs/>
              </w:rPr>
              <w:t>местные финансовые органы</w:t>
            </w:r>
          </w:p>
        </w:tc>
      </w:tr>
      <w:tr w:rsidR="009323A3" w:rsidRPr="00952714" w:rsidTr="00BA1C65">
        <w:trPr>
          <w:trHeight w:val="581"/>
        </w:trPr>
        <w:tc>
          <w:tcPr>
            <w:tcW w:w="0" w:type="auto"/>
            <w:vAlign w:val="center"/>
          </w:tcPr>
          <w:p w:rsidR="009323A3" w:rsidRPr="00F73C51" w:rsidRDefault="009323A3" w:rsidP="00982847">
            <w:pPr>
              <w:spacing w:line="240" w:lineRule="exact"/>
              <w:jc w:val="center"/>
              <w:rPr>
                <w:b/>
              </w:rPr>
            </w:pPr>
            <w:r w:rsidRPr="00F73C51">
              <w:rPr>
                <w:b/>
              </w:rPr>
              <w:t>1.</w:t>
            </w:r>
          </w:p>
        </w:tc>
        <w:tc>
          <w:tcPr>
            <w:tcW w:w="4564" w:type="dxa"/>
            <w:vAlign w:val="center"/>
          </w:tcPr>
          <w:p w:rsidR="009323A3" w:rsidRPr="00F73C51" w:rsidRDefault="009323A3" w:rsidP="00982847">
            <w:pPr>
              <w:spacing w:line="240" w:lineRule="exact"/>
              <w:rPr>
                <w:b/>
              </w:rPr>
            </w:pPr>
            <w:r w:rsidRPr="00F73C51">
              <w:rPr>
                <w:b/>
              </w:rPr>
              <w:t>Общее количество проверок</w:t>
            </w:r>
          </w:p>
        </w:tc>
        <w:tc>
          <w:tcPr>
            <w:tcW w:w="1572" w:type="dxa"/>
            <w:vAlign w:val="center"/>
          </w:tcPr>
          <w:p w:rsidR="009323A3" w:rsidRPr="00F73C51" w:rsidRDefault="007D25C2" w:rsidP="00982847">
            <w:pPr>
              <w:spacing w:line="240" w:lineRule="exact"/>
              <w:jc w:val="center"/>
              <w:rPr>
                <w:b/>
              </w:rPr>
            </w:pPr>
            <w:r>
              <w:rPr>
                <w:b/>
              </w:rPr>
              <w:t>832</w:t>
            </w:r>
          </w:p>
        </w:tc>
        <w:tc>
          <w:tcPr>
            <w:tcW w:w="1696" w:type="dxa"/>
            <w:vAlign w:val="center"/>
          </w:tcPr>
          <w:p w:rsidR="009323A3" w:rsidRPr="00F73C51" w:rsidRDefault="007D25C2" w:rsidP="00982847">
            <w:pPr>
              <w:spacing w:line="240" w:lineRule="exact"/>
              <w:jc w:val="center"/>
              <w:rPr>
                <w:b/>
              </w:rPr>
            </w:pPr>
            <w:r>
              <w:rPr>
                <w:b/>
              </w:rPr>
              <w:t>709</w:t>
            </w:r>
          </w:p>
        </w:tc>
        <w:tc>
          <w:tcPr>
            <w:tcW w:w="1658" w:type="dxa"/>
            <w:vAlign w:val="center"/>
          </w:tcPr>
          <w:p w:rsidR="009323A3" w:rsidRPr="00F73C51" w:rsidRDefault="007D25C2" w:rsidP="00982847">
            <w:pPr>
              <w:spacing w:line="240" w:lineRule="exact"/>
              <w:jc w:val="center"/>
              <w:rPr>
                <w:b/>
              </w:rPr>
            </w:pPr>
            <w:r>
              <w:rPr>
                <w:b/>
              </w:rPr>
              <w:t>123</w:t>
            </w:r>
          </w:p>
        </w:tc>
      </w:tr>
      <w:tr w:rsidR="009323A3" w:rsidRPr="00952714" w:rsidTr="00BA1C65">
        <w:trPr>
          <w:trHeight w:val="561"/>
        </w:trPr>
        <w:tc>
          <w:tcPr>
            <w:tcW w:w="0" w:type="auto"/>
            <w:vAlign w:val="center"/>
          </w:tcPr>
          <w:p w:rsidR="009323A3" w:rsidRPr="00F73C51" w:rsidRDefault="009323A3" w:rsidP="00982847">
            <w:pPr>
              <w:spacing w:line="240" w:lineRule="exact"/>
              <w:jc w:val="center"/>
              <w:rPr>
                <w:b/>
              </w:rPr>
            </w:pPr>
            <w:r w:rsidRPr="00F73C51">
              <w:rPr>
                <w:b/>
              </w:rPr>
              <w:t>2.</w:t>
            </w:r>
          </w:p>
        </w:tc>
        <w:tc>
          <w:tcPr>
            <w:tcW w:w="4564" w:type="dxa"/>
            <w:vAlign w:val="center"/>
          </w:tcPr>
          <w:p w:rsidR="009323A3" w:rsidRPr="00F73C51" w:rsidRDefault="009323A3" w:rsidP="00982847">
            <w:pPr>
              <w:spacing w:line="240" w:lineRule="exact"/>
              <w:rPr>
                <w:b/>
              </w:rPr>
            </w:pPr>
            <w:r w:rsidRPr="00F73C51">
              <w:rPr>
                <w:b/>
              </w:rPr>
              <w:t>Выявлено нарушений</w:t>
            </w:r>
            <w:r w:rsidR="002972F3" w:rsidRPr="00F73C51">
              <w:rPr>
                <w:b/>
              </w:rPr>
              <w:t>,</w:t>
            </w:r>
            <w:r w:rsidRPr="00F73C51">
              <w:rPr>
                <w:b/>
              </w:rPr>
              <w:t xml:space="preserve"> всего</w:t>
            </w:r>
            <w:r w:rsidR="00BA1C65">
              <w:rPr>
                <w:b/>
              </w:rPr>
              <w:t xml:space="preserve"> (тыс. руб.)</w:t>
            </w:r>
          </w:p>
        </w:tc>
        <w:tc>
          <w:tcPr>
            <w:tcW w:w="1572" w:type="dxa"/>
            <w:vAlign w:val="center"/>
          </w:tcPr>
          <w:p w:rsidR="009323A3" w:rsidRPr="00F73C51" w:rsidRDefault="00BA1C65" w:rsidP="00982847">
            <w:pPr>
              <w:spacing w:line="240" w:lineRule="exact"/>
              <w:jc w:val="center"/>
              <w:rPr>
                <w:b/>
              </w:rPr>
            </w:pPr>
            <w:r>
              <w:rPr>
                <w:b/>
              </w:rPr>
              <w:t>17 243,2</w:t>
            </w:r>
          </w:p>
        </w:tc>
        <w:tc>
          <w:tcPr>
            <w:tcW w:w="1696" w:type="dxa"/>
            <w:vAlign w:val="center"/>
          </w:tcPr>
          <w:p w:rsidR="009323A3" w:rsidRPr="00F73C51" w:rsidRDefault="00BA1C65" w:rsidP="00982847">
            <w:pPr>
              <w:spacing w:line="240" w:lineRule="exact"/>
              <w:jc w:val="center"/>
              <w:rPr>
                <w:b/>
              </w:rPr>
            </w:pPr>
            <w:r>
              <w:rPr>
                <w:b/>
              </w:rPr>
              <w:t>17 168,3</w:t>
            </w:r>
          </w:p>
        </w:tc>
        <w:tc>
          <w:tcPr>
            <w:tcW w:w="1658" w:type="dxa"/>
            <w:vAlign w:val="center"/>
          </w:tcPr>
          <w:p w:rsidR="009323A3" w:rsidRPr="00F73C51" w:rsidRDefault="00BA1C65" w:rsidP="00982847">
            <w:pPr>
              <w:spacing w:line="240" w:lineRule="exact"/>
              <w:jc w:val="center"/>
              <w:rPr>
                <w:b/>
              </w:rPr>
            </w:pPr>
            <w:r>
              <w:rPr>
                <w:b/>
              </w:rPr>
              <w:t>74,</w:t>
            </w:r>
            <w:r w:rsidR="00486595">
              <w:rPr>
                <w:b/>
              </w:rPr>
              <w:t>8</w:t>
            </w:r>
          </w:p>
        </w:tc>
      </w:tr>
      <w:tr w:rsidR="009323A3" w:rsidRPr="00952714" w:rsidTr="00BA1C65">
        <w:tc>
          <w:tcPr>
            <w:tcW w:w="0" w:type="auto"/>
            <w:vAlign w:val="center"/>
          </w:tcPr>
          <w:p w:rsidR="009323A3" w:rsidRPr="00952714" w:rsidRDefault="009323A3" w:rsidP="00982847">
            <w:pPr>
              <w:spacing w:line="240" w:lineRule="exact"/>
              <w:jc w:val="center"/>
            </w:pPr>
          </w:p>
        </w:tc>
        <w:tc>
          <w:tcPr>
            <w:tcW w:w="4564" w:type="dxa"/>
          </w:tcPr>
          <w:p w:rsidR="009323A3" w:rsidRDefault="009323A3" w:rsidP="00982847">
            <w:pPr>
              <w:spacing w:line="240" w:lineRule="exact"/>
            </w:pPr>
            <w:r w:rsidRPr="00952714">
              <w:t>в том числе</w:t>
            </w:r>
            <w:r>
              <w:t>:</w:t>
            </w:r>
          </w:p>
          <w:p w:rsidR="00D947D1" w:rsidRPr="00952714" w:rsidRDefault="00D947D1" w:rsidP="00982847">
            <w:pPr>
              <w:spacing w:line="240" w:lineRule="exact"/>
            </w:pPr>
          </w:p>
        </w:tc>
        <w:tc>
          <w:tcPr>
            <w:tcW w:w="1572" w:type="dxa"/>
          </w:tcPr>
          <w:p w:rsidR="009323A3" w:rsidRPr="00952714" w:rsidRDefault="009323A3" w:rsidP="00982847">
            <w:pPr>
              <w:spacing w:line="240" w:lineRule="exact"/>
              <w:jc w:val="center"/>
            </w:pPr>
          </w:p>
        </w:tc>
        <w:tc>
          <w:tcPr>
            <w:tcW w:w="1696" w:type="dxa"/>
          </w:tcPr>
          <w:p w:rsidR="009323A3" w:rsidRPr="00952714" w:rsidRDefault="009323A3" w:rsidP="00982847">
            <w:pPr>
              <w:spacing w:line="240" w:lineRule="exact"/>
              <w:jc w:val="center"/>
            </w:pPr>
          </w:p>
        </w:tc>
        <w:tc>
          <w:tcPr>
            <w:tcW w:w="1658" w:type="dxa"/>
          </w:tcPr>
          <w:p w:rsidR="009323A3" w:rsidRPr="00952714" w:rsidRDefault="009323A3" w:rsidP="00982847">
            <w:pPr>
              <w:spacing w:line="240" w:lineRule="exact"/>
              <w:jc w:val="center"/>
            </w:pPr>
          </w:p>
        </w:tc>
      </w:tr>
      <w:tr w:rsidR="009323A3" w:rsidRPr="00952714" w:rsidTr="00BA1C65">
        <w:tc>
          <w:tcPr>
            <w:tcW w:w="0" w:type="auto"/>
            <w:vAlign w:val="center"/>
          </w:tcPr>
          <w:p w:rsidR="009323A3" w:rsidRDefault="009323A3" w:rsidP="00982847">
            <w:pPr>
              <w:spacing w:line="240" w:lineRule="exact"/>
              <w:jc w:val="center"/>
            </w:pPr>
          </w:p>
        </w:tc>
        <w:tc>
          <w:tcPr>
            <w:tcW w:w="4564" w:type="dxa"/>
          </w:tcPr>
          <w:p w:rsidR="009323A3" w:rsidRDefault="009323A3" w:rsidP="00982847">
            <w:pPr>
              <w:spacing w:line="240" w:lineRule="exact"/>
            </w:pPr>
            <w:r>
              <w:t>н</w:t>
            </w:r>
            <w:r w:rsidRPr="00952714">
              <w:t>арушений бюджетного законодательства</w:t>
            </w:r>
          </w:p>
          <w:p w:rsidR="009323A3" w:rsidRDefault="009323A3" w:rsidP="00982847">
            <w:pPr>
              <w:spacing w:line="240" w:lineRule="exact"/>
            </w:pPr>
            <w:r>
              <w:t>- количество организаций</w:t>
            </w:r>
          </w:p>
          <w:p w:rsidR="009323A3" w:rsidRPr="00952714" w:rsidRDefault="009323A3" w:rsidP="00982847">
            <w:pPr>
              <w:spacing w:line="240" w:lineRule="exact"/>
            </w:pPr>
            <w:r>
              <w:t>- сумма (тыс. руб.)</w:t>
            </w:r>
          </w:p>
        </w:tc>
        <w:tc>
          <w:tcPr>
            <w:tcW w:w="1572" w:type="dxa"/>
          </w:tcPr>
          <w:p w:rsidR="009323A3" w:rsidRDefault="009323A3" w:rsidP="00982847">
            <w:pPr>
              <w:spacing w:line="240" w:lineRule="exact"/>
              <w:jc w:val="center"/>
            </w:pPr>
          </w:p>
          <w:p w:rsidR="00B64E80" w:rsidRDefault="00B64E80" w:rsidP="00982847">
            <w:pPr>
              <w:spacing w:line="240" w:lineRule="exact"/>
              <w:jc w:val="center"/>
            </w:pPr>
            <w:r>
              <w:t>623</w:t>
            </w:r>
          </w:p>
          <w:p w:rsidR="00B64E80" w:rsidRPr="00952714" w:rsidRDefault="00B64E80" w:rsidP="00982847">
            <w:pPr>
              <w:spacing w:line="240" w:lineRule="exact"/>
              <w:jc w:val="center"/>
            </w:pPr>
            <w:r>
              <w:t>13 345,2</w:t>
            </w:r>
          </w:p>
        </w:tc>
        <w:tc>
          <w:tcPr>
            <w:tcW w:w="1696" w:type="dxa"/>
          </w:tcPr>
          <w:p w:rsidR="009323A3" w:rsidRDefault="009323A3" w:rsidP="00982847">
            <w:pPr>
              <w:spacing w:line="240" w:lineRule="exact"/>
              <w:jc w:val="center"/>
            </w:pPr>
          </w:p>
          <w:p w:rsidR="00EE3994" w:rsidRDefault="00B64E80" w:rsidP="00982847">
            <w:pPr>
              <w:spacing w:line="240" w:lineRule="exact"/>
              <w:jc w:val="center"/>
            </w:pPr>
            <w:r>
              <w:t>540</w:t>
            </w:r>
          </w:p>
          <w:p w:rsidR="00EE3994" w:rsidRPr="00952714" w:rsidRDefault="00B64E80" w:rsidP="00982847">
            <w:pPr>
              <w:spacing w:line="240" w:lineRule="exact"/>
              <w:jc w:val="center"/>
            </w:pPr>
            <w:r>
              <w:t>13 281,6</w:t>
            </w:r>
          </w:p>
        </w:tc>
        <w:tc>
          <w:tcPr>
            <w:tcW w:w="1658" w:type="dxa"/>
          </w:tcPr>
          <w:p w:rsidR="009323A3" w:rsidRDefault="009323A3" w:rsidP="00982847">
            <w:pPr>
              <w:spacing w:line="240" w:lineRule="exact"/>
              <w:jc w:val="center"/>
            </w:pPr>
          </w:p>
          <w:p w:rsidR="00B64E80" w:rsidRDefault="00B64E80" w:rsidP="00982847">
            <w:pPr>
              <w:spacing w:line="240" w:lineRule="exact"/>
              <w:jc w:val="center"/>
            </w:pPr>
            <w:r>
              <w:t>83</w:t>
            </w:r>
          </w:p>
          <w:p w:rsidR="00B64E80" w:rsidRPr="00952714" w:rsidRDefault="00B64E80" w:rsidP="00982847">
            <w:pPr>
              <w:spacing w:line="240" w:lineRule="exact"/>
              <w:jc w:val="center"/>
            </w:pPr>
            <w:r>
              <w:t>63,6</w:t>
            </w:r>
          </w:p>
        </w:tc>
      </w:tr>
      <w:tr w:rsidR="009323A3" w:rsidRPr="00952714" w:rsidTr="00BA1C65">
        <w:tc>
          <w:tcPr>
            <w:tcW w:w="0" w:type="auto"/>
            <w:vAlign w:val="center"/>
          </w:tcPr>
          <w:p w:rsidR="009323A3" w:rsidRPr="009D24E8" w:rsidRDefault="009323A3" w:rsidP="00982847">
            <w:pPr>
              <w:spacing w:line="240" w:lineRule="exact"/>
              <w:jc w:val="center"/>
            </w:pPr>
          </w:p>
        </w:tc>
        <w:tc>
          <w:tcPr>
            <w:tcW w:w="4564" w:type="dxa"/>
          </w:tcPr>
          <w:p w:rsidR="009323A3" w:rsidRDefault="009323A3" w:rsidP="00982847">
            <w:pPr>
              <w:spacing w:line="240" w:lineRule="exact"/>
            </w:pPr>
            <w:r w:rsidRPr="009D24E8">
              <w:t>недостач</w:t>
            </w:r>
            <w:r>
              <w:t>и</w:t>
            </w:r>
            <w:r w:rsidRPr="009D24E8">
              <w:t xml:space="preserve"> бюджетных средств и материальных ценностей </w:t>
            </w:r>
          </w:p>
          <w:p w:rsidR="009323A3" w:rsidRDefault="009323A3" w:rsidP="00982847">
            <w:pPr>
              <w:spacing w:line="240" w:lineRule="exact"/>
            </w:pPr>
            <w:r>
              <w:t>- количество организаций</w:t>
            </w:r>
          </w:p>
          <w:p w:rsidR="009323A3" w:rsidRPr="00952714" w:rsidRDefault="009323A3" w:rsidP="00982847">
            <w:pPr>
              <w:spacing w:line="240" w:lineRule="exact"/>
            </w:pPr>
            <w:r>
              <w:t>- сумма (тыс. руб.)</w:t>
            </w:r>
          </w:p>
        </w:tc>
        <w:tc>
          <w:tcPr>
            <w:tcW w:w="1572" w:type="dxa"/>
          </w:tcPr>
          <w:p w:rsidR="009323A3" w:rsidRDefault="009323A3" w:rsidP="00982847">
            <w:pPr>
              <w:spacing w:line="240" w:lineRule="exact"/>
              <w:jc w:val="center"/>
            </w:pPr>
          </w:p>
          <w:p w:rsidR="00B64E80" w:rsidRDefault="00B64E80" w:rsidP="00982847">
            <w:pPr>
              <w:spacing w:line="240" w:lineRule="exact"/>
              <w:jc w:val="center"/>
            </w:pPr>
          </w:p>
          <w:p w:rsidR="00B64E80" w:rsidRDefault="00B64E80" w:rsidP="00982847">
            <w:pPr>
              <w:spacing w:line="240" w:lineRule="exact"/>
              <w:jc w:val="center"/>
            </w:pPr>
            <w:r>
              <w:t>52</w:t>
            </w:r>
          </w:p>
          <w:p w:rsidR="00B64E80" w:rsidRPr="00952714" w:rsidRDefault="00B64E80" w:rsidP="00982847">
            <w:pPr>
              <w:spacing w:line="240" w:lineRule="exact"/>
              <w:jc w:val="center"/>
            </w:pPr>
            <w:r>
              <w:t>196,</w:t>
            </w:r>
            <w:r w:rsidR="00E67781">
              <w:t>2</w:t>
            </w:r>
          </w:p>
        </w:tc>
        <w:tc>
          <w:tcPr>
            <w:tcW w:w="1696" w:type="dxa"/>
          </w:tcPr>
          <w:p w:rsidR="009323A3" w:rsidRDefault="009323A3" w:rsidP="00982847">
            <w:pPr>
              <w:spacing w:line="240" w:lineRule="exact"/>
              <w:jc w:val="center"/>
            </w:pPr>
          </w:p>
          <w:p w:rsidR="00B64E80" w:rsidRDefault="00B64E80" w:rsidP="00982847">
            <w:pPr>
              <w:spacing w:line="240" w:lineRule="exact"/>
              <w:jc w:val="center"/>
            </w:pPr>
          </w:p>
          <w:p w:rsidR="00B64E80" w:rsidRDefault="00B64E80" w:rsidP="00982847">
            <w:pPr>
              <w:spacing w:line="240" w:lineRule="exact"/>
              <w:jc w:val="center"/>
            </w:pPr>
            <w:r>
              <w:t>48</w:t>
            </w:r>
          </w:p>
          <w:p w:rsidR="00B64E80" w:rsidRPr="00952714" w:rsidRDefault="00B64E80" w:rsidP="00982847">
            <w:pPr>
              <w:spacing w:line="240" w:lineRule="exact"/>
              <w:jc w:val="center"/>
            </w:pPr>
            <w:r>
              <w:t>195,5</w:t>
            </w:r>
          </w:p>
        </w:tc>
        <w:tc>
          <w:tcPr>
            <w:tcW w:w="1658" w:type="dxa"/>
          </w:tcPr>
          <w:p w:rsidR="009323A3" w:rsidRDefault="009323A3" w:rsidP="00982847">
            <w:pPr>
              <w:spacing w:line="240" w:lineRule="exact"/>
              <w:jc w:val="center"/>
            </w:pPr>
          </w:p>
          <w:p w:rsidR="00B64E80" w:rsidRDefault="00B64E80" w:rsidP="00982847">
            <w:pPr>
              <w:spacing w:line="240" w:lineRule="exact"/>
              <w:jc w:val="center"/>
            </w:pPr>
          </w:p>
          <w:p w:rsidR="00B64E80" w:rsidRDefault="00B64E80" w:rsidP="00982847">
            <w:pPr>
              <w:spacing w:line="240" w:lineRule="exact"/>
              <w:jc w:val="center"/>
            </w:pPr>
            <w:r>
              <w:t>4</w:t>
            </w:r>
          </w:p>
          <w:p w:rsidR="00B64E80" w:rsidRPr="00952714" w:rsidRDefault="00B64E80" w:rsidP="00982847">
            <w:pPr>
              <w:spacing w:line="240" w:lineRule="exact"/>
              <w:jc w:val="center"/>
            </w:pPr>
            <w:r>
              <w:t>0,</w:t>
            </w:r>
            <w:r w:rsidR="00E67781">
              <w:t>7</w:t>
            </w:r>
          </w:p>
        </w:tc>
      </w:tr>
      <w:tr w:rsidR="009323A3" w:rsidRPr="00952714" w:rsidTr="00BA1C65">
        <w:tc>
          <w:tcPr>
            <w:tcW w:w="0" w:type="auto"/>
            <w:vAlign w:val="center"/>
          </w:tcPr>
          <w:p w:rsidR="009323A3" w:rsidRPr="009D24E8" w:rsidRDefault="009323A3" w:rsidP="00982847">
            <w:pPr>
              <w:spacing w:line="240" w:lineRule="exact"/>
              <w:jc w:val="center"/>
            </w:pPr>
          </w:p>
        </w:tc>
        <w:tc>
          <w:tcPr>
            <w:tcW w:w="4564" w:type="dxa"/>
          </w:tcPr>
          <w:p w:rsidR="009323A3" w:rsidRDefault="009323A3" w:rsidP="00982847">
            <w:pPr>
              <w:spacing w:line="240" w:lineRule="exact"/>
            </w:pPr>
            <w:r w:rsidRPr="009D24E8">
              <w:t>ущерб (вред) и други</w:t>
            </w:r>
            <w:r>
              <w:t>е</w:t>
            </w:r>
            <w:r w:rsidRPr="009D24E8">
              <w:t xml:space="preserve"> нарушени</w:t>
            </w:r>
            <w:r>
              <w:t>я</w:t>
            </w:r>
          </w:p>
          <w:p w:rsidR="009323A3" w:rsidRDefault="009323A3" w:rsidP="00982847">
            <w:pPr>
              <w:spacing w:line="240" w:lineRule="exact"/>
            </w:pPr>
            <w:r>
              <w:t>- количество организаций</w:t>
            </w:r>
          </w:p>
          <w:p w:rsidR="009323A3" w:rsidRPr="00952714" w:rsidRDefault="009323A3" w:rsidP="00982847">
            <w:pPr>
              <w:spacing w:line="240" w:lineRule="exact"/>
            </w:pPr>
            <w:r>
              <w:t>- сумма (тыс. руб.)</w:t>
            </w:r>
          </w:p>
        </w:tc>
        <w:tc>
          <w:tcPr>
            <w:tcW w:w="1572" w:type="dxa"/>
          </w:tcPr>
          <w:p w:rsidR="009323A3" w:rsidRDefault="009323A3" w:rsidP="00982847">
            <w:pPr>
              <w:spacing w:line="240" w:lineRule="exact"/>
              <w:jc w:val="center"/>
            </w:pPr>
          </w:p>
          <w:p w:rsidR="00B64E80" w:rsidRDefault="00B64E80" w:rsidP="00982847">
            <w:pPr>
              <w:spacing w:line="240" w:lineRule="exact"/>
              <w:jc w:val="center"/>
            </w:pPr>
            <w:r>
              <w:t>242</w:t>
            </w:r>
          </w:p>
          <w:p w:rsidR="00B64E80" w:rsidRPr="00952714" w:rsidRDefault="00B64E80" w:rsidP="00982847">
            <w:pPr>
              <w:spacing w:line="240" w:lineRule="exact"/>
              <w:jc w:val="center"/>
            </w:pPr>
            <w:r>
              <w:t>3 701,</w:t>
            </w:r>
            <w:r w:rsidR="002155BD">
              <w:t>7</w:t>
            </w:r>
          </w:p>
        </w:tc>
        <w:tc>
          <w:tcPr>
            <w:tcW w:w="1696" w:type="dxa"/>
          </w:tcPr>
          <w:p w:rsidR="009323A3" w:rsidRDefault="009323A3" w:rsidP="00982847">
            <w:pPr>
              <w:spacing w:line="240" w:lineRule="exact"/>
              <w:jc w:val="center"/>
            </w:pPr>
          </w:p>
          <w:p w:rsidR="00B64E80" w:rsidRDefault="00B64E80" w:rsidP="00982847">
            <w:pPr>
              <w:spacing w:line="240" w:lineRule="exact"/>
              <w:jc w:val="center"/>
            </w:pPr>
            <w:r>
              <w:t>220</w:t>
            </w:r>
          </w:p>
          <w:p w:rsidR="00B64E80" w:rsidRPr="00952714" w:rsidRDefault="00B64E80" w:rsidP="00982847">
            <w:pPr>
              <w:spacing w:line="240" w:lineRule="exact"/>
              <w:jc w:val="center"/>
            </w:pPr>
            <w:r>
              <w:t>3 691,2</w:t>
            </w:r>
          </w:p>
        </w:tc>
        <w:tc>
          <w:tcPr>
            <w:tcW w:w="1658" w:type="dxa"/>
          </w:tcPr>
          <w:p w:rsidR="009323A3" w:rsidRDefault="009323A3" w:rsidP="00982847">
            <w:pPr>
              <w:spacing w:line="240" w:lineRule="exact"/>
              <w:jc w:val="center"/>
            </w:pPr>
          </w:p>
          <w:p w:rsidR="00B64E80" w:rsidRDefault="00B64E80" w:rsidP="00982847">
            <w:pPr>
              <w:spacing w:line="240" w:lineRule="exact"/>
              <w:jc w:val="center"/>
            </w:pPr>
            <w:r>
              <w:t>22</w:t>
            </w:r>
          </w:p>
          <w:p w:rsidR="00B64E80" w:rsidRPr="00952714" w:rsidRDefault="00B64E80" w:rsidP="00982847">
            <w:pPr>
              <w:spacing w:line="240" w:lineRule="exact"/>
              <w:jc w:val="center"/>
            </w:pPr>
            <w:r>
              <w:t>10,</w:t>
            </w:r>
            <w:r w:rsidR="002155BD">
              <w:t>5</w:t>
            </w:r>
          </w:p>
        </w:tc>
      </w:tr>
      <w:tr w:rsidR="009323A3" w:rsidRPr="00952714" w:rsidTr="00BA1C65">
        <w:tc>
          <w:tcPr>
            <w:tcW w:w="0" w:type="auto"/>
            <w:vAlign w:val="center"/>
          </w:tcPr>
          <w:p w:rsidR="009323A3" w:rsidRDefault="009323A3" w:rsidP="00982847">
            <w:pPr>
              <w:spacing w:line="240" w:lineRule="exact"/>
              <w:jc w:val="center"/>
            </w:pPr>
            <w:r>
              <w:t>3.</w:t>
            </w:r>
          </w:p>
        </w:tc>
        <w:tc>
          <w:tcPr>
            <w:tcW w:w="4564" w:type="dxa"/>
          </w:tcPr>
          <w:p w:rsidR="009323A3" w:rsidRPr="00952714" w:rsidRDefault="009323A3" w:rsidP="00982847">
            <w:pPr>
              <w:spacing w:line="240" w:lineRule="exact"/>
              <w:jc w:val="both"/>
            </w:pPr>
            <w:r>
              <w:t>Удельный вес нарушений бюджетного законодательства в общей сумме выявленных нарушений</w:t>
            </w:r>
            <w:proofErr w:type="gramStart"/>
            <w:r>
              <w:t xml:space="preserve"> (%)</w:t>
            </w:r>
            <w:proofErr w:type="gramEnd"/>
          </w:p>
        </w:tc>
        <w:tc>
          <w:tcPr>
            <w:tcW w:w="1572" w:type="dxa"/>
          </w:tcPr>
          <w:p w:rsidR="009323A3" w:rsidRDefault="009323A3" w:rsidP="00982847">
            <w:pPr>
              <w:spacing w:line="240" w:lineRule="exact"/>
              <w:jc w:val="center"/>
            </w:pPr>
          </w:p>
          <w:p w:rsidR="00B64E80" w:rsidRPr="00952714" w:rsidRDefault="00B64E80" w:rsidP="00982847">
            <w:pPr>
              <w:spacing w:line="240" w:lineRule="exact"/>
              <w:jc w:val="center"/>
            </w:pPr>
            <w:r>
              <w:t>77,4</w:t>
            </w:r>
            <w:r w:rsidR="00D947D1">
              <w:t>%</w:t>
            </w:r>
          </w:p>
        </w:tc>
        <w:tc>
          <w:tcPr>
            <w:tcW w:w="1696" w:type="dxa"/>
          </w:tcPr>
          <w:p w:rsidR="009323A3" w:rsidRDefault="009323A3" w:rsidP="00982847">
            <w:pPr>
              <w:spacing w:line="240" w:lineRule="exact"/>
              <w:jc w:val="center"/>
            </w:pPr>
          </w:p>
          <w:p w:rsidR="00B64E80" w:rsidRPr="00952714" w:rsidRDefault="00B64E80" w:rsidP="00982847">
            <w:pPr>
              <w:spacing w:line="240" w:lineRule="exact"/>
              <w:jc w:val="center"/>
            </w:pPr>
            <w:r>
              <w:t>77,4</w:t>
            </w:r>
            <w:r w:rsidR="00D947D1">
              <w:t>%</w:t>
            </w:r>
          </w:p>
        </w:tc>
        <w:tc>
          <w:tcPr>
            <w:tcW w:w="1658" w:type="dxa"/>
          </w:tcPr>
          <w:p w:rsidR="009323A3" w:rsidRDefault="009323A3" w:rsidP="00982847">
            <w:pPr>
              <w:spacing w:line="240" w:lineRule="exact"/>
              <w:jc w:val="center"/>
            </w:pPr>
          </w:p>
          <w:p w:rsidR="00B64E80" w:rsidRPr="00952714" w:rsidRDefault="00B64E80" w:rsidP="00982847">
            <w:pPr>
              <w:spacing w:line="240" w:lineRule="exact"/>
              <w:jc w:val="center"/>
            </w:pPr>
            <w:r>
              <w:t>84,9</w:t>
            </w:r>
            <w:r w:rsidR="00D947D1">
              <w:t>%</w:t>
            </w:r>
          </w:p>
        </w:tc>
      </w:tr>
      <w:tr w:rsidR="009323A3" w:rsidRPr="00952714" w:rsidTr="00BA1C65">
        <w:tc>
          <w:tcPr>
            <w:tcW w:w="0" w:type="auto"/>
            <w:vAlign w:val="center"/>
          </w:tcPr>
          <w:p w:rsidR="009323A3" w:rsidRPr="00F73C51" w:rsidRDefault="009323A3" w:rsidP="00982847">
            <w:pPr>
              <w:spacing w:line="240" w:lineRule="exact"/>
              <w:jc w:val="center"/>
              <w:rPr>
                <w:b/>
              </w:rPr>
            </w:pPr>
            <w:r w:rsidRPr="00F73C51">
              <w:rPr>
                <w:b/>
              </w:rPr>
              <w:t>4.</w:t>
            </w:r>
          </w:p>
        </w:tc>
        <w:tc>
          <w:tcPr>
            <w:tcW w:w="4564" w:type="dxa"/>
          </w:tcPr>
          <w:p w:rsidR="009323A3" w:rsidRPr="00F73C51" w:rsidRDefault="009323A3" w:rsidP="00982847">
            <w:pPr>
              <w:spacing w:line="240" w:lineRule="exact"/>
              <w:jc w:val="both"/>
              <w:rPr>
                <w:b/>
              </w:rPr>
            </w:pPr>
            <w:r w:rsidRPr="00F73C51">
              <w:rPr>
                <w:b/>
              </w:rPr>
              <w:t>Подлежит возмещению (с учетом начисленных процентов)</w:t>
            </w:r>
            <w:r w:rsidR="002972F3" w:rsidRPr="00F73C51">
              <w:rPr>
                <w:b/>
              </w:rPr>
              <w:t>, всего</w:t>
            </w:r>
          </w:p>
        </w:tc>
        <w:tc>
          <w:tcPr>
            <w:tcW w:w="1572" w:type="dxa"/>
            <w:vAlign w:val="center"/>
          </w:tcPr>
          <w:p w:rsidR="009323A3" w:rsidRPr="00F73C51" w:rsidRDefault="00BA1C65" w:rsidP="00982847">
            <w:pPr>
              <w:spacing w:line="240" w:lineRule="exact"/>
              <w:jc w:val="center"/>
              <w:rPr>
                <w:b/>
              </w:rPr>
            </w:pPr>
            <w:r>
              <w:rPr>
                <w:b/>
              </w:rPr>
              <w:t>19 319,</w:t>
            </w:r>
            <w:r w:rsidR="00486595">
              <w:rPr>
                <w:b/>
              </w:rPr>
              <w:t>4</w:t>
            </w:r>
          </w:p>
        </w:tc>
        <w:tc>
          <w:tcPr>
            <w:tcW w:w="1696" w:type="dxa"/>
            <w:vAlign w:val="center"/>
          </w:tcPr>
          <w:p w:rsidR="009323A3" w:rsidRPr="00F73C51" w:rsidRDefault="00BA1C65" w:rsidP="00982847">
            <w:pPr>
              <w:spacing w:line="240" w:lineRule="exact"/>
              <w:jc w:val="center"/>
              <w:rPr>
                <w:b/>
              </w:rPr>
            </w:pPr>
            <w:r>
              <w:rPr>
                <w:b/>
              </w:rPr>
              <w:t>19 236,2</w:t>
            </w:r>
          </w:p>
        </w:tc>
        <w:tc>
          <w:tcPr>
            <w:tcW w:w="1658" w:type="dxa"/>
            <w:vAlign w:val="center"/>
          </w:tcPr>
          <w:p w:rsidR="009323A3" w:rsidRPr="00F73C51" w:rsidRDefault="00BA1C65" w:rsidP="00982847">
            <w:pPr>
              <w:spacing w:line="240" w:lineRule="exact"/>
              <w:jc w:val="center"/>
              <w:rPr>
                <w:b/>
              </w:rPr>
            </w:pPr>
            <w:r>
              <w:rPr>
                <w:b/>
              </w:rPr>
              <w:t>83,</w:t>
            </w:r>
            <w:r w:rsidR="00486595">
              <w:rPr>
                <w:b/>
              </w:rPr>
              <w:t>2</w:t>
            </w:r>
          </w:p>
        </w:tc>
      </w:tr>
      <w:tr w:rsidR="002972F3" w:rsidRPr="00952714" w:rsidTr="00BA1C65">
        <w:tc>
          <w:tcPr>
            <w:tcW w:w="0" w:type="auto"/>
            <w:vAlign w:val="center"/>
          </w:tcPr>
          <w:p w:rsidR="002972F3" w:rsidRDefault="002972F3" w:rsidP="00982847">
            <w:pPr>
              <w:spacing w:line="240" w:lineRule="exact"/>
              <w:jc w:val="center"/>
            </w:pPr>
          </w:p>
        </w:tc>
        <w:tc>
          <w:tcPr>
            <w:tcW w:w="4564" w:type="dxa"/>
          </w:tcPr>
          <w:p w:rsidR="002972F3" w:rsidRDefault="002972F3" w:rsidP="00982847">
            <w:pPr>
              <w:spacing w:line="240" w:lineRule="exact"/>
              <w:jc w:val="both"/>
            </w:pPr>
            <w:r w:rsidRPr="00952714">
              <w:t>в том числе</w:t>
            </w:r>
            <w:r>
              <w:t>:</w:t>
            </w:r>
          </w:p>
        </w:tc>
        <w:tc>
          <w:tcPr>
            <w:tcW w:w="1572" w:type="dxa"/>
            <w:vAlign w:val="center"/>
          </w:tcPr>
          <w:p w:rsidR="002972F3" w:rsidRDefault="002972F3" w:rsidP="00982847">
            <w:pPr>
              <w:spacing w:line="240" w:lineRule="exact"/>
              <w:jc w:val="center"/>
            </w:pPr>
          </w:p>
        </w:tc>
        <w:tc>
          <w:tcPr>
            <w:tcW w:w="1696" w:type="dxa"/>
            <w:vAlign w:val="center"/>
          </w:tcPr>
          <w:p w:rsidR="002972F3" w:rsidRDefault="002972F3" w:rsidP="00982847">
            <w:pPr>
              <w:spacing w:line="240" w:lineRule="exact"/>
              <w:jc w:val="center"/>
            </w:pPr>
          </w:p>
        </w:tc>
        <w:tc>
          <w:tcPr>
            <w:tcW w:w="1658" w:type="dxa"/>
            <w:vAlign w:val="center"/>
          </w:tcPr>
          <w:p w:rsidR="002972F3" w:rsidRDefault="002972F3" w:rsidP="00982847">
            <w:pPr>
              <w:spacing w:line="240" w:lineRule="exact"/>
              <w:jc w:val="center"/>
            </w:pPr>
          </w:p>
        </w:tc>
      </w:tr>
      <w:tr w:rsidR="007D21CF" w:rsidRPr="00952714" w:rsidTr="00BA1C65">
        <w:tc>
          <w:tcPr>
            <w:tcW w:w="0" w:type="auto"/>
            <w:vAlign w:val="center"/>
          </w:tcPr>
          <w:p w:rsidR="007D21CF" w:rsidRDefault="007D21CF" w:rsidP="00982847">
            <w:pPr>
              <w:spacing w:line="240" w:lineRule="exact"/>
              <w:jc w:val="center"/>
            </w:pPr>
          </w:p>
        </w:tc>
        <w:tc>
          <w:tcPr>
            <w:tcW w:w="4564" w:type="dxa"/>
            <w:vAlign w:val="center"/>
          </w:tcPr>
          <w:p w:rsidR="007D21CF" w:rsidRDefault="002348AF" w:rsidP="00982847">
            <w:pPr>
              <w:spacing w:line="240" w:lineRule="exact"/>
              <w:rPr>
                <w:color w:val="000000"/>
              </w:rPr>
            </w:pPr>
            <w:r>
              <w:rPr>
                <w:color w:val="000000"/>
              </w:rPr>
              <w:t>сумм</w:t>
            </w:r>
            <w:r w:rsidR="007D21CF">
              <w:rPr>
                <w:color w:val="000000"/>
              </w:rPr>
              <w:t xml:space="preserve"> по нарушениям бюджетного законодательства</w:t>
            </w:r>
          </w:p>
        </w:tc>
        <w:tc>
          <w:tcPr>
            <w:tcW w:w="1572" w:type="dxa"/>
            <w:vAlign w:val="center"/>
          </w:tcPr>
          <w:p w:rsidR="007D21CF" w:rsidRDefault="00BA1C65" w:rsidP="00982847">
            <w:pPr>
              <w:spacing w:line="240" w:lineRule="exact"/>
              <w:jc w:val="center"/>
            </w:pPr>
            <w:r>
              <w:t>14 922,2</w:t>
            </w:r>
          </w:p>
        </w:tc>
        <w:tc>
          <w:tcPr>
            <w:tcW w:w="1696" w:type="dxa"/>
            <w:vAlign w:val="center"/>
          </w:tcPr>
          <w:p w:rsidR="007D21CF" w:rsidRDefault="00BA1C65" w:rsidP="00982847">
            <w:pPr>
              <w:spacing w:line="240" w:lineRule="exact"/>
              <w:jc w:val="center"/>
            </w:pPr>
            <w:r>
              <w:t>14 850,3</w:t>
            </w:r>
          </w:p>
        </w:tc>
        <w:tc>
          <w:tcPr>
            <w:tcW w:w="1658" w:type="dxa"/>
            <w:vAlign w:val="center"/>
          </w:tcPr>
          <w:p w:rsidR="007D21CF" w:rsidRDefault="00BA1C65" w:rsidP="00982847">
            <w:pPr>
              <w:spacing w:line="240" w:lineRule="exact"/>
              <w:jc w:val="center"/>
            </w:pPr>
            <w:r>
              <w:t>71,9</w:t>
            </w:r>
          </w:p>
        </w:tc>
      </w:tr>
      <w:tr w:rsidR="007D21CF" w:rsidRPr="00952714" w:rsidTr="00BA1C65">
        <w:tc>
          <w:tcPr>
            <w:tcW w:w="0" w:type="auto"/>
            <w:vAlign w:val="center"/>
          </w:tcPr>
          <w:p w:rsidR="007D21CF" w:rsidRDefault="007D21CF" w:rsidP="00982847">
            <w:pPr>
              <w:spacing w:line="240" w:lineRule="exact"/>
              <w:jc w:val="center"/>
            </w:pPr>
          </w:p>
        </w:tc>
        <w:tc>
          <w:tcPr>
            <w:tcW w:w="4564" w:type="dxa"/>
            <w:vAlign w:val="center"/>
          </w:tcPr>
          <w:p w:rsidR="007D21CF" w:rsidRDefault="007D21CF" w:rsidP="00982847">
            <w:pPr>
              <w:spacing w:line="240" w:lineRule="exact"/>
              <w:rPr>
                <w:color w:val="000000"/>
              </w:rPr>
            </w:pPr>
            <w:r>
              <w:rPr>
                <w:color w:val="000000"/>
              </w:rPr>
              <w:t>недостач бюджетных средств и материальных ценностей</w:t>
            </w:r>
          </w:p>
        </w:tc>
        <w:tc>
          <w:tcPr>
            <w:tcW w:w="1572" w:type="dxa"/>
            <w:vAlign w:val="center"/>
          </w:tcPr>
          <w:p w:rsidR="007D21CF" w:rsidRDefault="00BA1C65" w:rsidP="00982847">
            <w:pPr>
              <w:spacing w:line="240" w:lineRule="exact"/>
              <w:jc w:val="center"/>
            </w:pPr>
            <w:r>
              <w:t>196,</w:t>
            </w:r>
            <w:r w:rsidR="00E67781">
              <w:t>2</w:t>
            </w:r>
          </w:p>
        </w:tc>
        <w:tc>
          <w:tcPr>
            <w:tcW w:w="1696" w:type="dxa"/>
            <w:vAlign w:val="center"/>
          </w:tcPr>
          <w:p w:rsidR="007D21CF" w:rsidRDefault="00BA1C65" w:rsidP="00982847">
            <w:pPr>
              <w:spacing w:line="240" w:lineRule="exact"/>
              <w:jc w:val="center"/>
            </w:pPr>
            <w:r>
              <w:t>195,5</w:t>
            </w:r>
          </w:p>
        </w:tc>
        <w:tc>
          <w:tcPr>
            <w:tcW w:w="1658" w:type="dxa"/>
            <w:vAlign w:val="center"/>
          </w:tcPr>
          <w:p w:rsidR="007D21CF" w:rsidRDefault="00BA1C65" w:rsidP="00982847">
            <w:pPr>
              <w:spacing w:line="240" w:lineRule="exact"/>
              <w:jc w:val="center"/>
            </w:pPr>
            <w:r>
              <w:t>0,</w:t>
            </w:r>
            <w:r w:rsidR="00E67781">
              <w:t>7</w:t>
            </w:r>
          </w:p>
        </w:tc>
      </w:tr>
      <w:tr w:rsidR="002972F3" w:rsidRPr="00952714" w:rsidTr="00BA1C65">
        <w:tc>
          <w:tcPr>
            <w:tcW w:w="0" w:type="auto"/>
            <w:vAlign w:val="center"/>
          </w:tcPr>
          <w:p w:rsidR="002972F3" w:rsidRDefault="002972F3" w:rsidP="00982847">
            <w:pPr>
              <w:spacing w:line="240" w:lineRule="exact"/>
              <w:jc w:val="center"/>
            </w:pPr>
          </w:p>
        </w:tc>
        <w:tc>
          <w:tcPr>
            <w:tcW w:w="4564" w:type="dxa"/>
          </w:tcPr>
          <w:p w:rsidR="002972F3" w:rsidRDefault="002972F3" w:rsidP="00982847">
            <w:pPr>
              <w:spacing w:line="240" w:lineRule="exact"/>
            </w:pPr>
            <w:r w:rsidRPr="009D24E8">
              <w:t>ущерб</w:t>
            </w:r>
            <w:r>
              <w:t>а</w:t>
            </w:r>
            <w:r w:rsidRPr="009D24E8">
              <w:t xml:space="preserve"> (вред</w:t>
            </w:r>
            <w:r>
              <w:t>а</w:t>
            </w:r>
            <w:r w:rsidRPr="009D24E8">
              <w:t>) и други</w:t>
            </w:r>
            <w:r>
              <w:t>х</w:t>
            </w:r>
            <w:r w:rsidRPr="009D24E8">
              <w:t xml:space="preserve"> нарушени</w:t>
            </w:r>
            <w:r>
              <w:t>й</w:t>
            </w:r>
          </w:p>
        </w:tc>
        <w:tc>
          <w:tcPr>
            <w:tcW w:w="1572" w:type="dxa"/>
            <w:vAlign w:val="center"/>
          </w:tcPr>
          <w:p w:rsidR="002972F3" w:rsidRDefault="00BA1C65" w:rsidP="00982847">
            <w:pPr>
              <w:spacing w:line="240" w:lineRule="exact"/>
              <w:jc w:val="center"/>
            </w:pPr>
            <w:r>
              <w:t>4 201,0</w:t>
            </w:r>
          </w:p>
        </w:tc>
        <w:tc>
          <w:tcPr>
            <w:tcW w:w="1696" w:type="dxa"/>
            <w:vAlign w:val="center"/>
          </w:tcPr>
          <w:p w:rsidR="002972F3" w:rsidRDefault="00BA1C65" w:rsidP="00982847">
            <w:pPr>
              <w:spacing w:line="240" w:lineRule="exact"/>
              <w:jc w:val="center"/>
            </w:pPr>
            <w:r>
              <w:t>4 190,4</w:t>
            </w:r>
          </w:p>
        </w:tc>
        <w:tc>
          <w:tcPr>
            <w:tcW w:w="1658" w:type="dxa"/>
            <w:vAlign w:val="center"/>
          </w:tcPr>
          <w:p w:rsidR="002972F3" w:rsidRDefault="00BA1C65" w:rsidP="00982847">
            <w:pPr>
              <w:spacing w:line="240" w:lineRule="exact"/>
              <w:jc w:val="center"/>
            </w:pPr>
            <w:r>
              <w:t>10,6</w:t>
            </w:r>
          </w:p>
        </w:tc>
      </w:tr>
      <w:tr w:rsidR="009323A3" w:rsidRPr="00952714" w:rsidTr="00BA1C65">
        <w:trPr>
          <w:trHeight w:val="516"/>
        </w:trPr>
        <w:tc>
          <w:tcPr>
            <w:tcW w:w="0" w:type="auto"/>
            <w:vAlign w:val="center"/>
          </w:tcPr>
          <w:p w:rsidR="009323A3" w:rsidRPr="00F73C51" w:rsidRDefault="009323A3" w:rsidP="00982847">
            <w:pPr>
              <w:spacing w:line="240" w:lineRule="exact"/>
              <w:jc w:val="center"/>
              <w:rPr>
                <w:b/>
              </w:rPr>
            </w:pPr>
            <w:r w:rsidRPr="00F73C51">
              <w:rPr>
                <w:b/>
              </w:rPr>
              <w:t>5.</w:t>
            </w:r>
          </w:p>
        </w:tc>
        <w:tc>
          <w:tcPr>
            <w:tcW w:w="4564" w:type="dxa"/>
            <w:vAlign w:val="center"/>
          </w:tcPr>
          <w:p w:rsidR="009323A3" w:rsidRPr="00F73C51" w:rsidRDefault="009323A3" w:rsidP="00982847">
            <w:pPr>
              <w:spacing w:line="240" w:lineRule="exact"/>
              <w:rPr>
                <w:b/>
              </w:rPr>
            </w:pPr>
            <w:r w:rsidRPr="00F73C51">
              <w:rPr>
                <w:b/>
              </w:rPr>
              <w:t>Возмещено</w:t>
            </w:r>
            <w:r w:rsidR="002972F3" w:rsidRPr="00F73C51">
              <w:rPr>
                <w:b/>
              </w:rPr>
              <w:t>, всего</w:t>
            </w:r>
          </w:p>
        </w:tc>
        <w:tc>
          <w:tcPr>
            <w:tcW w:w="1572" w:type="dxa"/>
            <w:vAlign w:val="center"/>
          </w:tcPr>
          <w:p w:rsidR="009323A3" w:rsidRPr="00F73C51" w:rsidRDefault="0086432E" w:rsidP="00982847">
            <w:pPr>
              <w:spacing w:line="240" w:lineRule="exact"/>
              <w:jc w:val="center"/>
              <w:rPr>
                <w:b/>
              </w:rPr>
            </w:pPr>
            <w:r>
              <w:rPr>
                <w:b/>
              </w:rPr>
              <w:t>12774,</w:t>
            </w:r>
            <w:r w:rsidR="00486595">
              <w:rPr>
                <w:b/>
              </w:rPr>
              <w:t>4</w:t>
            </w:r>
          </w:p>
        </w:tc>
        <w:tc>
          <w:tcPr>
            <w:tcW w:w="1696" w:type="dxa"/>
            <w:vAlign w:val="center"/>
          </w:tcPr>
          <w:p w:rsidR="009323A3" w:rsidRPr="00F73C51" w:rsidRDefault="0086432E" w:rsidP="00982847">
            <w:pPr>
              <w:spacing w:line="240" w:lineRule="exact"/>
              <w:jc w:val="center"/>
              <w:rPr>
                <w:b/>
              </w:rPr>
            </w:pPr>
            <w:r>
              <w:rPr>
                <w:b/>
              </w:rPr>
              <w:t>12718,</w:t>
            </w:r>
            <w:r w:rsidR="004E07A2">
              <w:rPr>
                <w:b/>
              </w:rPr>
              <w:t>3</w:t>
            </w:r>
          </w:p>
        </w:tc>
        <w:tc>
          <w:tcPr>
            <w:tcW w:w="1658" w:type="dxa"/>
            <w:vAlign w:val="center"/>
          </w:tcPr>
          <w:p w:rsidR="009323A3" w:rsidRPr="00F73C51" w:rsidRDefault="0086432E" w:rsidP="00982847">
            <w:pPr>
              <w:spacing w:line="240" w:lineRule="exact"/>
              <w:jc w:val="center"/>
              <w:rPr>
                <w:b/>
              </w:rPr>
            </w:pPr>
            <w:r>
              <w:rPr>
                <w:b/>
              </w:rPr>
              <w:t>56,</w:t>
            </w:r>
            <w:r w:rsidR="00486595">
              <w:rPr>
                <w:b/>
              </w:rPr>
              <w:t>1</w:t>
            </w:r>
          </w:p>
        </w:tc>
      </w:tr>
      <w:tr w:rsidR="009323A3" w:rsidRPr="00952714" w:rsidTr="00BA1C65">
        <w:tc>
          <w:tcPr>
            <w:tcW w:w="0" w:type="auto"/>
            <w:vAlign w:val="center"/>
          </w:tcPr>
          <w:p w:rsidR="009323A3" w:rsidRDefault="009323A3" w:rsidP="00982847">
            <w:pPr>
              <w:spacing w:line="240" w:lineRule="exact"/>
              <w:jc w:val="center"/>
            </w:pPr>
          </w:p>
        </w:tc>
        <w:tc>
          <w:tcPr>
            <w:tcW w:w="4564" w:type="dxa"/>
          </w:tcPr>
          <w:p w:rsidR="009323A3" w:rsidRDefault="002972F3" w:rsidP="00982847">
            <w:pPr>
              <w:spacing w:line="240" w:lineRule="exact"/>
              <w:jc w:val="both"/>
            </w:pPr>
            <w:r w:rsidRPr="00952714">
              <w:t>в том числе</w:t>
            </w:r>
            <w:r>
              <w:t>:</w:t>
            </w:r>
          </w:p>
        </w:tc>
        <w:tc>
          <w:tcPr>
            <w:tcW w:w="1572" w:type="dxa"/>
            <w:vAlign w:val="center"/>
          </w:tcPr>
          <w:p w:rsidR="009323A3" w:rsidRPr="00952714" w:rsidRDefault="009323A3" w:rsidP="00982847">
            <w:pPr>
              <w:spacing w:line="240" w:lineRule="exact"/>
              <w:jc w:val="center"/>
            </w:pPr>
          </w:p>
        </w:tc>
        <w:tc>
          <w:tcPr>
            <w:tcW w:w="1696" w:type="dxa"/>
            <w:vAlign w:val="center"/>
          </w:tcPr>
          <w:p w:rsidR="009323A3" w:rsidRPr="00952714" w:rsidRDefault="009323A3" w:rsidP="00982847">
            <w:pPr>
              <w:spacing w:line="240" w:lineRule="exact"/>
              <w:jc w:val="center"/>
            </w:pPr>
          </w:p>
        </w:tc>
        <w:tc>
          <w:tcPr>
            <w:tcW w:w="1658" w:type="dxa"/>
            <w:vAlign w:val="center"/>
          </w:tcPr>
          <w:p w:rsidR="009323A3" w:rsidRPr="00952714" w:rsidRDefault="009323A3" w:rsidP="00982847">
            <w:pPr>
              <w:spacing w:line="240" w:lineRule="exact"/>
              <w:jc w:val="center"/>
            </w:pPr>
          </w:p>
        </w:tc>
      </w:tr>
      <w:tr w:rsidR="007D21CF" w:rsidRPr="00952714" w:rsidTr="00BA1C65">
        <w:tc>
          <w:tcPr>
            <w:tcW w:w="0" w:type="auto"/>
            <w:vAlign w:val="center"/>
          </w:tcPr>
          <w:p w:rsidR="007D21CF" w:rsidRDefault="007D21CF" w:rsidP="00982847">
            <w:pPr>
              <w:spacing w:line="240" w:lineRule="exact"/>
              <w:jc w:val="center"/>
            </w:pPr>
          </w:p>
        </w:tc>
        <w:tc>
          <w:tcPr>
            <w:tcW w:w="4564" w:type="dxa"/>
            <w:vAlign w:val="center"/>
          </w:tcPr>
          <w:p w:rsidR="007D21CF" w:rsidRDefault="002348AF" w:rsidP="00982847">
            <w:pPr>
              <w:spacing w:line="240" w:lineRule="exact"/>
              <w:rPr>
                <w:color w:val="000000"/>
              </w:rPr>
            </w:pPr>
            <w:r>
              <w:rPr>
                <w:color w:val="000000"/>
              </w:rPr>
              <w:t>с</w:t>
            </w:r>
            <w:r w:rsidR="007D21CF">
              <w:rPr>
                <w:color w:val="000000"/>
              </w:rPr>
              <w:t>редств</w:t>
            </w:r>
            <w:r>
              <w:rPr>
                <w:color w:val="000000"/>
              </w:rPr>
              <w:t xml:space="preserve"> бюджета</w:t>
            </w:r>
            <w:r w:rsidR="007D21CF">
              <w:rPr>
                <w:color w:val="000000"/>
              </w:rPr>
              <w:t xml:space="preserve"> по нарушениям бюджетного законодательства</w:t>
            </w:r>
          </w:p>
        </w:tc>
        <w:tc>
          <w:tcPr>
            <w:tcW w:w="1572" w:type="dxa"/>
            <w:vAlign w:val="center"/>
          </w:tcPr>
          <w:p w:rsidR="007D21CF" w:rsidRPr="00952714" w:rsidRDefault="0086432E" w:rsidP="00982847">
            <w:pPr>
              <w:spacing w:line="240" w:lineRule="exact"/>
              <w:jc w:val="center"/>
            </w:pPr>
            <w:r>
              <w:t>11</w:t>
            </w:r>
            <w:r w:rsidR="002348AF">
              <w:t> </w:t>
            </w:r>
            <w:r>
              <w:t>826,8</w:t>
            </w:r>
          </w:p>
        </w:tc>
        <w:tc>
          <w:tcPr>
            <w:tcW w:w="1696" w:type="dxa"/>
            <w:vAlign w:val="center"/>
          </w:tcPr>
          <w:p w:rsidR="007D21CF" w:rsidRPr="00952714" w:rsidRDefault="0086432E" w:rsidP="00982847">
            <w:pPr>
              <w:spacing w:line="240" w:lineRule="exact"/>
              <w:jc w:val="center"/>
            </w:pPr>
            <w:r>
              <w:t>11</w:t>
            </w:r>
            <w:r w:rsidR="002348AF">
              <w:t> </w:t>
            </w:r>
            <w:r>
              <w:t>774,7</w:t>
            </w:r>
          </w:p>
        </w:tc>
        <w:tc>
          <w:tcPr>
            <w:tcW w:w="1658" w:type="dxa"/>
            <w:vAlign w:val="center"/>
          </w:tcPr>
          <w:p w:rsidR="007D21CF" w:rsidRPr="00952714" w:rsidRDefault="0086432E" w:rsidP="00982847">
            <w:pPr>
              <w:spacing w:line="240" w:lineRule="exact"/>
              <w:jc w:val="center"/>
            </w:pPr>
            <w:r>
              <w:t>52,1</w:t>
            </w:r>
          </w:p>
        </w:tc>
      </w:tr>
      <w:tr w:rsidR="007D21CF" w:rsidRPr="00952714" w:rsidTr="00BA1C65">
        <w:tc>
          <w:tcPr>
            <w:tcW w:w="0" w:type="auto"/>
            <w:vAlign w:val="center"/>
          </w:tcPr>
          <w:p w:rsidR="007D21CF" w:rsidRDefault="007D21CF" w:rsidP="00982847">
            <w:pPr>
              <w:spacing w:line="240" w:lineRule="exact"/>
              <w:jc w:val="center"/>
            </w:pPr>
          </w:p>
        </w:tc>
        <w:tc>
          <w:tcPr>
            <w:tcW w:w="4564" w:type="dxa"/>
            <w:vAlign w:val="center"/>
          </w:tcPr>
          <w:p w:rsidR="007D21CF" w:rsidRDefault="007D21CF" w:rsidP="00982847">
            <w:pPr>
              <w:spacing w:line="240" w:lineRule="exact"/>
              <w:rPr>
                <w:color w:val="000000"/>
              </w:rPr>
            </w:pPr>
            <w:r>
              <w:rPr>
                <w:color w:val="000000"/>
              </w:rPr>
              <w:t>сумм недостач бюджетных средств и материальных ценностей</w:t>
            </w:r>
          </w:p>
        </w:tc>
        <w:tc>
          <w:tcPr>
            <w:tcW w:w="1572" w:type="dxa"/>
            <w:vAlign w:val="center"/>
          </w:tcPr>
          <w:p w:rsidR="007D21CF" w:rsidRPr="00952714" w:rsidRDefault="0086432E" w:rsidP="00982847">
            <w:pPr>
              <w:spacing w:line="240" w:lineRule="exact"/>
              <w:jc w:val="center"/>
            </w:pPr>
            <w:r>
              <w:t>3,</w:t>
            </w:r>
            <w:r w:rsidR="00E67781">
              <w:t>6</w:t>
            </w:r>
          </w:p>
        </w:tc>
        <w:tc>
          <w:tcPr>
            <w:tcW w:w="1696" w:type="dxa"/>
            <w:vAlign w:val="center"/>
          </w:tcPr>
          <w:p w:rsidR="007D21CF" w:rsidRPr="00952714" w:rsidRDefault="0086432E" w:rsidP="00982847">
            <w:pPr>
              <w:spacing w:line="240" w:lineRule="exact"/>
              <w:jc w:val="center"/>
            </w:pPr>
            <w:r>
              <w:t>2,9</w:t>
            </w:r>
          </w:p>
        </w:tc>
        <w:tc>
          <w:tcPr>
            <w:tcW w:w="1658" w:type="dxa"/>
            <w:vAlign w:val="center"/>
          </w:tcPr>
          <w:p w:rsidR="007D21CF" w:rsidRPr="00952714" w:rsidRDefault="0086432E" w:rsidP="00982847">
            <w:pPr>
              <w:spacing w:line="240" w:lineRule="exact"/>
              <w:jc w:val="center"/>
            </w:pPr>
            <w:r>
              <w:t>0,</w:t>
            </w:r>
            <w:r w:rsidR="00E67781">
              <w:t>7</w:t>
            </w:r>
          </w:p>
        </w:tc>
      </w:tr>
      <w:tr w:rsidR="002972F3" w:rsidRPr="00952714" w:rsidTr="00BA1C65">
        <w:tc>
          <w:tcPr>
            <w:tcW w:w="0" w:type="auto"/>
            <w:vAlign w:val="center"/>
          </w:tcPr>
          <w:p w:rsidR="002972F3" w:rsidRDefault="002972F3" w:rsidP="00982847">
            <w:pPr>
              <w:spacing w:line="240" w:lineRule="exact"/>
              <w:jc w:val="center"/>
            </w:pPr>
          </w:p>
        </w:tc>
        <w:tc>
          <w:tcPr>
            <w:tcW w:w="4564" w:type="dxa"/>
          </w:tcPr>
          <w:p w:rsidR="002972F3" w:rsidRDefault="00723EDF" w:rsidP="00982847">
            <w:pPr>
              <w:spacing w:line="240" w:lineRule="exact"/>
              <w:jc w:val="both"/>
            </w:pPr>
            <w:r w:rsidRPr="009D24E8">
              <w:t>ущерб</w:t>
            </w:r>
            <w:r>
              <w:t>а</w:t>
            </w:r>
            <w:r w:rsidRPr="009D24E8">
              <w:t xml:space="preserve"> (вред</w:t>
            </w:r>
            <w:r>
              <w:t>а</w:t>
            </w:r>
            <w:r w:rsidRPr="009D24E8">
              <w:t>) и други</w:t>
            </w:r>
            <w:r>
              <w:t>х</w:t>
            </w:r>
            <w:r w:rsidRPr="009D24E8">
              <w:t xml:space="preserve"> нарушени</w:t>
            </w:r>
            <w:r>
              <w:t>й</w:t>
            </w:r>
          </w:p>
        </w:tc>
        <w:tc>
          <w:tcPr>
            <w:tcW w:w="1572" w:type="dxa"/>
            <w:vAlign w:val="center"/>
          </w:tcPr>
          <w:p w:rsidR="002972F3" w:rsidRPr="00952714" w:rsidRDefault="0086432E" w:rsidP="00982847">
            <w:pPr>
              <w:spacing w:line="240" w:lineRule="exact"/>
              <w:jc w:val="center"/>
            </w:pPr>
            <w:r>
              <w:t>944,</w:t>
            </w:r>
            <w:r w:rsidR="00AD5EB0">
              <w:t>0</w:t>
            </w:r>
          </w:p>
        </w:tc>
        <w:tc>
          <w:tcPr>
            <w:tcW w:w="1696" w:type="dxa"/>
            <w:vAlign w:val="center"/>
          </w:tcPr>
          <w:p w:rsidR="002972F3" w:rsidRPr="00952714" w:rsidRDefault="0086432E" w:rsidP="00982847">
            <w:pPr>
              <w:spacing w:line="240" w:lineRule="exact"/>
              <w:jc w:val="center"/>
            </w:pPr>
            <w:r>
              <w:t>940,</w:t>
            </w:r>
            <w:r w:rsidR="004E07A2">
              <w:t>7</w:t>
            </w:r>
          </w:p>
        </w:tc>
        <w:tc>
          <w:tcPr>
            <w:tcW w:w="1658" w:type="dxa"/>
            <w:vAlign w:val="center"/>
          </w:tcPr>
          <w:p w:rsidR="002972F3" w:rsidRPr="00952714" w:rsidRDefault="0086432E" w:rsidP="00982847">
            <w:pPr>
              <w:spacing w:line="240" w:lineRule="exact"/>
              <w:jc w:val="center"/>
            </w:pPr>
            <w:r>
              <w:t>3,</w:t>
            </w:r>
            <w:r w:rsidR="004E07A2">
              <w:t>3</w:t>
            </w:r>
          </w:p>
        </w:tc>
      </w:tr>
    </w:tbl>
    <w:p w:rsidR="00354FF2" w:rsidRDefault="00354FF2" w:rsidP="00354FF2">
      <w:pPr>
        <w:ind w:firstLine="709"/>
        <w:jc w:val="both"/>
        <w:rPr>
          <w:b/>
          <w:sz w:val="29"/>
          <w:szCs w:val="29"/>
        </w:rPr>
      </w:pPr>
    </w:p>
    <w:p w:rsidR="00971A98" w:rsidRPr="001F4BC3" w:rsidRDefault="00971A98" w:rsidP="00354FF2">
      <w:pPr>
        <w:ind w:firstLine="709"/>
        <w:jc w:val="both"/>
        <w:rPr>
          <w:sz w:val="29"/>
          <w:szCs w:val="29"/>
        </w:rPr>
      </w:pPr>
      <w:r w:rsidRPr="00F73C51">
        <w:rPr>
          <w:b/>
          <w:sz w:val="29"/>
          <w:szCs w:val="29"/>
        </w:rPr>
        <w:t>Нарушения бюджетного законодательства</w:t>
      </w:r>
      <w:r w:rsidRPr="001F4BC3">
        <w:rPr>
          <w:sz w:val="29"/>
          <w:szCs w:val="29"/>
        </w:rPr>
        <w:t xml:space="preserve"> выявлены в</w:t>
      </w:r>
      <w:r w:rsidR="00A04083">
        <w:rPr>
          <w:sz w:val="29"/>
          <w:szCs w:val="29"/>
        </w:rPr>
        <w:t xml:space="preserve"> </w:t>
      </w:r>
      <w:r w:rsidR="00AD5EB0">
        <w:rPr>
          <w:sz w:val="29"/>
          <w:szCs w:val="29"/>
        </w:rPr>
        <w:t>623</w:t>
      </w:r>
      <w:r w:rsidRPr="001F4BC3">
        <w:rPr>
          <w:sz w:val="29"/>
          <w:szCs w:val="29"/>
        </w:rPr>
        <w:t> организациях (7</w:t>
      </w:r>
      <w:r w:rsidR="00A750C1">
        <w:rPr>
          <w:sz w:val="29"/>
          <w:szCs w:val="29"/>
        </w:rPr>
        <w:t>4</w:t>
      </w:r>
      <w:r w:rsidRPr="001F4BC3">
        <w:rPr>
          <w:sz w:val="29"/>
          <w:szCs w:val="29"/>
        </w:rPr>
        <w:t>,</w:t>
      </w:r>
      <w:r w:rsidR="00A750C1">
        <w:rPr>
          <w:sz w:val="29"/>
          <w:szCs w:val="29"/>
        </w:rPr>
        <w:t>9</w:t>
      </w:r>
      <w:r w:rsidRPr="001F4BC3">
        <w:rPr>
          <w:sz w:val="29"/>
          <w:szCs w:val="29"/>
        </w:rPr>
        <w:t xml:space="preserve">% </w:t>
      </w:r>
      <w:proofErr w:type="gramStart"/>
      <w:r w:rsidRPr="001F4BC3">
        <w:rPr>
          <w:sz w:val="29"/>
          <w:szCs w:val="29"/>
        </w:rPr>
        <w:t>от</w:t>
      </w:r>
      <w:proofErr w:type="gramEnd"/>
      <w:r w:rsidRPr="001F4BC3">
        <w:rPr>
          <w:sz w:val="29"/>
          <w:szCs w:val="29"/>
        </w:rPr>
        <w:t xml:space="preserve"> проверенных)</w:t>
      </w:r>
      <w:r w:rsidR="00CE6725" w:rsidRPr="001F4BC3">
        <w:rPr>
          <w:sz w:val="29"/>
          <w:szCs w:val="29"/>
        </w:rPr>
        <w:t>,</w:t>
      </w:r>
      <w:r w:rsidRPr="001F4BC3">
        <w:rPr>
          <w:sz w:val="29"/>
          <w:szCs w:val="29"/>
        </w:rPr>
        <w:t xml:space="preserve"> в том числе: </w:t>
      </w:r>
    </w:p>
    <w:p w:rsidR="00971A98" w:rsidRPr="001F4BC3" w:rsidRDefault="00971A98" w:rsidP="00971A98">
      <w:pPr>
        <w:ind w:firstLine="709"/>
        <w:jc w:val="both"/>
        <w:rPr>
          <w:sz w:val="29"/>
          <w:szCs w:val="29"/>
        </w:rPr>
      </w:pPr>
      <w:r w:rsidRPr="001F4BC3">
        <w:rPr>
          <w:sz w:val="29"/>
          <w:szCs w:val="29"/>
        </w:rPr>
        <w:t>незаконное получение средств из бюджета</w:t>
      </w:r>
      <w:r w:rsidR="00FC784A" w:rsidRPr="001F4BC3">
        <w:rPr>
          <w:sz w:val="29"/>
          <w:szCs w:val="29"/>
        </w:rPr>
        <w:t xml:space="preserve"> – в </w:t>
      </w:r>
      <w:r w:rsidR="00A750C1">
        <w:rPr>
          <w:sz w:val="29"/>
          <w:szCs w:val="29"/>
        </w:rPr>
        <w:t>371</w:t>
      </w:r>
      <w:r w:rsidR="00FC784A" w:rsidRPr="001F4BC3">
        <w:rPr>
          <w:sz w:val="29"/>
          <w:szCs w:val="29"/>
        </w:rPr>
        <w:t xml:space="preserve"> организации на сумму</w:t>
      </w:r>
      <w:r w:rsidR="00A750C1">
        <w:rPr>
          <w:sz w:val="29"/>
          <w:szCs w:val="29"/>
        </w:rPr>
        <w:t>8 500,8</w:t>
      </w:r>
      <w:r w:rsidRPr="001F4BC3">
        <w:rPr>
          <w:sz w:val="29"/>
          <w:szCs w:val="29"/>
        </w:rPr>
        <w:t> тыс.</w:t>
      </w:r>
      <w:r w:rsidR="00CE6725" w:rsidRPr="001F4BC3">
        <w:rPr>
          <w:sz w:val="29"/>
          <w:szCs w:val="29"/>
        </w:rPr>
        <w:t> рублей</w:t>
      </w:r>
      <w:r w:rsidR="00FC784A" w:rsidRPr="001F4BC3">
        <w:rPr>
          <w:sz w:val="29"/>
          <w:szCs w:val="29"/>
        </w:rPr>
        <w:t xml:space="preserve"> (</w:t>
      </w:r>
      <w:r w:rsidR="00A750C1">
        <w:rPr>
          <w:sz w:val="29"/>
          <w:szCs w:val="29"/>
        </w:rPr>
        <w:t>63,7</w:t>
      </w:r>
      <w:r w:rsidRPr="001F4BC3">
        <w:rPr>
          <w:sz w:val="29"/>
          <w:szCs w:val="29"/>
        </w:rPr>
        <w:t>% от общей суммы нарушений бюджетного законодательства</w:t>
      </w:r>
      <w:r w:rsidR="00FC784A" w:rsidRPr="001F4BC3">
        <w:rPr>
          <w:sz w:val="29"/>
          <w:szCs w:val="29"/>
        </w:rPr>
        <w:t>)</w:t>
      </w:r>
      <w:r w:rsidRPr="001F4BC3">
        <w:rPr>
          <w:sz w:val="29"/>
          <w:szCs w:val="29"/>
        </w:rPr>
        <w:t>;</w:t>
      </w:r>
    </w:p>
    <w:p w:rsidR="00971A98" w:rsidRPr="001F4BC3" w:rsidRDefault="00971A98" w:rsidP="00971A98">
      <w:pPr>
        <w:ind w:firstLine="709"/>
        <w:jc w:val="both"/>
        <w:rPr>
          <w:sz w:val="29"/>
          <w:szCs w:val="29"/>
        </w:rPr>
      </w:pPr>
      <w:r w:rsidRPr="001F4BC3">
        <w:rPr>
          <w:sz w:val="29"/>
          <w:szCs w:val="29"/>
        </w:rPr>
        <w:t>нецелевое использование бюджетных средств</w:t>
      </w:r>
      <w:r w:rsidR="00FC784A" w:rsidRPr="001F4BC3">
        <w:rPr>
          <w:sz w:val="29"/>
          <w:szCs w:val="29"/>
        </w:rPr>
        <w:t xml:space="preserve"> – в </w:t>
      </w:r>
      <w:r w:rsidR="00A750C1">
        <w:rPr>
          <w:sz w:val="29"/>
          <w:szCs w:val="29"/>
        </w:rPr>
        <w:t>14</w:t>
      </w:r>
      <w:r w:rsidR="00FC784A" w:rsidRPr="001F4BC3">
        <w:rPr>
          <w:sz w:val="29"/>
          <w:szCs w:val="29"/>
        </w:rPr>
        <w:t xml:space="preserve"> организациях на</w:t>
      </w:r>
      <w:r w:rsidR="00A750C1">
        <w:rPr>
          <w:sz w:val="29"/>
          <w:szCs w:val="29"/>
        </w:rPr>
        <w:t>331,3</w:t>
      </w:r>
      <w:r w:rsidRPr="001F4BC3">
        <w:rPr>
          <w:sz w:val="29"/>
          <w:szCs w:val="29"/>
        </w:rPr>
        <w:t> тыс.</w:t>
      </w:r>
      <w:r w:rsidR="00CE6725" w:rsidRPr="001F4BC3">
        <w:rPr>
          <w:sz w:val="29"/>
          <w:szCs w:val="29"/>
        </w:rPr>
        <w:t> </w:t>
      </w:r>
      <w:r w:rsidRPr="001F4BC3">
        <w:rPr>
          <w:sz w:val="29"/>
          <w:szCs w:val="29"/>
        </w:rPr>
        <w:t>рублей (</w:t>
      </w:r>
      <w:r w:rsidR="00A750C1">
        <w:rPr>
          <w:sz w:val="29"/>
          <w:szCs w:val="29"/>
        </w:rPr>
        <w:t>2,5</w:t>
      </w:r>
      <w:r w:rsidRPr="001F4BC3">
        <w:rPr>
          <w:sz w:val="29"/>
          <w:szCs w:val="29"/>
        </w:rPr>
        <w:t>%);</w:t>
      </w:r>
    </w:p>
    <w:p w:rsidR="00971A98" w:rsidRPr="001F4BC3" w:rsidRDefault="00971A98" w:rsidP="00971A98">
      <w:pPr>
        <w:ind w:firstLine="709"/>
        <w:jc w:val="both"/>
        <w:rPr>
          <w:sz w:val="29"/>
          <w:szCs w:val="29"/>
        </w:rPr>
      </w:pPr>
      <w:r w:rsidRPr="001F4BC3">
        <w:rPr>
          <w:sz w:val="29"/>
          <w:szCs w:val="29"/>
        </w:rPr>
        <w:t>использование средств с нарушением бюджетного законодательства –</w:t>
      </w:r>
      <w:r w:rsidR="00FC784A" w:rsidRPr="001F4BC3">
        <w:rPr>
          <w:sz w:val="29"/>
          <w:szCs w:val="29"/>
        </w:rPr>
        <w:t xml:space="preserve"> в </w:t>
      </w:r>
      <w:r w:rsidR="00A750C1">
        <w:rPr>
          <w:sz w:val="29"/>
          <w:szCs w:val="29"/>
        </w:rPr>
        <w:t>494</w:t>
      </w:r>
      <w:r w:rsidR="00FC784A" w:rsidRPr="001F4BC3">
        <w:rPr>
          <w:sz w:val="29"/>
          <w:szCs w:val="29"/>
        </w:rPr>
        <w:t xml:space="preserve"> организациях на</w:t>
      </w:r>
      <w:proofErr w:type="gramStart"/>
      <w:r w:rsidR="00A750C1">
        <w:rPr>
          <w:sz w:val="29"/>
          <w:szCs w:val="29"/>
        </w:rPr>
        <w:t>4</w:t>
      </w:r>
      <w:proofErr w:type="gramEnd"/>
      <w:r w:rsidR="00A750C1">
        <w:rPr>
          <w:sz w:val="29"/>
          <w:szCs w:val="29"/>
        </w:rPr>
        <w:t> 513,1</w:t>
      </w:r>
      <w:r w:rsidRPr="001F4BC3">
        <w:rPr>
          <w:sz w:val="29"/>
          <w:szCs w:val="29"/>
        </w:rPr>
        <w:t> тыс.</w:t>
      </w:r>
      <w:r w:rsidR="00CE6725" w:rsidRPr="001F4BC3">
        <w:rPr>
          <w:sz w:val="29"/>
          <w:szCs w:val="29"/>
        </w:rPr>
        <w:t> </w:t>
      </w:r>
      <w:r w:rsidRPr="001F4BC3">
        <w:rPr>
          <w:sz w:val="29"/>
          <w:szCs w:val="29"/>
        </w:rPr>
        <w:t>рублей (</w:t>
      </w:r>
      <w:r w:rsidR="00CE6725" w:rsidRPr="001F4BC3">
        <w:rPr>
          <w:sz w:val="29"/>
          <w:szCs w:val="29"/>
        </w:rPr>
        <w:t>3</w:t>
      </w:r>
      <w:r w:rsidR="00A750C1">
        <w:rPr>
          <w:sz w:val="29"/>
          <w:szCs w:val="29"/>
        </w:rPr>
        <w:t>3</w:t>
      </w:r>
      <w:r w:rsidRPr="001F4BC3">
        <w:rPr>
          <w:sz w:val="29"/>
          <w:szCs w:val="29"/>
        </w:rPr>
        <w:t>,</w:t>
      </w:r>
      <w:r w:rsidR="00A750C1">
        <w:rPr>
          <w:sz w:val="29"/>
          <w:szCs w:val="29"/>
        </w:rPr>
        <w:t>8</w:t>
      </w:r>
      <w:r w:rsidRPr="001F4BC3">
        <w:rPr>
          <w:sz w:val="29"/>
          <w:szCs w:val="29"/>
        </w:rPr>
        <w:t xml:space="preserve">%). </w:t>
      </w:r>
    </w:p>
    <w:p w:rsidR="007D160E" w:rsidRDefault="007D160E" w:rsidP="007D160E">
      <w:pPr>
        <w:ind w:firstLine="708"/>
        <w:jc w:val="both"/>
        <w:rPr>
          <w:sz w:val="29"/>
          <w:szCs w:val="29"/>
        </w:rPr>
      </w:pPr>
      <w:r w:rsidRPr="001F4BC3">
        <w:rPr>
          <w:sz w:val="29"/>
          <w:szCs w:val="29"/>
        </w:rPr>
        <w:lastRenderedPageBreak/>
        <w:t xml:space="preserve">Среди нарушений в использовании бюджетных средств наибольшую долю составили нарушения при оплате труда – </w:t>
      </w:r>
      <w:r w:rsidR="00A750C1">
        <w:rPr>
          <w:sz w:val="29"/>
          <w:szCs w:val="29"/>
        </w:rPr>
        <w:t>4 993,4</w:t>
      </w:r>
      <w:r w:rsidRPr="001F4BC3">
        <w:rPr>
          <w:sz w:val="29"/>
          <w:szCs w:val="29"/>
        </w:rPr>
        <w:t> тыс. рублей (</w:t>
      </w:r>
      <w:r w:rsidR="00A750C1">
        <w:rPr>
          <w:sz w:val="29"/>
          <w:szCs w:val="29"/>
        </w:rPr>
        <w:t>37,4</w:t>
      </w:r>
      <w:r w:rsidRPr="001F4BC3">
        <w:rPr>
          <w:sz w:val="29"/>
          <w:szCs w:val="29"/>
        </w:rPr>
        <w:t xml:space="preserve">%), оплате </w:t>
      </w:r>
      <w:r w:rsidR="00A750C1" w:rsidRPr="001F4BC3">
        <w:rPr>
          <w:sz w:val="29"/>
          <w:szCs w:val="29"/>
        </w:rPr>
        <w:t xml:space="preserve">ремонтно-строительных работ – </w:t>
      </w:r>
      <w:r w:rsidR="00A750C1">
        <w:rPr>
          <w:sz w:val="29"/>
          <w:szCs w:val="29"/>
        </w:rPr>
        <w:t>2 118,4</w:t>
      </w:r>
      <w:r w:rsidR="00A750C1" w:rsidRPr="001F4BC3">
        <w:rPr>
          <w:sz w:val="29"/>
          <w:szCs w:val="29"/>
        </w:rPr>
        <w:t> тыс.</w:t>
      </w:r>
      <w:r w:rsidR="00A750C1">
        <w:rPr>
          <w:sz w:val="29"/>
          <w:szCs w:val="29"/>
        </w:rPr>
        <w:t> </w:t>
      </w:r>
      <w:r w:rsidR="00A750C1" w:rsidRPr="001F4BC3">
        <w:rPr>
          <w:sz w:val="29"/>
          <w:szCs w:val="29"/>
        </w:rPr>
        <w:t>рублей(1</w:t>
      </w:r>
      <w:r w:rsidR="00A750C1">
        <w:rPr>
          <w:sz w:val="29"/>
          <w:szCs w:val="29"/>
        </w:rPr>
        <w:t>5</w:t>
      </w:r>
      <w:r w:rsidR="00A750C1" w:rsidRPr="001F4BC3">
        <w:rPr>
          <w:sz w:val="29"/>
          <w:szCs w:val="29"/>
        </w:rPr>
        <w:t>,</w:t>
      </w:r>
      <w:r w:rsidR="00A750C1">
        <w:rPr>
          <w:sz w:val="29"/>
          <w:szCs w:val="29"/>
        </w:rPr>
        <w:t>9</w:t>
      </w:r>
      <w:r w:rsidR="00A750C1" w:rsidRPr="001F4BC3">
        <w:rPr>
          <w:sz w:val="29"/>
          <w:szCs w:val="29"/>
        </w:rPr>
        <w:t>%)</w:t>
      </w:r>
      <w:r w:rsidR="00A750C1">
        <w:rPr>
          <w:sz w:val="29"/>
          <w:szCs w:val="29"/>
        </w:rPr>
        <w:t xml:space="preserve">, </w:t>
      </w:r>
      <w:r w:rsidRPr="001F4BC3">
        <w:rPr>
          <w:sz w:val="29"/>
          <w:szCs w:val="29"/>
        </w:rPr>
        <w:t xml:space="preserve">коммунальных и других услуг – </w:t>
      </w:r>
      <w:r w:rsidR="00A750C1">
        <w:rPr>
          <w:sz w:val="29"/>
          <w:szCs w:val="29"/>
        </w:rPr>
        <w:t>1 696,2</w:t>
      </w:r>
      <w:r w:rsidRPr="001F4BC3">
        <w:rPr>
          <w:sz w:val="29"/>
          <w:szCs w:val="29"/>
        </w:rPr>
        <w:t> тыс. рублей (1</w:t>
      </w:r>
      <w:r w:rsidR="00A750C1">
        <w:rPr>
          <w:sz w:val="29"/>
          <w:szCs w:val="29"/>
        </w:rPr>
        <w:t>2</w:t>
      </w:r>
      <w:r w:rsidRPr="001F4BC3">
        <w:rPr>
          <w:sz w:val="29"/>
          <w:szCs w:val="29"/>
        </w:rPr>
        <w:t xml:space="preserve">,7%). </w:t>
      </w:r>
    </w:p>
    <w:p w:rsidR="00FD1AEA" w:rsidRPr="00686EEC" w:rsidRDefault="00C53D68" w:rsidP="007D160E">
      <w:pPr>
        <w:ind w:firstLine="708"/>
        <w:jc w:val="both"/>
        <w:rPr>
          <w:sz w:val="29"/>
          <w:szCs w:val="29"/>
        </w:rPr>
      </w:pPr>
      <w:r>
        <w:rPr>
          <w:b/>
          <w:sz w:val="29"/>
          <w:szCs w:val="29"/>
        </w:rPr>
        <w:t>Контрольно-ревизионным аппаратом Министерства финансов</w:t>
      </w:r>
      <w:r w:rsidR="00FD1AEA" w:rsidRPr="00530534">
        <w:rPr>
          <w:b/>
          <w:sz w:val="29"/>
          <w:szCs w:val="29"/>
        </w:rPr>
        <w:t xml:space="preserve"> выявлено</w:t>
      </w:r>
      <w:r w:rsidR="00FD1AEA">
        <w:rPr>
          <w:sz w:val="29"/>
          <w:szCs w:val="29"/>
        </w:rPr>
        <w:t xml:space="preserve"> нарушений на общую сумму </w:t>
      </w:r>
      <w:r w:rsidR="003F1CBD">
        <w:rPr>
          <w:sz w:val="29"/>
          <w:szCs w:val="29"/>
        </w:rPr>
        <w:t>1</w:t>
      </w:r>
      <w:r w:rsidRPr="00686EEC">
        <w:rPr>
          <w:sz w:val="29"/>
          <w:szCs w:val="29"/>
        </w:rPr>
        <w:t>7 168,3</w:t>
      </w:r>
      <w:r w:rsidR="000969CD" w:rsidRPr="00686EEC">
        <w:rPr>
          <w:sz w:val="29"/>
          <w:szCs w:val="29"/>
        </w:rPr>
        <w:t> </w:t>
      </w:r>
      <w:r w:rsidR="00FD1AEA" w:rsidRPr="00686EEC">
        <w:rPr>
          <w:sz w:val="29"/>
          <w:szCs w:val="29"/>
        </w:rPr>
        <w:t>тыс.</w:t>
      </w:r>
      <w:r w:rsidR="000969CD" w:rsidRPr="00686EEC">
        <w:rPr>
          <w:sz w:val="29"/>
          <w:szCs w:val="29"/>
        </w:rPr>
        <w:t> </w:t>
      </w:r>
      <w:r w:rsidR="00FD1AEA" w:rsidRPr="00686EEC">
        <w:rPr>
          <w:sz w:val="29"/>
          <w:szCs w:val="29"/>
        </w:rPr>
        <w:t>рублей</w:t>
      </w:r>
      <w:r w:rsidR="00AC2762" w:rsidRPr="00686EEC">
        <w:rPr>
          <w:sz w:val="29"/>
          <w:szCs w:val="29"/>
        </w:rPr>
        <w:t>, из них нарушени</w:t>
      </w:r>
      <w:r w:rsidR="003F1CBD">
        <w:rPr>
          <w:sz w:val="29"/>
          <w:szCs w:val="29"/>
        </w:rPr>
        <w:t>я</w:t>
      </w:r>
      <w:r w:rsidR="00AC2762" w:rsidRPr="00686EEC">
        <w:rPr>
          <w:sz w:val="29"/>
          <w:szCs w:val="29"/>
        </w:rPr>
        <w:t xml:space="preserve"> бюджетного законодательства </w:t>
      </w:r>
      <w:r w:rsidR="00686EEC" w:rsidRPr="00686EEC">
        <w:rPr>
          <w:sz w:val="29"/>
          <w:szCs w:val="29"/>
        </w:rPr>
        <w:t>составили 13 281,6</w:t>
      </w:r>
      <w:r w:rsidR="00AC2762" w:rsidRPr="00686EEC">
        <w:rPr>
          <w:sz w:val="29"/>
          <w:szCs w:val="29"/>
        </w:rPr>
        <w:t xml:space="preserve"> тыс. рублей или </w:t>
      </w:r>
      <w:r w:rsidR="00686EEC" w:rsidRPr="00686EEC">
        <w:rPr>
          <w:sz w:val="29"/>
          <w:szCs w:val="29"/>
        </w:rPr>
        <w:t>77,4</w:t>
      </w:r>
      <w:r w:rsidR="00AC2762" w:rsidRPr="00686EEC">
        <w:rPr>
          <w:sz w:val="29"/>
          <w:szCs w:val="29"/>
        </w:rPr>
        <w:t>% от общей суммы нарушений</w:t>
      </w:r>
      <w:r w:rsidR="000969CD" w:rsidRPr="00686EEC">
        <w:rPr>
          <w:sz w:val="29"/>
          <w:szCs w:val="29"/>
        </w:rPr>
        <w:t>.</w:t>
      </w:r>
    </w:p>
    <w:p w:rsidR="00FB0325" w:rsidRPr="00FB0325" w:rsidRDefault="00FB0325" w:rsidP="00FB0325">
      <w:pPr>
        <w:ind w:firstLine="709"/>
        <w:jc w:val="both"/>
        <w:rPr>
          <w:sz w:val="29"/>
          <w:szCs w:val="29"/>
        </w:rPr>
      </w:pPr>
      <w:r w:rsidRPr="00FB0325">
        <w:rPr>
          <w:sz w:val="29"/>
          <w:szCs w:val="29"/>
        </w:rPr>
        <w:t xml:space="preserve">В разрезе контролирующих органов Министерства финансов наибольшие суммы нарушений установлены главными управлениями Министерства финансов </w:t>
      </w:r>
      <w:proofErr w:type="gramStart"/>
      <w:r w:rsidRPr="00FB0325">
        <w:rPr>
          <w:sz w:val="29"/>
          <w:szCs w:val="29"/>
        </w:rPr>
        <w:t>по</w:t>
      </w:r>
      <w:proofErr w:type="gramEnd"/>
      <w:r w:rsidRPr="00FB0325">
        <w:rPr>
          <w:sz w:val="29"/>
          <w:szCs w:val="29"/>
        </w:rPr>
        <w:t>:</w:t>
      </w:r>
    </w:p>
    <w:p w:rsidR="00686EEC" w:rsidRPr="00686EEC" w:rsidRDefault="00686EEC" w:rsidP="00686EEC">
      <w:pPr>
        <w:ind w:firstLine="709"/>
        <w:jc w:val="both"/>
        <w:rPr>
          <w:sz w:val="29"/>
          <w:szCs w:val="29"/>
        </w:rPr>
      </w:pPr>
      <w:r w:rsidRPr="00686EEC">
        <w:rPr>
          <w:sz w:val="29"/>
          <w:szCs w:val="29"/>
        </w:rPr>
        <w:t>Минской области</w:t>
      </w:r>
      <w:r>
        <w:rPr>
          <w:sz w:val="29"/>
          <w:szCs w:val="29"/>
        </w:rPr>
        <w:t xml:space="preserve"> – </w:t>
      </w:r>
      <w:r w:rsidRPr="00686EEC">
        <w:rPr>
          <w:sz w:val="29"/>
          <w:szCs w:val="29"/>
        </w:rPr>
        <w:t>3 329,6 тыс. рублей или 19,4% от общей суммы выявленных нарушений;</w:t>
      </w:r>
    </w:p>
    <w:p w:rsidR="00686EEC" w:rsidRPr="00686EEC" w:rsidRDefault="00686EEC" w:rsidP="00686EEC">
      <w:pPr>
        <w:ind w:firstLine="709"/>
        <w:jc w:val="both"/>
        <w:rPr>
          <w:sz w:val="29"/>
          <w:szCs w:val="29"/>
        </w:rPr>
      </w:pPr>
      <w:r w:rsidRPr="00686EEC">
        <w:rPr>
          <w:sz w:val="29"/>
          <w:szCs w:val="29"/>
        </w:rPr>
        <w:t xml:space="preserve">Брестской области </w:t>
      </w:r>
      <w:r>
        <w:rPr>
          <w:sz w:val="29"/>
          <w:szCs w:val="29"/>
        </w:rPr>
        <w:t>–</w:t>
      </w:r>
      <w:r w:rsidRPr="00686EEC">
        <w:rPr>
          <w:sz w:val="29"/>
          <w:szCs w:val="29"/>
        </w:rPr>
        <w:t xml:space="preserve"> 2 440,5 тыс. рублей или 14,2%;</w:t>
      </w:r>
    </w:p>
    <w:p w:rsidR="00686EEC" w:rsidRPr="00686EEC" w:rsidRDefault="00686EEC" w:rsidP="00686EEC">
      <w:pPr>
        <w:ind w:firstLine="709"/>
        <w:jc w:val="both"/>
        <w:rPr>
          <w:sz w:val="29"/>
          <w:szCs w:val="29"/>
        </w:rPr>
      </w:pPr>
      <w:r w:rsidRPr="00686EEC">
        <w:rPr>
          <w:sz w:val="29"/>
          <w:szCs w:val="29"/>
        </w:rPr>
        <w:t>г.</w:t>
      </w:r>
      <w:r w:rsidR="00DF4AE5">
        <w:rPr>
          <w:sz w:val="29"/>
          <w:szCs w:val="29"/>
        </w:rPr>
        <w:t> </w:t>
      </w:r>
      <w:r w:rsidRPr="00686EEC">
        <w:rPr>
          <w:sz w:val="29"/>
          <w:szCs w:val="29"/>
        </w:rPr>
        <w:t xml:space="preserve">Минску </w:t>
      </w:r>
      <w:r>
        <w:rPr>
          <w:sz w:val="29"/>
          <w:szCs w:val="29"/>
        </w:rPr>
        <w:t>–</w:t>
      </w:r>
      <w:r w:rsidRPr="00686EEC">
        <w:rPr>
          <w:sz w:val="29"/>
          <w:szCs w:val="29"/>
        </w:rPr>
        <w:t xml:space="preserve"> 2 296,7 тыс. рублей или 13,4%;</w:t>
      </w:r>
    </w:p>
    <w:p w:rsidR="00686EEC" w:rsidRPr="00686EEC" w:rsidRDefault="00686EEC" w:rsidP="00686EEC">
      <w:pPr>
        <w:ind w:firstLine="709"/>
        <w:jc w:val="both"/>
        <w:rPr>
          <w:sz w:val="29"/>
          <w:szCs w:val="29"/>
        </w:rPr>
      </w:pPr>
      <w:r w:rsidRPr="00686EEC">
        <w:rPr>
          <w:sz w:val="29"/>
          <w:szCs w:val="29"/>
        </w:rPr>
        <w:t xml:space="preserve">Витебской области </w:t>
      </w:r>
      <w:r>
        <w:rPr>
          <w:sz w:val="29"/>
          <w:szCs w:val="29"/>
        </w:rPr>
        <w:t>–</w:t>
      </w:r>
      <w:r w:rsidRPr="00686EEC">
        <w:rPr>
          <w:sz w:val="29"/>
          <w:szCs w:val="29"/>
        </w:rPr>
        <w:t xml:space="preserve"> 2 143,4 тыс. рублей или 12,5%;</w:t>
      </w:r>
    </w:p>
    <w:p w:rsidR="00686EEC" w:rsidRPr="00686EEC" w:rsidRDefault="00686EEC" w:rsidP="00686EEC">
      <w:pPr>
        <w:ind w:firstLine="709"/>
        <w:jc w:val="both"/>
        <w:rPr>
          <w:sz w:val="29"/>
          <w:szCs w:val="29"/>
        </w:rPr>
      </w:pPr>
      <w:r w:rsidRPr="00686EEC">
        <w:rPr>
          <w:sz w:val="29"/>
          <w:szCs w:val="29"/>
        </w:rPr>
        <w:t xml:space="preserve">Гомельской области </w:t>
      </w:r>
      <w:r>
        <w:rPr>
          <w:sz w:val="29"/>
          <w:szCs w:val="29"/>
        </w:rPr>
        <w:t>–</w:t>
      </w:r>
      <w:r w:rsidRPr="00686EEC">
        <w:rPr>
          <w:sz w:val="29"/>
          <w:szCs w:val="29"/>
        </w:rPr>
        <w:t xml:space="preserve"> 2 036,6 тыс. рублей или 11,9%.</w:t>
      </w:r>
    </w:p>
    <w:p w:rsidR="00686EEC" w:rsidRPr="00686EEC" w:rsidRDefault="00686EEC" w:rsidP="00686EEC">
      <w:pPr>
        <w:ind w:firstLine="709"/>
        <w:jc w:val="both"/>
        <w:rPr>
          <w:sz w:val="29"/>
          <w:szCs w:val="29"/>
        </w:rPr>
      </w:pPr>
      <w:r w:rsidRPr="00686EEC">
        <w:rPr>
          <w:sz w:val="29"/>
          <w:szCs w:val="29"/>
        </w:rPr>
        <w:t xml:space="preserve">Наибольшие суммы нарушений бюджетного законодательства выявлены в Минской области </w:t>
      </w:r>
      <w:r>
        <w:rPr>
          <w:sz w:val="29"/>
          <w:szCs w:val="29"/>
        </w:rPr>
        <w:t>–</w:t>
      </w:r>
      <w:r w:rsidRPr="00686EEC">
        <w:rPr>
          <w:sz w:val="29"/>
          <w:szCs w:val="29"/>
        </w:rPr>
        <w:t xml:space="preserve"> 3 215,</w:t>
      </w:r>
      <w:r w:rsidR="00FB0325">
        <w:rPr>
          <w:sz w:val="29"/>
          <w:szCs w:val="29"/>
        </w:rPr>
        <w:t>3</w:t>
      </w:r>
      <w:r w:rsidRPr="00686EEC">
        <w:rPr>
          <w:sz w:val="29"/>
          <w:szCs w:val="29"/>
        </w:rPr>
        <w:t> тыс. рублей или 24,2% от общей суммы.</w:t>
      </w:r>
    </w:p>
    <w:p w:rsidR="00686EEC" w:rsidRPr="00686EEC" w:rsidRDefault="00686EEC" w:rsidP="00686EEC">
      <w:pPr>
        <w:ind w:firstLine="709"/>
        <w:jc w:val="both"/>
        <w:rPr>
          <w:sz w:val="29"/>
          <w:szCs w:val="29"/>
        </w:rPr>
      </w:pPr>
      <w:r w:rsidRPr="00686EEC">
        <w:rPr>
          <w:sz w:val="29"/>
          <w:szCs w:val="29"/>
        </w:rPr>
        <w:t>В Брестской области нарушения бюджетного законодательства выявлены на сумму 1 755,4 тыс. рублей или 13,2% от общей суммы</w:t>
      </w:r>
      <w:r w:rsidR="00FB0325">
        <w:rPr>
          <w:sz w:val="29"/>
          <w:szCs w:val="29"/>
        </w:rPr>
        <w:t>,</w:t>
      </w:r>
      <w:r w:rsidRPr="00686EEC">
        <w:rPr>
          <w:sz w:val="29"/>
          <w:szCs w:val="29"/>
        </w:rPr>
        <w:t xml:space="preserve"> в Витебской области </w:t>
      </w:r>
      <w:r>
        <w:rPr>
          <w:sz w:val="29"/>
          <w:szCs w:val="29"/>
        </w:rPr>
        <w:t>–</w:t>
      </w:r>
      <w:r w:rsidRPr="00686EEC">
        <w:rPr>
          <w:sz w:val="29"/>
          <w:szCs w:val="29"/>
        </w:rPr>
        <w:t xml:space="preserve"> 1 701,</w:t>
      </w:r>
      <w:r w:rsidR="004D3675">
        <w:rPr>
          <w:sz w:val="29"/>
          <w:szCs w:val="29"/>
        </w:rPr>
        <w:t>8</w:t>
      </w:r>
      <w:r w:rsidRPr="00686EEC">
        <w:rPr>
          <w:sz w:val="29"/>
          <w:szCs w:val="29"/>
        </w:rPr>
        <w:t> тыс. рублей (12,8%)</w:t>
      </w:r>
      <w:r w:rsidR="00FB0325">
        <w:rPr>
          <w:sz w:val="29"/>
          <w:szCs w:val="29"/>
        </w:rPr>
        <w:t>,</w:t>
      </w:r>
      <w:r w:rsidRPr="00686EEC">
        <w:rPr>
          <w:sz w:val="29"/>
          <w:szCs w:val="29"/>
        </w:rPr>
        <w:t xml:space="preserve"> в Гомельской области </w:t>
      </w:r>
      <w:r>
        <w:rPr>
          <w:sz w:val="29"/>
          <w:szCs w:val="29"/>
        </w:rPr>
        <w:t>–</w:t>
      </w:r>
      <w:r w:rsidRPr="00686EEC">
        <w:rPr>
          <w:sz w:val="29"/>
          <w:szCs w:val="29"/>
        </w:rPr>
        <w:t xml:space="preserve"> 1 164,7 тыс. рублей (8,8%).</w:t>
      </w:r>
    </w:p>
    <w:p w:rsidR="00686EEC" w:rsidRPr="00686EEC" w:rsidRDefault="00686EEC" w:rsidP="00686EEC">
      <w:pPr>
        <w:ind w:firstLine="709"/>
        <w:jc w:val="both"/>
        <w:rPr>
          <w:sz w:val="29"/>
          <w:szCs w:val="29"/>
        </w:rPr>
      </w:pPr>
      <w:r w:rsidRPr="00686EEC">
        <w:rPr>
          <w:sz w:val="29"/>
          <w:szCs w:val="29"/>
        </w:rPr>
        <w:t xml:space="preserve">Наименьшая результативность контрольных мероприятий в Главных управлениях Минфина </w:t>
      </w:r>
      <w:proofErr w:type="gramStart"/>
      <w:r w:rsidRPr="00686EEC">
        <w:rPr>
          <w:sz w:val="29"/>
          <w:szCs w:val="29"/>
        </w:rPr>
        <w:t>по</w:t>
      </w:r>
      <w:proofErr w:type="gramEnd"/>
      <w:r w:rsidRPr="00686EEC">
        <w:rPr>
          <w:sz w:val="29"/>
          <w:szCs w:val="29"/>
        </w:rPr>
        <w:t>:</w:t>
      </w:r>
    </w:p>
    <w:p w:rsidR="00686EEC" w:rsidRPr="00686EEC" w:rsidRDefault="00686EEC" w:rsidP="00686EEC">
      <w:pPr>
        <w:ind w:firstLine="709"/>
        <w:jc w:val="both"/>
        <w:rPr>
          <w:sz w:val="29"/>
          <w:szCs w:val="29"/>
        </w:rPr>
      </w:pPr>
      <w:r w:rsidRPr="00686EEC">
        <w:rPr>
          <w:sz w:val="29"/>
          <w:szCs w:val="29"/>
        </w:rPr>
        <w:t xml:space="preserve">Гродненской области </w:t>
      </w:r>
      <w:r>
        <w:rPr>
          <w:sz w:val="29"/>
          <w:szCs w:val="29"/>
        </w:rPr>
        <w:t>–</w:t>
      </w:r>
      <w:r w:rsidRPr="00686EEC">
        <w:rPr>
          <w:sz w:val="29"/>
          <w:szCs w:val="29"/>
        </w:rPr>
        <w:t xml:space="preserve"> проведено 74 проверки, выявлено нарушений на 888,5 тыс. рублей или 5,</w:t>
      </w:r>
      <w:r w:rsidR="004D3675">
        <w:rPr>
          <w:sz w:val="29"/>
          <w:szCs w:val="29"/>
        </w:rPr>
        <w:t>2</w:t>
      </w:r>
      <w:r w:rsidRPr="00686EEC">
        <w:rPr>
          <w:sz w:val="29"/>
          <w:szCs w:val="29"/>
        </w:rPr>
        <w:t xml:space="preserve">%, в том числе нарушений бюджетного законодательства 618,7 тыс. рублей (4,6%); </w:t>
      </w:r>
    </w:p>
    <w:p w:rsidR="00686EEC" w:rsidRPr="00686EEC" w:rsidRDefault="00686EEC" w:rsidP="00686EEC">
      <w:pPr>
        <w:ind w:firstLine="709"/>
        <w:jc w:val="both"/>
        <w:rPr>
          <w:sz w:val="29"/>
          <w:szCs w:val="29"/>
        </w:rPr>
      </w:pPr>
      <w:r w:rsidRPr="00686EEC">
        <w:rPr>
          <w:sz w:val="29"/>
          <w:szCs w:val="29"/>
        </w:rPr>
        <w:t xml:space="preserve">Могилевской области </w:t>
      </w:r>
      <w:r>
        <w:rPr>
          <w:sz w:val="29"/>
          <w:szCs w:val="29"/>
        </w:rPr>
        <w:t>–</w:t>
      </w:r>
      <w:r w:rsidRPr="00686EEC">
        <w:rPr>
          <w:sz w:val="29"/>
          <w:szCs w:val="29"/>
        </w:rPr>
        <w:t xml:space="preserve"> проведено 82 проверки, выявлено нарушений на 951,0 тыс. рублей или 5,5%, в том числе нарушений бюджетного законодательства 780,8 тыс. рублей (5,</w:t>
      </w:r>
      <w:r w:rsidR="004D3675">
        <w:rPr>
          <w:sz w:val="29"/>
          <w:szCs w:val="29"/>
        </w:rPr>
        <w:t>9</w:t>
      </w:r>
      <w:r w:rsidRPr="00686EEC">
        <w:rPr>
          <w:sz w:val="29"/>
          <w:szCs w:val="29"/>
        </w:rPr>
        <w:t xml:space="preserve">%). </w:t>
      </w:r>
    </w:p>
    <w:p w:rsidR="00E9729A" w:rsidRDefault="00E9729A" w:rsidP="00B539BE">
      <w:pPr>
        <w:spacing w:before="120" w:line="240" w:lineRule="exact"/>
        <w:ind w:firstLine="709"/>
        <w:jc w:val="center"/>
        <w:rPr>
          <w:i/>
          <w:sz w:val="30"/>
          <w:szCs w:val="30"/>
        </w:rPr>
      </w:pPr>
      <w:r w:rsidRPr="00517250">
        <w:rPr>
          <w:i/>
          <w:sz w:val="29"/>
          <w:szCs w:val="29"/>
        </w:rPr>
        <w:t xml:space="preserve">Таблица </w:t>
      </w:r>
      <w:r w:rsidR="009323A3">
        <w:rPr>
          <w:i/>
          <w:sz w:val="29"/>
          <w:szCs w:val="29"/>
        </w:rPr>
        <w:t>5</w:t>
      </w:r>
      <w:r>
        <w:rPr>
          <w:i/>
          <w:sz w:val="29"/>
          <w:szCs w:val="29"/>
        </w:rPr>
        <w:t>.</w:t>
      </w:r>
      <w:r w:rsidRPr="00517250">
        <w:rPr>
          <w:i/>
          <w:sz w:val="30"/>
          <w:szCs w:val="30"/>
        </w:rPr>
        <w:t xml:space="preserve"> Информация о</w:t>
      </w:r>
      <w:r>
        <w:rPr>
          <w:i/>
          <w:sz w:val="30"/>
          <w:szCs w:val="30"/>
        </w:rPr>
        <w:t xml:space="preserve"> выявленных нарушениях </w:t>
      </w:r>
    </w:p>
    <w:p w:rsidR="00E9729A" w:rsidRDefault="00E9729A" w:rsidP="00E9729A">
      <w:pPr>
        <w:spacing w:after="120" w:line="240" w:lineRule="exact"/>
        <w:ind w:firstLine="709"/>
        <w:jc w:val="center"/>
        <w:rPr>
          <w:sz w:val="29"/>
          <w:szCs w:val="29"/>
        </w:rPr>
      </w:pPr>
      <w:r>
        <w:rPr>
          <w:i/>
          <w:sz w:val="30"/>
          <w:szCs w:val="30"/>
        </w:rPr>
        <w:t>в разрезе контрольно-ревизионного аппарата Минфина</w:t>
      </w:r>
    </w:p>
    <w:p w:rsidR="0024442B" w:rsidRDefault="00DA451B" w:rsidP="00DA451B">
      <w:pPr>
        <w:ind w:firstLine="709"/>
        <w:jc w:val="right"/>
      </w:pPr>
      <w: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1578"/>
        <w:gridCol w:w="1276"/>
        <w:gridCol w:w="2126"/>
        <w:gridCol w:w="1417"/>
      </w:tblGrid>
      <w:tr w:rsidR="005C5D21" w:rsidRPr="00CA466B" w:rsidTr="00213266">
        <w:trPr>
          <w:trHeight w:val="337"/>
        </w:trPr>
        <w:tc>
          <w:tcPr>
            <w:tcW w:w="3350" w:type="dxa"/>
            <w:vMerge w:val="restart"/>
            <w:shd w:val="clear" w:color="auto" w:fill="auto"/>
            <w:vAlign w:val="center"/>
          </w:tcPr>
          <w:p w:rsidR="005C5D21" w:rsidRPr="00D81C38" w:rsidRDefault="005C5D21" w:rsidP="001D346C">
            <w:pPr>
              <w:spacing w:line="240" w:lineRule="exact"/>
              <w:jc w:val="center"/>
            </w:pPr>
            <w:r w:rsidRPr="00D81C38">
              <w:t>Наименование</w:t>
            </w:r>
          </w:p>
        </w:tc>
        <w:tc>
          <w:tcPr>
            <w:tcW w:w="6397" w:type="dxa"/>
            <w:gridSpan w:val="4"/>
            <w:shd w:val="clear" w:color="auto" w:fill="auto"/>
            <w:vAlign w:val="center"/>
          </w:tcPr>
          <w:p w:rsidR="005C5D21" w:rsidRPr="00D81C38" w:rsidRDefault="005C5D21" w:rsidP="001D346C">
            <w:pPr>
              <w:spacing w:line="240" w:lineRule="exact"/>
              <w:jc w:val="center"/>
            </w:pPr>
            <w:r w:rsidRPr="00D81C38">
              <w:t>Выявлено нарушений</w:t>
            </w:r>
          </w:p>
        </w:tc>
      </w:tr>
      <w:tr w:rsidR="005C5D21" w:rsidRPr="00CA466B" w:rsidTr="00213266">
        <w:tc>
          <w:tcPr>
            <w:tcW w:w="3350" w:type="dxa"/>
            <w:vMerge/>
            <w:shd w:val="clear" w:color="auto" w:fill="auto"/>
            <w:vAlign w:val="center"/>
          </w:tcPr>
          <w:p w:rsidR="005C5D21" w:rsidRDefault="005C5D21" w:rsidP="001D346C">
            <w:pPr>
              <w:spacing w:line="240" w:lineRule="exact"/>
              <w:jc w:val="center"/>
            </w:pPr>
          </w:p>
        </w:tc>
        <w:tc>
          <w:tcPr>
            <w:tcW w:w="1578" w:type="dxa"/>
            <w:shd w:val="clear" w:color="auto" w:fill="auto"/>
            <w:vAlign w:val="center"/>
          </w:tcPr>
          <w:p w:rsidR="005C5D21" w:rsidRDefault="005C5D21" w:rsidP="001D346C">
            <w:pPr>
              <w:jc w:val="center"/>
            </w:pPr>
            <w:r w:rsidRPr="00D81C38">
              <w:t>всего</w:t>
            </w:r>
          </w:p>
        </w:tc>
        <w:tc>
          <w:tcPr>
            <w:tcW w:w="1276" w:type="dxa"/>
            <w:shd w:val="clear" w:color="auto" w:fill="auto"/>
            <w:vAlign w:val="center"/>
          </w:tcPr>
          <w:p w:rsidR="005C5D21" w:rsidRDefault="005C5D21" w:rsidP="001D346C">
            <w:pPr>
              <w:jc w:val="center"/>
            </w:pPr>
            <w:r>
              <w:t>уд</w:t>
            </w:r>
            <w:proofErr w:type="gramStart"/>
            <w:r>
              <w:t>.</w:t>
            </w:r>
            <w:proofErr w:type="gramEnd"/>
            <w:r>
              <w:t xml:space="preserve"> </w:t>
            </w:r>
            <w:proofErr w:type="gramStart"/>
            <w:r>
              <w:t>в</w:t>
            </w:r>
            <w:proofErr w:type="gramEnd"/>
            <w:r>
              <w:t>ес</w:t>
            </w:r>
          </w:p>
          <w:p w:rsidR="005C5D21" w:rsidRDefault="005C5D21" w:rsidP="001D346C">
            <w:pPr>
              <w:jc w:val="center"/>
            </w:pPr>
            <w:r>
              <w:t>(%)</w:t>
            </w:r>
          </w:p>
        </w:tc>
        <w:tc>
          <w:tcPr>
            <w:tcW w:w="2126" w:type="dxa"/>
            <w:shd w:val="clear" w:color="auto" w:fill="auto"/>
            <w:vAlign w:val="center"/>
          </w:tcPr>
          <w:p w:rsidR="005C5D21" w:rsidRDefault="005C5D21" w:rsidP="001D346C">
            <w:pPr>
              <w:jc w:val="center"/>
            </w:pPr>
            <w:r w:rsidRPr="00D81C38">
              <w:t>в том числе бюджетного законодательства</w:t>
            </w:r>
          </w:p>
        </w:tc>
        <w:tc>
          <w:tcPr>
            <w:tcW w:w="1417" w:type="dxa"/>
            <w:shd w:val="clear" w:color="auto" w:fill="auto"/>
            <w:vAlign w:val="center"/>
          </w:tcPr>
          <w:p w:rsidR="005C5D21" w:rsidRDefault="005C5D21" w:rsidP="001D346C">
            <w:pPr>
              <w:jc w:val="center"/>
            </w:pPr>
            <w:r>
              <w:t>уд</w:t>
            </w:r>
            <w:proofErr w:type="gramStart"/>
            <w:r>
              <w:t>.</w:t>
            </w:r>
            <w:proofErr w:type="gramEnd"/>
            <w:r>
              <w:t xml:space="preserve"> </w:t>
            </w:r>
            <w:proofErr w:type="gramStart"/>
            <w:r>
              <w:t>в</w:t>
            </w:r>
            <w:proofErr w:type="gramEnd"/>
            <w:r>
              <w:t>ес</w:t>
            </w:r>
          </w:p>
          <w:p w:rsidR="005C5D21" w:rsidRDefault="005C5D21" w:rsidP="001D346C">
            <w:pPr>
              <w:jc w:val="center"/>
            </w:pPr>
            <w:r>
              <w:t>(%)</w:t>
            </w:r>
          </w:p>
        </w:tc>
      </w:tr>
      <w:tr w:rsidR="005C5D21" w:rsidRPr="00CA466B" w:rsidTr="00213266">
        <w:tc>
          <w:tcPr>
            <w:tcW w:w="3350" w:type="dxa"/>
            <w:shd w:val="clear" w:color="auto" w:fill="auto"/>
            <w:vAlign w:val="center"/>
          </w:tcPr>
          <w:p w:rsidR="005C5D21" w:rsidRPr="00D81C38" w:rsidRDefault="005C5D21" w:rsidP="008756E8">
            <w:pPr>
              <w:spacing w:line="240" w:lineRule="exact"/>
            </w:pPr>
            <w:r>
              <w:t xml:space="preserve">ГУ МФ по </w:t>
            </w:r>
            <w:proofErr w:type="gramStart"/>
            <w:r w:rsidRPr="00D81C38">
              <w:t>Брестской</w:t>
            </w:r>
            <w:proofErr w:type="gramEnd"/>
            <w:r w:rsidRPr="00D81C38">
              <w:t xml:space="preserve"> обл</w:t>
            </w:r>
            <w:r>
              <w:t>.</w:t>
            </w:r>
          </w:p>
        </w:tc>
        <w:tc>
          <w:tcPr>
            <w:tcW w:w="1578" w:type="dxa"/>
            <w:shd w:val="clear" w:color="auto" w:fill="auto"/>
          </w:tcPr>
          <w:p w:rsidR="005C5D21" w:rsidRPr="00D81C38" w:rsidRDefault="00FB0325" w:rsidP="008756E8">
            <w:pPr>
              <w:jc w:val="center"/>
            </w:pPr>
            <w:r>
              <w:t>2 440,5</w:t>
            </w:r>
          </w:p>
        </w:tc>
        <w:tc>
          <w:tcPr>
            <w:tcW w:w="1276" w:type="dxa"/>
            <w:shd w:val="clear" w:color="auto" w:fill="auto"/>
          </w:tcPr>
          <w:p w:rsidR="005C5D21" w:rsidRPr="00D81C38" w:rsidRDefault="004D3675" w:rsidP="00D947D1">
            <w:pPr>
              <w:jc w:val="center"/>
            </w:pPr>
            <w:r>
              <w:t>14,2</w:t>
            </w:r>
            <w:r w:rsidR="00213266">
              <w:t>%</w:t>
            </w:r>
          </w:p>
        </w:tc>
        <w:tc>
          <w:tcPr>
            <w:tcW w:w="2126" w:type="dxa"/>
            <w:shd w:val="clear" w:color="auto" w:fill="auto"/>
          </w:tcPr>
          <w:p w:rsidR="005C5D21" w:rsidRPr="00D81C38" w:rsidRDefault="004D3675" w:rsidP="008756E8">
            <w:pPr>
              <w:jc w:val="center"/>
            </w:pPr>
            <w:r>
              <w:t>1 755,4</w:t>
            </w:r>
          </w:p>
        </w:tc>
        <w:tc>
          <w:tcPr>
            <w:tcW w:w="1417" w:type="dxa"/>
            <w:shd w:val="clear" w:color="auto" w:fill="auto"/>
          </w:tcPr>
          <w:p w:rsidR="005C5D21" w:rsidRPr="00D81C38" w:rsidRDefault="004D3675" w:rsidP="00D947D1">
            <w:pPr>
              <w:jc w:val="center"/>
            </w:pPr>
            <w:r>
              <w:t>13,2</w:t>
            </w:r>
            <w:r w:rsidR="00213266">
              <w:t>%</w:t>
            </w:r>
          </w:p>
        </w:tc>
      </w:tr>
      <w:tr w:rsidR="005C5D21" w:rsidRPr="00CA466B" w:rsidTr="00213266">
        <w:tc>
          <w:tcPr>
            <w:tcW w:w="3350" w:type="dxa"/>
            <w:shd w:val="clear" w:color="auto" w:fill="auto"/>
            <w:vAlign w:val="center"/>
          </w:tcPr>
          <w:p w:rsidR="005C5D21" w:rsidRPr="00D81C38" w:rsidRDefault="005C5D21" w:rsidP="008756E8">
            <w:pPr>
              <w:spacing w:line="240" w:lineRule="exact"/>
            </w:pPr>
            <w:r>
              <w:t xml:space="preserve">ГУ МФ по </w:t>
            </w:r>
            <w:proofErr w:type="gramStart"/>
            <w:r>
              <w:t>Витебской</w:t>
            </w:r>
            <w:proofErr w:type="gramEnd"/>
            <w:r w:rsidRPr="00D81C38">
              <w:t xml:space="preserve"> обл</w:t>
            </w:r>
            <w:r>
              <w:t>.</w:t>
            </w:r>
          </w:p>
        </w:tc>
        <w:tc>
          <w:tcPr>
            <w:tcW w:w="1578" w:type="dxa"/>
            <w:shd w:val="clear" w:color="auto" w:fill="auto"/>
          </w:tcPr>
          <w:p w:rsidR="005C5D21" w:rsidRPr="00D81C38" w:rsidRDefault="00FB0325" w:rsidP="008756E8">
            <w:pPr>
              <w:jc w:val="center"/>
            </w:pPr>
            <w:r>
              <w:t>2 143,4</w:t>
            </w:r>
          </w:p>
        </w:tc>
        <w:tc>
          <w:tcPr>
            <w:tcW w:w="1276" w:type="dxa"/>
            <w:shd w:val="clear" w:color="auto" w:fill="auto"/>
          </w:tcPr>
          <w:p w:rsidR="005C5D21" w:rsidRPr="00D81C38" w:rsidRDefault="004D3675" w:rsidP="00D947D1">
            <w:pPr>
              <w:jc w:val="center"/>
            </w:pPr>
            <w:r>
              <w:t>12,5</w:t>
            </w:r>
            <w:r w:rsidR="00213266">
              <w:t>%</w:t>
            </w:r>
          </w:p>
        </w:tc>
        <w:tc>
          <w:tcPr>
            <w:tcW w:w="2126" w:type="dxa"/>
            <w:shd w:val="clear" w:color="auto" w:fill="auto"/>
          </w:tcPr>
          <w:p w:rsidR="005C5D21" w:rsidRPr="00D81C38" w:rsidRDefault="004D3675" w:rsidP="004D3675">
            <w:pPr>
              <w:jc w:val="center"/>
            </w:pPr>
            <w:r>
              <w:t>1 701,8</w:t>
            </w:r>
          </w:p>
        </w:tc>
        <w:tc>
          <w:tcPr>
            <w:tcW w:w="1417" w:type="dxa"/>
            <w:shd w:val="clear" w:color="auto" w:fill="auto"/>
          </w:tcPr>
          <w:p w:rsidR="005C5D21" w:rsidRPr="00D81C38" w:rsidRDefault="004D3675" w:rsidP="00D947D1">
            <w:pPr>
              <w:jc w:val="center"/>
            </w:pPr>
            <w:r>
              <w:t>12,8</w:t>
            </w:r>
            <w:r w:rsidR="00213266">
              <w:t>%</w:t>
            </w:r>
          </w:p>
        </w:tc>
      </w:tr>
      <w:tr w:rsidR="005C5D21" w:rsidRPr="00CA466B" w:rsidTr="00213266">
        <w:tc>
          <w:tcPr>
            <w:tcW w:w="3350" w:type="dxa"/>
            <w:shd w:val="clear" w:color="auto" w:fill="auto"/>
            <w:vAlign w:val="center"/>
          </w:tcPr>
          <w:p w:rsidR="005C5D21" w:rsidRPr="00D81C38" w:rsidRDefault="005C5D21" w:rsidP="008756E8">
            <w:pPr>
              <w:spacing w:line="240" w:lineRule="exact"/>
            </w:pPr>
            <w:r>
              <w:t xml:space="preserve">ГУ МФ по </w:t>
            </w:r>
            <w:proofErr w:type="gramStart"/>
            <w:r>
              <w:t>Гомельской</w:t>
            </w:r>
            <w:proofErr w:type="gramEnd"/>
            <w:r w:rsidRPr="00D81C38">
              <w:t xml:space="preserve"> обл</w:t>
            </w:r>
            <w:r>
              <w:t>.</w:t>
            </w:r>
          </w:p>
        </w:tc>
        <w:tc>
          <w:tcPr>
            <w:tcW w:w="1578" w:type="dxa"/>
            <w:shd w:val="clear" w:color="auto" w:fill="auto"/>
          </w:tcPr>
          <w:p w:rsidR="005C5D21" w:rsidRPr="00D81C38" w:rsidRDefault="00FB0325" w:rsidP="008756E8">
            <w:pPr>
              <w:jc w:val="center"/>
            </w:pPr>
            <w:r>
              <w:t>2 036,6</w:t>
            </w:r>
          </w:p>
        </w:tc>
        <w:tc>
          <w:tcPr>
            <w:tcW w:w="1276" w:type="dxa"/>
            <w:shd w:val="clear" w:color="auto" w:fill="auto"/>
          </w:tcPr>
          <w:p w:rsidR="005C5D21" w:rsidRPr="00D81C38" w:rsidRDefault="004D3675" w:rsidP="00D947D1">
            <w:pPr>
              <w:jc w:val="center"/>
            </w:pPr>
            <w:r>
              <w:t>11,9</w:t>
            </w:r>
            <w:r w:rsidR="00213266">
              <w:t>%</w:t>
            </w:r>
          </w:p>
        </w:tc>
        <w:tc>
          <w:tcPr>
            <w:tcW w:w="2126" w:type="dxa"/>
            <w:shd w:val="clear" w:color="auto" w:fill="auto"/>
          </w:tcPr>
          <w:p w:rsidR="005C5D21" w:rsidRPr="00D81C38" w:rsidRDefault="004D3675" w:rsidP="008756E8">
            <w:pPr>
              <w:jc w:val="center"/>
            </w:pPr>
            <w:r>
              <w:t>1 164,7</w:t>
            </w:r>
          </w:p>
        </w:tc>
        <w:tc>
          <w:tcPr>
            <w:tcW w:w="1417" w:type="dxa"/>
            <w:shd w:val="clear" w:color="auto" w:fill="auto"/>
          </w:tcPr>
          <w:p w:rsidR="005C5D21" w:rsidRPr="00D81C38" w:rsidRDefault="004D3675" w:rsidP="00D947D1">
            <w:pPr>
              <w:jc w:val="center"/>
            </w:pPr>
            <w:r>
              <w:t>8,8</w:t>
            </w:r>
            <w:r w:rsidR="00213266">
              <w:t>%</w:t>
            </w:r>
          </w:p>
        </w:tc>
      </w:tr>
      <w:tr w:rsidR="005C5D21" w:rsidRPr="00CA466B" w:rsidTr="00213266">
        <w:tc>
          <w:tcPr>
            <w:tcW w:w="3350" w:type="dxa"/>
            <w:shd w:val="clear" w:color="auto" w:fill="auto"/>
            <w:vAlign w:val="center"/>
          </w:tcPr>
          <w:p w:rsidR="005C5D21" w:rsidRPr="00D81C38" w:rsidRDefault="005C5D21" w:rsidP="008756E8">
            <w:pPr>
              <w:spacing w:line="240" w:lineRule="exact"/>
            </w:pPr>
            <w:r>
              <w:t xml:space="preserve">ГУ МФ по </w:t>
            </w:r>
            <w:proofErr w:type="gramStart"/>
            <w:r>
              <w:t>Гродненской</w:t>
            </w:r>
            <w:proofErr w:type="gramEnd"/>
            <w:r w:rsidRPr="00D81C38">
              <w:t xml:space="preserve"> обл</w:t>
            </w:r>
            <w:r>
              <w:t>.</w:t>
            </w:r>
          </w:p>
        </w:tc>
        <w:tc>
          <w:tcPr>
            <w:tcW w:w="1578" w:type="dxa"/>
            <w:shd w:val="clear" w:color="auto" w:fill="auto"/>
          </w:tcPr>
          <w:p w:rsidR="005C5D21" w:rsidRPr="00D81C38" w:rsidRDefault="00FB0325" w:rsidP="008756E8">
            <w:pPr>
              <w:jc w:val="center"/>
            </w:pPr>
            <w:r>
              <w:t>888,5</w:t>
            </w:r>
          </w:p>
        </w:tc>
        <w:tc>
          <w:tcPr>
            <w:tcW w:w="1276" w:type="dxa"/>
            <w:shd w:val="clear" w:color="auto" w:fill="auto"/>
          </w:tcPr>
          <w:p w:rsidR="005C5D21" w:rsidRPr="00D81C38" w:rsidRDefault="004D3675" w:rsidP="00D947D1">
            <w:pPr>
              <w:jc w:val="center"/>
            </w:pPr>
            <w:r>
              <w:t>5,2</w:t>
            </w:r>
            <w:r w:rsidR="00213266">
              <w:t>%</w:t>
            </w:r>
          </w:p>
        </w:tc>
        <w:tc>
          <w:tcPr>
            <w:tcW w:w="2126" w:type="dxa"/>
            <w:shd w:val="clear" w:color="auto" w:fill="auto"/>
          </w:tcPr>
          <w:p w:rsidR="005C5D21" w:rsidRPr="00D81C38" w:rsidRDefault="004D3675" w:rsidP="008756E8">
            <w:pPr>
              <w:jc w:val="center"/>
            </w:pPr>
            <w:r>
              <w:t>618,7</w:t>
            </w:r>
          </w:p>
        </w:tc>
        <w:tc>
          <w:tcPr>
            <w:tcW w:w="1417" w:type="dxa"/>
            <w:shd w:val="clear" w:color="auto" w:fill="auto"/>
          </w:tcPr>
          <w:p w:rsidR="005C5D21" w:rsidRPr="00D81C38" w:rsidRDefault="004D3675" w:rsidP="00D947D1">
            <w:pPr>
              <w:jc w:val="center"/>
            </w:pPr>
            <w:r>
              <w:t>4,6</w:t>
            </w:r>
            <w:r w:rsidR="00213266">
              <w:t>%</w:t>
            </w:r>
          </w:p>
        </w:tc>
      </w:tr>
      <w:tr w:rsidR="005C5D21" w:rsidRPr="00CA466B" w:rsidTr="00213266">
        <w:tc>
          <w:tcPr>
            <w:tcW w:w="3350" w:type="dxa"/>
            <w:shd w:val="clear" w:color="auto" w:fill="auto"/>
            <w:vAlign w:val="center"/>
          </w:tcPr>
          <w:p w:rsidR="005C5D21" w:rsidRDefault="005C5D21" w:rsidP="008756E8">
            <w:pPr>
              <w:spacing w:line="240" w:lineRule="exact"/>
            </w:pPr>
            <w:r>
              <w:t>ГУ МФ по г. Минску</w:t>
            </w:r>
          </w:p>
        </w:tc>
        <w:tc>
          <w:tcPr>
            <w:tcW w:w="1578" w:type="dxa"/>
            <w:shd w:val="clear" w:color="auto" w:fill="auto"/>
          </w:tcPr>
          <w:p w:rsidR="005C5D21" w:rsidRPr="00D81C38" w:rsidRDefault="00FB0325" w:rsidP="00992F39">
            <w:pPr>
              <w:jc w:val="center"/>
            </w:pPr>
            <w:r>
              <w:t>2 296,7</w:t>
            </w:r>
          </w:p>
        </w:tc>
        <w:tc>
          <w:tcPr>
            <w:tcW w:w="1276" w:type="dxa"/>
            <w:shd w:val="clear" w:color="auto" w:fill="auto"/>
          </w:tcPr>
          <w:p w:rsidR="005C5D21" w:rsidRPr="00D81C38" w:rsidRDefault="004D3675" w:rsidP="00D947D1">
            <w:pPr>
              <w:jc w:val="center"/>
            </w:pPr>
            <w:r>
              <w:t>13,4</w:t>
            </w:r>
            <w:r w:rsidR="00213266">
              <w:t>%</w:t>
            </w:r>
          </w:p>
        </w:tc>
        <w:tc>
          <w:tcPr>
            <w:tcW w:w="2126" w:type="dxa"/>
            <w:shd w:val="clear" w:color="auto" w:fill="auto"/>
          </w:tcPr>
          <w:p w:rsidR="005C5D21" w:rsidRPr="00D81C38" w:rsidRDefault="004D3675" w:rsidP="00992F39">
            <w:pPr>
              <w:jc w:val="center"/>
            </w:pPr>
            <w:r>
              <w:t>1 020,0</w:t>
            </w:r>
          </w:p>
        </w:tc>
        <w:tc>
          <w:tcPr>
            <w:tcW w:w="1417" w:type="dxa"/>
            <w:shd w:val="clear" w:color="auto" w:fill="auto"/>
          </w:tcPr>
          <w:p w:rsidR="005C5D21" w:rsidRPr="00D81C38" w:rsidRDefault="004D3675" w:rsidP="00D947D1">
            <w:pPr>
              <w:jc w:val="center"/>
            </w:pPr>
            <w:r>
              <w:t>7,7</w:t>
            </w:r>
            <w:r w:rsidR="00213266">
              <w:t>%</w:t>
            </w:r>
          </w:p>
        </w:tc>
      </w:tr>
      <w:tr w:rsidR="005C5D21" w:rsidRPr="00CA466B" w:rsidTr="00213266">
        <w:tc>
          <w:tcPr>
            <w:tcW w:w="3350" w:type="dxa"/>
            <w:shd w:val="clear" w:color="auto" w:fill="auto"/>
            <w:vAlign w:val="center"/>
          </w:tcPr>
          <w:p w:rsidR="005C5D21" w:rsidRPr="00D81C38" w:rsidRDefault="005C5D21" w:rsidP="008756E8">
            <w:pPr>
              <w:spacing w:line="240" w:lineRule="exact"/>
            </w:pPr>
            <w:r>
              <w:t xml:space="preserve">ГУ МФ по </w:t>
            </w:r>
            <w:proofErr w:type="gramStart"/>
            <w:r>
              <w:t>Минской</w:t>
            </w:r>
            <w:proofErr w:type="gramEnd"/>
            <w:r w:rsidRPr="00D81C38">
              <w:t xml:space="preserve"> обл</w:t>
            </w:r>
            <w:r>
              <w:t>.</w:t>
            </w:r>
          </w:p>
        </w:tc>
        <w:tc>
          <w:tcPr>
            <w:tcW w:w="1578" w:type="dxa"/>
            <w:shd w:val="clear" w:color="auto" w:fill="auto"/>
          </w:tcPr>
          <w:p w:rsidR="005C5D21" w:rsidRPr="00D81C38" w:rsidRDefault="00FB0325" w:rsidP="008756E8">
            <w:pPr>
              <w:jc w:val="center"/>
            </w:pPr>
            <w:r>
              <w:t>3 329,6</w:t>
            </w:r>
          </w:p>
        </w:tc>
        <w:tc>
          <w:tcPr>
            <w:tcW w:w="1276" w:type="dxa"/>
            <w:shd w:val="clear" w:color="auto" w:fill="auto"/>
          </w:tcPr>
          <w:p w:rsidR="005C5D21" w:rsidRPr="00D81C38" w:rsidRDefault="004D3675" w:rsidP="00D947D1">
            <w:pPr>
              <w:jc w:val="center"/>
            </w:pPr>
            <w:r>
              <w:t>19,4</w:t>
            </w:r>
            <w:r w:rsidR="00213266">
              <w:t>%</w:t>
            </w:r>
          </w:p>
        </w:tc>
        <w:tc>
          <w:tcPr>
            <w:tcW w:w="2126" w:type="dxa"/>
            <w:shd w:val="clear" w:color="auto" w:fill="auto"/>
          </w:tcPr>
          <w:p w:rsidR="005C5D21" w:rsidRPr="00D81C38" w:rsidRDefault="004D3675" w:rsidP="008756E8">
            <w:pPr>
              <w:jc w:val="center"/>
            </w:pPr>
            <w:r>
              <w:t>3 215,3</w:t>
            </w:r>
          </w:p>
        </w:tc>
        <w:tc>
          <w:tcPr>
            <w:tcW w:w="1417" w:type="dxa"/>
            <w:shd w:val="clear" w:color="auto" w:fill="auto"/>
          </w:tcPr>
          <w:p w:rsidR="005C5D21" w:rsidRPr="00D81C38" w:rsidRDefault="004D3675" w:rsidP="00D947D1">
            <w:pPr>
              <w:jc w:val="center"/>
            </w:pPr>
            <w:r>
              <w:t>24,2</w:t>
            </w:r>
            <w:r w:rsidR="00213266">
              <w:t>%</w:t>
            </w:r>
          </w:p>
        </w:tc>
      </w:tr>
      <w:tr w:rsidR="005C5D21" w:rsidRPr="00CA466B" w:rsidTr="00213266">
        <w:tc>
          <w:tcPr>
            <w:tcW w:w="3350" w:type="dxa"/>
            <w:shd w:val="clear" w:color="auto" w:fill="auto"/>
            <w:vAlign w:val="center"/>
          </w:tcPr>
          <w:p w:rsidR="005C5D21" w:rsidRPr="00D81C38" w:rsidRDefault="005C5D21" w:rsidP="008756E8">
            <w:pPr>
              <w:spacing w:line="240" w:lineRule="exact"/>
            </w:pPr>
            <w:r>
              <w:lastRenderedPageBreak/>
              <w:t xml:space="preserve">ГУ МФ по </w:t>
            </w:r>
            <w:proofErr w:type="gramStart"/>
            <w:r>
              <w:t>Могилевской</w:t>
            </w:r>
            <w:proofErr w:type="gramEnd"/>
            <w:r w:rsidRPr="00D81C38">
              <w:t xml:space="preserve"> обл</w:t>
            </w:r>
            <w:r>
              <w:t>.</w:t>
            </w:r>
          </w:p>
        </w:tc>
        <w:tc>
          <w:tcPr>
            <w:tcW w:w="1578" w:type="dxa"/>
            <w:shd w:val="clear" w:color="auto" w:fill="auto"/>
          </w:tcPr>
          <w:p w:rsidR="005C5D21" w:rsidRPr="00D81C38" w:rsidRDefault="00FB0325" w:rsidP="008756E8">
            <w:pPr>
              <w:jc w:val="center"/>
            </w:pPr>
            <w:r>
              <w:t>951,0</w:t>
            </w:r>
          </w:p>
        </w:tc>
        <w:tc>
          <w:tcPr>
            <w:tcW w:w="1276" w:type="dxa"/>
            <w:shd w:val="clear" w:color="auto" w:fill="auto"/>
          </w:tcPr>
          <w:p w:rsidR="005C5D21" w:rsidRPr="00D81C38" w:rsidRDefault="004D3675" w:rsidP="00D947D1">
            <w:pPr>
              <w:jc w:val="center"/>
            </w:pPr>
            <w:r>
              <w:t>5,5</w:t>
            </w:r>
            <w:r w:rsidR="00213266">
              <w:t>%</w:t>
            </w:r>
          </w:p>
        </w:tc>
        <w:tc>
          <w:tcPr>
            <w:tcW w:w="2126" w:type="dxa"/>
            <w:shd w:val="clear" w:color="auto" w:fill="auto"/>
          </w:tcPr>
          <w:p w:rsidR="005C5D21" w:rsidRPr="00D81C38" w:rsidRDefault="004D3675" w:rsidP="008756E8">
            <w:pPr>
              <w:jc w:val="center"/>
            </w:pPr>
            <w:r>
              <w:t>780,8</w:t>
            </w:r>
          </w:p>
        </w:tc>
        <w:tc>
          <w:tcPr>
            <w:tcW w:w="1417" w:type="dxa"/>
            <w:shd w:val="clear" w:color="auto" w:fill="auto"/>
          </w:tcPr>
          <w:p w:rsidR="005C5D21" w:rsidRPr="00D81C38" w:rsidRDefault="004D3675" w:rsidP="00D947D1">
            <w:pPr>
              <w:jc w:val="center"/>
            </w:pPr>
            <w:r>
              <w:t>5,9</w:t>
            </w:r>
            <w:r w:rsidR="00213266">
              <w:t>%</w:t>
            </w:r>
          </w:p>
        </w:tc>
      </w:tr>
      <w:tr w:rsidR="005C5D21" w:rsidRPr="00CA466B" w:rsidTr="00213266">
        <w:tc>
          <w:tcPr>
            <w:tcW w:w="3350" w:type="dxa"/>
            <w:shd w:val="clear" w:color="auto" w:fill="auto"/>
            <w:vAlign w:val="center"/>
          </w:tcPr>
          <w:p w:rsidR="005C5D21" w:rsidRDefault="005C5D21" w:rsidP="008756E8">
            <w:pPr>
              <w:spacing w:line="240" w:lineRule="exact"/>
            </w:pPr>
            <w:proofErr w:type="spellStart"/>
            <w:r>
              <w:t>ГлавКРУ</w:t>
            </w:r>
            <w:proofErr w:type="spellEnd"/>
            <w:r>
              <w:t xml:space="preserve"> Минфина</w:t>
            </w:r>
          </w:p>
        </w:tc>
        <w:tc>
          <w:tcPr>
            <w:tcW w:w="1578" w:type="dxa"/>
            <w:shd w:val="clear" w:color="auto" w:fill="auto"/>
          </w:tcPr>
          <w:p w:rsidR="005C5D21" w:rsidRPr="00D81C38" w:rsidRDefault="00FB0325" w:rsidP="00537102">
            <w:pPr>
              <w:jc w:val="center"/>
            </w:pPr>
            <w:r>
              <w:t>3 082,0</w:t>
            </w:r>
          </w:p>
        </w:tc>
        <w:tc>
          <w:tcPr>
            <w:tcW w:w="1276" w:type="dxa"/>
            <w:shd w:val="clear" w:color="auto" w:fill="auto"/>
          </w:tcPr>
          <w:p w:rsidR="004D3675" w:rsidRPr="00D81C38" w:rsidRDefault="004D3675" w:rsidP="00D947D1">
            <w:pPr>
              <w:jc w:val="center"/>
            </w:pPr>
            <w:r>
              <w:t>17,9</w:t>
            </w:r>
            <w:r w:rsidR="00213266">
              <w:t>%</w:t>
            </w:r>
          </w:p>
        </w:tc>
        <w:tc>
          <w:tcPr>
            <w:tcW w:w="2126" w:type="dxa"/>
            <w:shd w:val="clear" w:color="auto" w:fill="auto"/>
          </w:tcPr>
          <w:p w:rsidR="005C5D21" w:rsidRPr="00D81C38" w:rsidRDefault="004D3675" w:rsidP="008756E8">
            <w:pPr>
              <w:jc w:val="center"/>
            </w:pPr>
            <w:r>
              <w:t>3 024,9</w:t>
            </w:r>
          </w:p>
        </w:tc>
        <w:tc>
          <w:tcPr>
            <w:tcW w:w="1417" w:type="dxa"/>
            <w:shd w:val="clear" w:color="auto" w:fill="auto"/>
          </w:tcPr>
          <w:p w:rsidR="005C5D21" w:rsidRPr="00D81C38" w:rsidRDefault="004D3675" w:rsidP="00D947D1">
            <w:pPr>
              <w:jc w:val="center"/>
            </w:pPr>
            <w:r>
              <w:t>22,8</w:t>
            </w:r>
            <w:r w:rsidR="00213266">
              <w:t>%</w:t>
            </w:r>
          </w:p>
        </w:tc>
      </w:tr>
      <w:tr w:rsidR="005C5D21" w:rsidRPr="00CA466B" w:rsidTr="00213266">
        <w:tc>
          <w:tcPr>
            <w:tcW w:w="3350" w:type="dxa"/>
            <w:shd w:val="clear" w:color="auto" w:fill="auto"/>
            <w:vAlign w:val="center"/>
          </w:tcPr>
          <w:p w:rsidR="005C5D21" w:rsidRPr="00FC5139" w:rsidRDefault="005C5D21" w:rsidP="008756E8">
            <w:pPr>
              <w:spacing w:line="240" w:lineRule="exact"/>
              <w:rPr>
                <w:b/>
              </w:rPr>
            </w:pPr>
            <w:r w:rsidRPr="00FC5139">
              <w:rPr>
                <w:b/>
              </w:rPr>
              <w:t>ИТОГО</w:t>
            </w:r>
          </w:p>
        </w:tc>
        <w:tc>
          <w:tcPr>
            <w:tcW w:w="1578" w:type="dxa"/>
            <w:shd w:val="clear" w:color="auto" w:fill="auto"/>
          </w:tcPr>
          <w:p w:rsidR="005C5D21" w:rsidRPr="00CA466B" w:rsidRDefault="00FB0325" w:rsidP="00992F39">
            <w:pPr>
              <w:jc w:val="center"/>
              <w:rPr>
                <w:b/>
              </w:rPr>
            </w:pPr>
            <w:r>
              <w:rPr>
                <w:b/>
              </w:rPr>
              <w:t>17</w:t>
            </w:r>
            <w:r w:rsidR="004D3675">
              <w:rPr>
                <w:b/>
              </w:rPr>
              <w:t> </w:t>
            </w:r>
            <w:r>
              <w:rPr>
                <w:b/>
              </w:rPr>
              <w:t>168,3</w:t>
            </w:r>
          </w:p>
        </w:tc>
        <w:tc>
          <w:tcPr>
            <w:tcW w:w="1276" w:type="dxa"/>
            <w:shd w:val="clear" w:color="auto" w:fill="auto"/>
          </w:tcPr>
          <w:p w:rsidR="005C5D21" w:rsidRPr="00CA466B" w:rsidRDefault="00213266" w:rsidP="00D947D1">
            <w:pPr>
              <w:jc w:val="center"/>
              <w:rPr>
                <w:b/>
              </w:rPr>
            </w:pPr>
            <w:r>
              <w:rPr>
                <w:b/>
              </w:rPr>
              <w:t>100%</w:t>
            </w:r>
          </w:p>
        </w:tc>
        <w:tc>
          <w:tcPr>
            <w:tcW w:w="2126" w:type="dxa"/>
            <w:shd w:val="clear" w:color="auto" w:fill="auto"/>
          </w:tcPr>
          <w:p w:rsidR="005C5D21" w:rsidRPr="00CA466B" w:rsidRDefault="004D3675" w:rsidP="00992F39">
            <w:pPr>
              <w:jc w:val="center"/>
              <w:rPr>
                <w:b/>
              </w:rPr>
            </w:pPr>
            <w:r>
              <w:rPr>
                <w:b/>
              </w:rPr>
              <w:t>13 281,6</w:t>
            </w:r>
          </w:p>
        </w:tc>
        <w:tc>
          <w:tcPr>
            <w:tcW w:w="1417" w:type="dxa"/>
            <w:shd w:val="clear" w:color="auto" w:fill="auto"/>
          </w:tcPr>
          <w:p w:rsidR="005C5D21" w:rsidRPr="00CA466B" w:rsidRDefault="00213266" w:rsidP="00213266">
            <w:pPr>
              <w:jc w:val="center"/>
              <w:rPr>
                <w:b/>
              </w:rPr>
            </w:pPr>
            <w:r>
              <w:rPr>
                <w:b/>
              </w:rPr>
              <w:t>100%</w:t>
            </w:r>
          </w:p>
        </w:tc>
      </w:tr>
    </w:tbl>
    <w:p w:rsidR="004D3675" w:rsidRDefault="004D3675" w:rsidP="000969CD">
      <w:pPr>
        <w:ind w:firstLine="708"/>
        <w:jc w:val="both"/>
        <w:rPr>
          <w:b/>
          <w:sz w:val="29"/>
          <w:szCs w:val="29"/>
        </w:rPr>
      </w:pPr>
    </w:p>
    <w:p w:rsidR="00F17F51" w:rsidRDefault="000969CD" w:rsidP="00F17F51">
      <w:pPr>
        <w:spacing w:after="120"/>
        <w:ind w:firstLine="709"/>
        <w:jc w:val="both"/>
        <w:rPr>
          <w:sz w:val="29"/>
          <w:szCs w:val="29"/>
        </w:rPr>
      </w:pPr>
      <w:r w:rsidRPr="00B539BE">
        <w:rPr>
          <w:b/>
          <w:sz w:val="29"/>
          <w:szCs w:val="29"/>
        </w:rPr>
        <w:t>Местными финансовыми органами выявлено</w:t>
      </w:r>
      <w:r w:rsidRPr="00B539BE">
        <w:rPr>
          <w:sz w:val="29"/>
          <w:szCs w:val="29"/>
        </w:rPr>
        <w:t xml:space="preserve"> нарушений на общую сумму </w:t>
      </w:r>
      <w:r w:rsidR="00463359">
        <w:rPr>
          <w:sz w:val="29"/>
          <w:szCs w:val="29"/>
        </w:rPr>
        <w:t>74,</w:t>
      </w:r>
      <w:r w:rsidR="00486595">
        <w:rPr>
          <w:sz w:val="29"/>
          <w:szCs w:val="29"/>
        </w:rPr>
        <w:t>8</w:t>
      </w:r>
      <w:r w:rsidRPr="00B539BE">
        <w:rPr>
          <w:sz w:val="29"/>
          <w:szCs w:val="29"/>
        </w:rPr>
        <w:t xml:space="preserve"> тыс. рублей, из них нарушений бюджетного законодательства на </w:t>
      </w:r>
      <w:r w:rsidR="00463359">
        <w:rPr>
          <w:sz w:val="29"/>
          <w:szCs w:val="29"/>
        </w:rPr>
        <w:t>63,6</w:t>
      </w:r>
      <w:r w:rsidRPr="00B539BE">
        <w:rPr>
          <w:sz w:val="29"/>
          <w:szCs w:val="29"/>
        </w:rPr>
        <w:t> тыс. рублей (</w:t>
      </w:r>
      <w:r w:rsidR="00463359">
        <w:rPr>
          <w:sz w:val="29"/>
          <w:szCs w:val="29"/>
        </w:rPr>
        <w:t>84,9</w:t>
      </w:r>
      <w:r w:rsidRPr="00B539BE">
        <w:rPr>
          <w:sz w:val="29"/>
          <w:szCs w:val="29"/>
        </w:rPr>
        <w:t>% от общей суммы выявленных нарушений).</w:t>
      </w:r>
      <w:r w:rsidR="00354FF2">
        <w:rPr>
          <w:sz w:val="29"/>
          <w:szCs w:val="29"/>
        </w:rPr>
        <w:br/>
        <w:t xml:space="preserve">По сравнению с 2017 годом сумма нарушений снизилась </w:t>
      </w:r>
      <w:r w:rsidR="00354FF2">
        <w:rPr>
          <w:sz w:val="29"/>
          <w:szCs w:val="29"/>
        </w:rPr>
        <w:br/>
        <w:t>на 1 104,3 тыс. рублей или в 15 раз.</w:t>
      </w:r>
      <w:r w:rsidR="00F17F51">
        <w:rPr>
          <w:sz w:val="29"/>
          <w:szCs w:val="29"/>
        </w:rPr>
        <w:t xml:space="preserve"> Информация отражена в таблице 6.</w:t>
      </w:r>
    </w:p>
    <w:p w:rsidR="00F17F51" w:rsidRPr="00F17F51" w:rsidRDefault="00E9729A" w:rsidP="009B0919">
      <w:pPr>
        <w:ind w:firstLine="709"/>
        <w:jc w:val="both"/>
        <w:rPr>
          <w:sz w:val="29"/>
          <w:szCs w:val="29"/>
        </w:rPr>
      </w:pPr>
      <w:r w:rsidRPr="00B539BE">
        <w:rPr>
          <w:i/>
          <w:sz w:val="29"/>
          <w:szCs w:val="29"/>
        </w:rPr>
        <w:t xml:space="preserve">Таблица </w:t>
      </w:r>
      <w:r w:rsidR="009323A3" w:rsidRPr="00B539BE">
        <w:rPr>
          <w:i/>
          <w:sz w:val="29"/>
          <w:szCs w:val="29"/>
        </w:rPr>
        <w:t>6</w:t>
      </w:r>
    </w:p>
    <w:p w:rsidR="00691922" w:rsidRPr="00DA451B" w:rsidRDefault="009B0919" w:rsidP="00DA451B">
      <w:pPr>
        <w:ind w:firstLine="709"/>
        <w:jc w:val="right"/>
      </w:pPr>
      <w:r>
        <w:t>тыс. </w:t>
      </w:r>
      <w:r w:rsidR="00DA451B" w:rsidRPr="00DA451B">
        <w:t>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1862"/>
        <w:gridCol w:w="1276"/>
        <w:gridCol w:w="2126"/>
        <w:gridCol w:w="1417"/>
      </w:tblGrid>
      <w:tr w:rsidR="005C5D21" w:rsidRPr="00CA466B" w:rsidTr="00213266">
        <w:trPr>
          <w:trHeight w:val="337"/>
        </w:trPr>
        <w:tc>
          <w:tcPr>
            <w:tcW w:w="3066" w:type="dxa"/>
            <w:vMerge w:val="restart"/>
            <w:shd w:val="clear" w:color="auto" w:fill="auto"/>
            <w:vAlign w:val="center"/>
          </w:tcPr>
          <w:p w:rsidR="005C5D21" w:rsidRPr="00D81C38" w:rsidRDefault="005C5D21" w:rsidP="001D346C">
            <w:pPr>
              <w:spacing w:line="240" w:lineRule="exact"/>
              <w:jc w:val="center"/>
            </w:pPr>
            <w:r w:rsidRPr="00D81C38">
              <w:t>Наименование</w:t>
            </w:r>
          </w:p>
        </w:tc>
        <w:tc>
          <w:tcPr>
            <w:tcW w:w="6681" w:type="dxa"/>
            <w:gridSpan w:val="4"/>
            <w:shd w:val="clear" w:color="auto" w:fill="auto"/>
            <w:vAlign w:val="center"/>
          </w:tcPr>
          <w:p w:rsidR="005C5D21" w:rsidRPr="00D81C38" w:rsidRDefault="005C5D21" w:rsidP="001D346C">
            <w:pPr>
              <w:spacing w:line="240" w:lineRule="exact"/>
              <w:jc w:val="center"/>
            </w:pPr>
            <w:r w:rsidRPr="00D81C38">
              <w:t>Выявлено нарушений</w:t>
            </w:r>
          </w:p>
        </w:tc>
      </w:tr>
      <w:tr w:rsidR="005C5D21" w:rsidRPr="00CA466B" w:rsidTr="00213266">
        <w:tc>
          <w:tcPr>
            <w:tcW w:w="3066" w:type="dxa"/>
            <w:vMerge/>
            <w:shd w:val="clear" w:color="auto" w:fill="auto"/>
            <w:vAlign w:val="center"/>
          </w:tcPr>
          <w:p w:rsidR="005C5D21" w:rsidRPr="00D81C38" w:rsidRDefault="005C5D21" w:rsidP="001D346C">
            <w:pPr>
              <w:spacing w:line="240" w:lineRule="exact"/>
              <w:jc w:val="center"/>
            </w:pPr>
          </w:p>
        </w:tc>
        <w:tc>
          <w:tcPr>
            <w:tcW w:w="3138" w:type="dxa"/>
            <w:gridSpan w:val="2"/>
            <w:shd w:val="clear" w:color="auto" w:fill="auto"/>
            <w:vAlign w:val="center"/>
          </w:tcPr>
          <w:p w:rsidR="005C5D21" w:rsidRPr="00D81C38" w:rsidRDefault="005C5D21" w:rsidP="001D346C">
            <w:pPr>
              <w:spacing w:line="240" w:lineRule="exact"/>
              <w:jc w:val="center"/>
            </w:pPr>
            <w:r w:rsidRPr="00D81C38">
              <w:t>всего</w:t>
            </w:r>
          </w:p>
        </w:tc>
        <w:tc>
          <w:tcPr>
            <w:tcW w:w="3543" w:type="dxa"/>
            <w:gridSpan w:val="2"/>
            <w:shd w:val="clear" w:color="auto" w:fill="auto"/>
            <w:vAlign w:val="center"/>
          </w:tcPr>
          <w:p w:rsidR="005C5D21" w:rsidRPr="00D81C38" w:rsidRDefault="005C5D21" w:rsidP="001D346C">
            <w:pPr>
              <w:spacing w:line="240" w:lineRule="exact"/>
              <w:jc w:val="center"/>
            </w:pPr>
            <w:r w:rsidRPr="00D81C38">
              <w:t>в том числе бюджетного законодательства</w:t>
            </w:r>
          </w:p>
        </w:tc>
      </w:tr>
      <w:tr w:rsidR="005C5D21" w:rsidRPr="00CA466B" w:rsidTr="00213266">
        <w:tc>
          <w:tcPr>
            <w:tcW w:w="3066" w:type="dxa"/>
            <w:vMerge/>
            <w:shd w:val="clear" w:color="auto" w:fill="auto"/>
            <w:vAlign w:val="center"/>
          </w:tcPr>
          <w:p w:rsidR="005C5D21" w:rsidRPr="00D81C38" w:rsidRDefault="005C5D21" w:rsidP="001D346C">
            <w:pPr>
              <w:spacing w:line="240" w:lineRule="exact"/>
              <w:jc w:val="center"/>
            </w:pPr>
          </w:p>
        </w:tc>
        <w:tc>
          <w:tcPr>
            <w:tcW w:w="1862" w:type="dxa"/>
            <w:shd w:val="clear" w:color="auto" w:fill="auto"/>
            <w:vAlign w:val="center"/>
          </w:tcPr>
          <w:p w:rsidR="005C5D21" w:rsidRDefault="005C5D21" w:rsidP="001D346C">
            <w:pPr>
              <w:jc w:val="center"/>
            </w:pPr>
            <w:r w:rsidRPr="00D81C38">
              <w:t>всего</w:t>
            </w:r>
          </w:p>
        </w:tc>
        <w:tc>
          <w:tcPr>
            <w:tcW w:w="1276" w:type="dxa"/>
            <w:shd w:val="clear" w:color="auto" w:fill="auto"/>
            <w:vAlign w:val="center"/>
          </w:tcPr>
          <w:p w:rsidR="005C5D21" w:rsidRDefault="005C5D21" w:rsidP="001D346C">
            <w:pPr>
              <w:jc w:val="center"/>
            </w:pPr>
            <w:r>
              <w:t>уд</w:t>
            </w:r>
            <w:proofErr w:type="gramStart"/>
            <w:r>
              <w:t>.</w:t>
            </w:r>
            <w:proofErr w:type="gramEnd"/>
            <w:r>
              <w:t xml:space="preserve"> </w:t>
            </w:r>
            <w:proofErr w:type="gramStart"/>
            <w:r>
              <w:t>в</w:t>
            </w:r>
            <w:proofErr w:type="gramEnd"/>
            <w:r>
              <w:t>ес</w:t>
            </w:r>
          </w:p>
          <w:p w:rsidR="005C5D21" w:rsidRDefault="005C5D21" w:rsidP="001D346C">
            <w:pPr>
              <w:jc w:val="center"/>
            </w:pPr>
            <w:r>
              <w:t>(%)</w:t>
            </w:r>
          </w:p>
        </w:tc>
        <w:tc>
          <w:tcPr>
            <w:tcW w:w="2126" w:type="dxa"/>
            <w:shd w:val="clear" w:color="auto" w:fill="auto"/>
            <w:vAlign w:val="center"/>
          </w:tcPr>
          <w:p w:rsidR="005C5D21" w:rsidRDefault="005C5D21" w:rsidP="001D346C">
            <w:pPr>
              <w:jc w:val="center"/>
            </w:pPr>
            <w:r w:rsidRPr="00D81C38">
              <w:t>в том числе бюджетного законодательства</w:t>
            </w:r>
          </w:p>
        </w:tc>
        <w:tc>
          <w:tcPr>
            <w:tcW w:w="1417" w:type="dxa"/>
            <w:shd w:val="clear" w:color="auto" w:fill="auto"/>
            <w:vAlign w:val="center"/>
          </w:tcPr>
          <w:p w:rsidR="005C5D21" w:rsidRDefault="005C5D21" w:rsidP="001D346C">
            <w:pPr>
              <w:jc w:val="center"/>
            </w:pPr>
            <w:r>
              <w:t>уд</w:t>
            </w:r>
            <w:proofErr w:type="gramStart"/>
            <w:r>
              <w:t>.</w:t>
            </w:r>
            <w:proofErr w:type="gramEnd"/>
            <w:r>
              <w:t xml:space="preserve"> </w:t>
            </w:r>
            <w:proofErr w:type="gramStart"/>
            <w:r>
              <w:t>в</w:t>
            </w:r>
            <w:proofErr w:type="gramEnd"/>
            <w:r>
              <w:t>ес</w:t>
            </w:r>
          </w:p>
          <w:p w:rsidR="005C5D21" w:rsidRDefault="005C5D21" w:rsidP="001D346C">
            <w:pPr>
              <w:jc w:val="center"/>
            </w:pPr>
            <w:r>
              <w:t>(%)</w:t>
            </w:r>
          </w:p>
        </w:tc>
      </w:tr>
      <w:tr w:rsidR="005C5D21" w:rsidRPr="00CA466B" w:rsidTr="00213266">
        <w:tc>
          <w:tcPr>
            <w:tcW w:w="3066" w:type="dxa"/>
            <w:shd w:val="clear" w:color="auto" w:fill="auto"/>
            <w:vAlign w:val="center"/>
          </w:tcPr>
          <w:p w:rsidR="005C5D21" w:rsidRPr="00D81C38" w:rsidRDefault="005C5D21" w:rsidP="008756E8">
            <w:pPr>
              <w:spacing w:line="240" w:lineRule="exact"/>
            </w:pPr>
            <w:r w:rsidRPr="00D81C38">
              <w:t>Брестск</w:t>
            </w:r>
            <w:r>
              <w:t>ая</w:t>
            </w:r>
            <w:r w:rsidRPr="00D81C38">
              <w:t xml:space="preserve"> обл</w:t>
            </w:r>
            <w:r>
              <w:t>асть</w:t>
            </w:r>
          </w:p>
        </w:tc>
        <w:tc>
          <w:tcPr>
            <w:tcW w:w="1862" w:type="dxa"/>
            <w:shd w:val="clear" w:color="auto" w:fill="auto"/>
          </w:tcPr>
          <w:p w:rsidR="005C5D21" w:rsidRPr="00D81C38" w:rsidRDefault="008D4BF9" w:rsidP="008756E8">
            <w:pPr>
              <w:jc w:val="center"/>
            </w:pPr>
            <w:r>
              <w:t>1,6</w:t>
            </w:r>
          </w:p>
        </w:tc>
        <w:tc>
          <w:tcPr>
            <w:tcW w:w="1276" w:type="dxa"/>
            <w:shd w:val="clear" w:color="auto" w:fill="auto"/>
          </w:tcPr>
          <w:p w:rsidR="005C5D21" w:rsidRPr="00D81C38" w:rsidRDefault="008D4BF9" w:rsidP="00D947D1">
            <w:pPr>
              <w:jc w:val="center"/>
            </w:pPr>
            <w:r>
              <w:t>2,1</w:t>
            </w:r>
            <w:r w:rsidR="00213266">
              <w:t>%</w:t>
            </w:r>
          </w:p>
        </w:tc>
        <w:tc>
          <w:tcPr>
            <w:tcW w:w="2126" w:type="dxa"/>
            <w:shd w:val="clear" w:color="auto" w:fill="auto"/>
          </w:tcPr>
          <w:p w:rsidR="005C5D21" w:rsidRPr="00D81C38" w:rsidRDefault="00463359" w:rsidP="008756E8">
            <w:pPr>
              <w:jc w:val="center"/>
            </w:pPr>
            <w:r>
              <w:t>0,9</w:t>
            </w:r>
          </w:p>
        </w:tc>
        <w:tc>
          <w:tcPr>
            <w:tcW w:w="1417" w:type="dxa"/>
            <w:shd w:val="clear" w:color="auto" w:fill="auto"/>
          </w:tcPr>
          <w:p w:rsidR="00463359" w:rsidRPr="00D81C38" w:rsidRDefault="00463359" w:rsidP="00D947D1">
            <w:pPr>
              <w:jc w:val="center"/>
            </w:pPr>
            <w:r>
              <w:t>1,4</w:t>
            </w:r>
            <w:r w:rsidR="00213266">
              <w:t>%</w:t>
            </w:r>
          </w:p>
        </w:tc>
      </w:tr>
      <w:tr w:rsidR="005C5D21" w:rsidRPr="00CA466B" w:rsidTr="00213266">
        <w:tc>
          <w:tcPr>
            <w:tcW w:w="3066" w:type="dxa"/>
            <w:shd w:val="clear" w:color="auto" w:fill="auto"/>
            <w:vAlign w:val="center"/>
          </w:tcPr>
          <w:p w:rsidR="005C5D21" w:rsidRPr="00D81C38" w:rsidRDefault="005C5D21" w:rsidP="008756E8">
            <w:pPr>
              <w:spacing w:line="240" w:lineRule="exact"/>
            </w:pPr>
            <w:r>
              <w:t xml:space="preserve">Витебская </w:t>
            </w:r>
            <w:r w:rsidRPr="00D81C38">
              <w:t>обл</w:t>
            </w:r>
            <w:r>
              <w:t>асть</w:t>
            </w:r>
          </w:p>
        </w:tc>
        <w:tc>
          <w:tcPr>
            <w:tcW w:w="1862" w:type="dxa"/>
            <w:shd w:val="clear" w:color="auto" w:fill="auto"/>
          </w:tcPr>
          <w:p w:rsidR="005C5D21" w:rsidRPr="00D81C38" w:rsidRDefault="008D4BF9" w:rsidP="008756E8">
            <w:pPr>
              <w:jc w:val="center"/>
            </w:pPr>
            <w:r>
              <w:t>20,2</w:t>
            </w:r>
          </w:p>
        </w:tc>
        <w:tc>
          <w:tcPr>
            <w:tcW w:w="1276" w:type="dxa"/>
            <w:shd w:val="clear" w:color="auto" w:fill="auto"/>
          </w:tcPr>
          <w:p w:rsidR="005C5D21" w:rsidRPr="00D81C38" w:rsidRDefault="008D4BF9" w:rsidP="00D947D1">
            <w:pPr>
              <w:jc w:val="center"/>
            </w:pPr>
            <w:r>
              <w:t>27,0</w:t>
            </w:r>
            <w:r w:rsidR="00213266">
              <w:t>%</w:t>
            </w:r>
          </w:p>
        </w:tc>
        <w:tc>
          <w:tcPr>
            <w:tcW w:w="2126" w:type="dxa"/>
            <w:shd w:val="clear" w:color="auto" w:fill="auto"/>
          </w:tcPr>
          <w:p w:rsidR="005C5D21" w:rsidRPr="00D81C38" w:rsidRDefault="00463359" w:rsidP="008756E8">
            <w:pPr>
              <w:jc w:val="center"/>
            </w:pPr>
            <w:r>
              <w:t>12,0</w:t>
            </w:r>
          </w:p>
        </w:tc>
        <w:tc>
          <w:tcPr>
            <w:tcW w:w="1417" w:type="dxa"/>
            <w:shd w:val="clear" w:color="auto" w:fill="auto"/>
          </w:tcPr>
          <w:p w:rsidR="005C5D21" w:rsidRPr="00D81C38" w:rsidRDefault="00463359" w:rsidP="00D947D1">
            <w:pPr>
              <w:jc w:val="center"/>
            </w:pPr>
            <w:r>
              <w:t>18,9</w:t>
            </w:r>
            <w:r w:rsidR="00213266">
              <w:t>%</w:t>
            </w:r>
          </w:p>
        </w:tc>
      </w:tr>
      <w:tr w:rsidR="005C5D21" w:rsidRPr="00CA466B" w:rsidTr="00213266">
        <w:tc>
          <w:tcPr>
            <w:tcW w:w="3066" w:type="dxa"/>
            <w:shd w:val="clear" w:color="auto" w:fill="auto"/>
            <w:vAlign w:val="center"/>
          </w:tcPr>
          <w:p w:rsidR="005C5D21" w:rsidRPr="00D81C38" w:rsidRDefault="005C5D21" w:rsidP="008756E8">
            <w:pPr>
              <w:spacing w:line="240" w:lineRule="exact"/>
            </w:pPr>
            <w:r>
              <w:t>Гомельская</w:t>
            </w:r>
            <w:r w:rsidRPr="00D81C38">
              <w:t xml:space="preserve"> обл</w:t>
            </w:r>
            <w:r>
              <w:t>асть</w:t>
            </w:r>
          </w:p>
        </w:tc>
        <w:tc>
          <w:tcPr>
            <w:tcW w:w="1862" w:type="dxa"/>
            <w:shd w:val="clear" w:color="auto" w:fill="auto"/>
          </w:tcPr>
          <w:p w:rsidR="005C5D21" w:rsidRPr="00D81C38" w:rsidRDefault="008D4BF9" w:rsidP="008756E8">
            <w:pPr>
              <w:jc w:val="center"/>
            </w:pPr>
            <w:r>
              <w:t>26,9</w:t>
            </w:r>
          </w:p>
        </w:tc>
        <w:tc>
          <w:tcPr>
            <w:tcW w:w="1276" w:type="dxa"/>
            <w:shd w:val="clear" w:color="auto" w:fill="auto"/>
          </w:tcPr>
          <w:p w:rsidR="005C5D21" w:rsidRPr="00D81C38" w:rsidRDefault="008D4BF9" w:rsidP="00D947D1">
            <w:pPr>
              <w:jc w:val="center"/>
            </w:pPr>
            <w:r>
              <w:t>35,9</w:t>
            </w:r>
            <w:r w:rsidR="00213266">
              <w:t>%</w:t>
            </w:r>
          </w:p>
        </w:tc>
        <w:tc>
          <w:tcPr>
            <w:tcW w:w="2126" w:type="dxa"/>
            <w:shd w:val="clear" w:color="auto" w:fill="auto"/>
          </w:tcPr>
          <w:p w:rsidR="005C5D21" w:rsidRPr="00D81C38" w:rsidRDefault="00463359" w:rsidP="008756E8">
            <w:pPr>
              <w:jc w:val="center"/>
            </w:pPr>
            <w:r>
              <w:t>25,2</w:t>
            </w:r>
          </w:p>
        </w:tc>
        <w:tc>
          <w:tcPr>
            <w:tcW w:w="1417" w:type="dxa"/>
            <w:shd w:val="clear" w:color="auto" w:fill="auto"/>
          </w:tcPr>
          <w:p w:rsidR="005C5D21" w:rsidRPr="00D81C38" w:rsidRDefault="00463359" w:rsidP="00D947D1">
            <w:pPr>
              <w:jc w:val="center"/>
            </w:pPr>
            <w:r>
              <w:t>39,6</w:t>
            </w:r>
            <w:r w:rsidR="00213266">
              <w:t>%</w:t>
            </w:r>
          </w:p>
        </w:tc>
      </w:tr>
      <w:tr w:rsidR="005C5D21" w:rsidRPr="00CA466B" w:rsidTr="00213266">
        <w:tc>
          <w:tcPr>
            <w:tcW w:w="3066" w:type="dxa"/>
            <w:shd w:val="clear" w:color="auto" w:fill="auto"/>
            <w:vAlign w:val="center"/>
          </w:tcPr>
          <w:p w:rsidR="005C5D21" w:rsidRPr="00D81C38" w:rsidRDefault="005C5D21" w:rsidP="008756E8">
            <w:pPr>
              <w:spacing w:line="240" w:lineRule="exact"/>
            </w:pPr>
            <w:r>
              <w:t>Гродненская</w:t>
            </w:r>
            <w:r w:rsidRPr="00D81C38">
              <w:t xml:space="preserve"> обл</w:t>
            </w:r>
            <w:r>
              <w:t>асть</w:t>
            </w:r>
          </w:p>
        </w:tc>
        <w:tc>
          <w:tcPr>
            <w:tcW w:w="1862" w:type="dxa"/>
            <w:shd w:val="clear" w:color="auto" w:fill="auto"/>
          </w:tcPr>
          <w:p w:rsidR="005C5D21" w:rsidRPr="00D81C38" w:rsidRDefault="008D4BF9" w:rsidP="008756E8">
            <w:pPr>
              <w:jc w:val="center"/>
            </w:pPr>
            <w:r>
              <w:t>3,0</w:t>
            </w:r>
          </w:p>
        </w:tc>
        <w:tc>
          <w:tcPr>
            <w:tcW w:w="1276" w:type="dxa"/>
            <w:shd w:val="clear" w:color="auto" w:fill="auto"/>
          </w:tcPr>
          <w:p w:rsidR="005C5D21" w:rsidRPr="00D81C38" w:rsidRDefault="008D4BF9" w:rsidP="00D947D1">
            <w:pPr>
              <w:jc w:val="center"/>
            </w:pPr>
            <w:r>
              <w:t>4,0</w:t>
            </w:r>
            <w:r w:rsidR="00213266">
              <w:t>%</w:t>
            </w:r>
          </w:p>
        </w:tc>
        <w:tc>
          <w:tcPr>
            <w:tcW w:w="2126" w:type="dxa"/>
            <w:shd w:val="clear" w:color="auto" w:fill="auto"/>
          </w:tcPr>
          <w:p w:rsidR="005C5D21" w:rsidRPr="00D81C38" w:rsidRDefault="00463359" w:rsidP="008756E8">
            <w:pPr>
              <w:jc w:val="center"/>
            </w:pPr>
            <w:r>
              <w:t>3,0</w:t>
            </w:r>
          </w:p>
        </w:tc>
        <w:tc>
          <w:tcPr>
            <w:tcW w:w="1417" w:type="dxa"/>
            <w:shd w:val="clear" w:color="auto" w:fill="auto"/>
          </w:tcPr>
          <w:p w:rsidR="005C5D21" w:rsidRPr="00D81C38" w:rsidRDefault="00463359" w:rsidP="00D947D1">
            <w:pPr>
              <w:jc w:val="center"/>
            </w:pPr>
            <w:r>
              <w:t>4,7</w:t>
            </w:r>
            <w:r w:rsidR="00213266">
              <w:t>%</w:t>
            </w:r>
          </w:p>
        </w:tc>
      </w:tr>
      <w:tr w:rsidR="005C5D21" w:rsidRPr="00CA466B" w:rsidTr="00213266">
        <w:tc>
          <w:tcPr>
            <w:tcW w:w="3066" w:type="dxa"/>
            <w:shd w:val="clear" w:color="auto" w:fill="auto"/>
            <w:vAlign w:val="center"/>
          </w:tcPr>
          <w:p w:rsidR="005C5D21" w:rsidRDefault="005C5D21" w:rsidP="008756E8">
            <w:pPr>
              <w:spacing w:line="240" w:lineRule="exact"/>
            </w:pPr>
            <w:r>
              <w:t>г. Минск</w:t>
            </w:r>
          </w:p>
        </w:tc>
        <w:tc>
          <w:tcPr>
            <w:tcW w:w="1862" w:type="dxa"/>
            <w:shd w:val="clear" w:color="auto" w:fill="auto"/>
          </w:tcPr>
          <w:p w:rsidR="005C5D21" w:rsidRPr="00D81C38" w:rsidRDefault="008D4BF9" w:rsidP="008756E8">
            <w:pPr>
              <w:jc w:val="center"/>
            </w:pPr>
            <w:r>
              <w:t>22,0</w:t>
            </w:r>
          </w:p>
        </w:tc>
        <w:tc>
          <w:tcPr>
            <w:tcW w:w="1276" w:type="dxa"/>
            <w:shd w:val="clear" w:color="auto" w:fill="auto"/>
          </w:tcPr>
          <w:p w:rsidR="005C5D21" w:rsidRPr="00D81C38" w:rsidRDefault="008D4BF9" w:rsidP="00D947D1">
            <w:pPr>
              <w:jc w:val="center"/>
            </w:pPr>
            <w:r>
              <w:t>29,4</w:t>
            </w:r>
            <w:r w:rsidR="00213266">
              <w:t>%</w:t>
            </w:r>
          </w:p>
        </w:tc>
        <w:tc>
          <w:tcPr>
            <w:tcW w:w="2126" w:type="dxa"/>
            <w:shd w:val="clear" w:color="auto" w:fill="auto"/>
          </w:tcPr>
          <w:p w:rsidR="005C5D21" w:rsidRPr="00D81C38" w:rsidRDefault="00463359" w:rsidP="008756E8">
            <w:pPr>
              <w:jc w:val="center"/>
            </w:pPr>
            <w:r>
              <w:t>21,3</w:t>
            </w:r>
          </w:p>
        </w:tc>
        <w:tc>
          <w:tcPr>
            <w:tcW w:w="1417" w:type="dxa"/>
            <w:shd w:val="clear" w:color="auto" w:fill="auto"/>
          </w:tcPr>
          <w:p w:rsidR="005C5D21" w:rsidRPr="00D81C38" w:rsidRDefault="00463359" w:rsidP="00D947D1">
            <w:pPr>
              <w:jc w:val="center"/>
            </w:pPr>
            <w:r>
              <w:t>33,5</w:t>
            </w:r>
            <w:r w:rsidR="00213266">
              <w:t>%</w:t>
            </w:r>
          </w:p>
        </w:tc>
      </w:tr>
      <w:tr w:rsidR="005C5D21" w:rsidRPr="00CA466B" w:rsidTr="00213266">
        <w:tc>
          <w:tcPr>
            <w:tcW w:w="3066" w:type="dxa"/>
            <w:shd w:val="clear" w:color="auto" w:fill="auto"/>
            <w:vAlign w:val="center"/>
          </w:tcPr>
          <w:p w:rsidR="005C5D21" w:rsidRPr="00D81C38" w:rsidRDefault="005C5D21" w:rsidP="008756E8">
            <w:pPr>
              <w:spacing w:line="240" w:lineRule="exact"/>
            </w:pPr>
            <w:r>
              <w:t>Минская</w:t>
            </w:r>
            <w:r w:rsidRPr="00D81C38">
              <w:t xml:space="preserve"> обл</w:t>
            </w:r>
            <w:r>
              <w:t>асть</w:t>
            </w:r>
          </w:p>
        </w:tc>
        <w:tc>
          <w:tcPr>
            <w:tcW w:w="1862" w:type="dxa"/>
            <w:shd w:val="clear" w:color="auto" w:fill="auto"/>
          </w:tcPr>
          <w:p w:rsidR="005C5D21" w:rsidRPr="00D81C38" w:rsidRDefault="008D4BF9" w:rsidP="00BF12DF">
            <w:pPr>
              <w:jc w:val="center"/>
            </w:pPr>
            <w:r>
              <w:t>1,2</w:t>
            </w:r>
          </w:p>
        </w:tc>
        <w:tc>
          <w:tcPr>
            <w:tcW w:w="1276" w:type="dxa"/>
            <w:shd w:val="clear" w:color="auto" w:fill="auto"/>
          </w:tcPr>
          <w:p w:rsidR="005C5D21" w:rsidRPr="00D81C38" w:rsidRDefault="008D4BF9" w:rsidP="00D947D1">
            <w:pPr>
              <w:jc w:val="center"/>
            </w:pPr>
            <w:r>
              <w:t>1,6</w:t>
            </w:r>
            <w:r w:rsidR="00213266">
              <w:t>%</w:t>
            </w:r>
          </w:p>
        </w:tc>
        <w:tc>
          <w:tcPr>
            <w:tcW w:w="2126" w:type="dxa"/>
            <w:shd w:val="clear" w:color="auto" w:fill="auto"/>
          </w:tcPr>
          <w:p w:rsidR="005C5D21" w:rsidRPr="00D81C38" w:rsidRDefault="00463359" w:rsidP="008756E8">
            <w:pPr>
              <w:jc w:val="center"/>
            </w:pPr>
            <w:r>
              <w:t>1,2</w:t>
            </w:r>
          </w:p>
        </w:tc>
        <w:tc>
          <w:tcPr>
            <w:tcW w:w="1417" w:type="dxa"/>
            <w:shd w:val="clear" w:color="auto" w:fill="auto"/>
          </w:tcPr>
          <w:p w:rsidR="005C5D21" w:rsidRPr="00D81C38" w:rsidRDefault="00463359" w:rsidP="00D947D1">
            <w:pPr>
              <w:jc w:val="center"/>
            </w:pPr>
            <w:r>
              <w:t>1,9</w:t>
            </w:r>
            <w:r w:rsidR="00213266">
              <w:t>%</w:t>
            </w:r>
          </w:p>
        </w:tc>
      </w:tr>
      <w:tr w:rsidR="005C5D21" w:rsidRPr="00CA466B" w:rsidTr="00213266">
        <w:tc>
          <w:tcPr>
            <w:tcW w:w="3066" w:type="dxa"/>
            <w:shd w:val="clear" w:color="auto" w:fill="auto"/>
            <w:vAlign w:val="center"/>
          </w:tcPr>
          <w:p w:rsidR="005C5D21" w:rsidRPr="00D81C38" w:rsidRDefault="005C5D21" w:rsidP="008756E8">
            <w:pPr>
              <w:spacing w:line="240" w:lineRule="exact"/>
            </w:pPr>
            <w:r>
              <w:t>Могилевская</w:t>
            </w:r>
            <w:r w:rsidRPr="00D81C38">
              <w:t xml:space="preserve"> обл</w:t>
            </w:r>
            <w:r>
              <w:t>асть</w:t>
            </w:r>
          </w:p>
        </w:tc>
        <w:tc>
          <w:tcPr>
            <w:tcW w:w="1862" w:type="dxa"/>
            <w:shd w:val="clear" w:color="auto" w:fill="auto"/>
          </w:tcPr>
          <w:p w:rsidR="005C5D21" w:rsidRPr="00D81C38" w:rsidRDefault="008D4BF9" w:rsidP="008756E8">
            <w:pPr>
              <w:jc w:val="center"/>
            </w:pPr>
            <w:r>
              <w:t>0</w:t>
            </w:r>
          </w:p>
        </w:tc>
        <w:tc>
          <w:tcPr>
            <w:tcW w:w="1276" w:type="dxa"/>
            <w:shd w:val="clear" w:color="auto" w:fill="auto"/>
          </w:tcPr>
          <w:p w:rsidR="005C5D21" w:rsidRPr="00D81C38" w:rsidRDefault="008D4BF9" w:rsidP="008756E8">
            <w:pPr>
              <w:jc w:val="center"/>
            </w:pPr>
            <w:r>
              <w:t>0</w:t>
            </w:r>
          </w:p>
        </w:tc>
        <w:tc>
          <w:tcPr>
            <w:tcW w:w="2126" w:type="dxa"/>
            <w:shd w:val="clear" w:color="auto" w:fill="auto"/>
          </w:tcPr>
          <w:p w:rsidR="005C5D21" w:rsidRPr="00D81C38" w:rsidRDefault="00463359" w:rsidP="008756E8">
            <w:pPr>
              <w:jc w:val="center"/>
            </w:pPr>
            <w:r>
              <w:t>0</w:t>
            </w:r>
          </w:p>
        </w:tc>
        <w:tc>
          <w:tcPr>
            <w:tcW w:w="1417" w:type="dxa"/>
            <w:shd w:val="clear" w:color="auto" w:fill="auto"/>
          </w:tcPr>
          <w:p w:rsidR="005C5D21" w:rsidRPr="00D81C38" w:rsidRDefault="00463359" w:rsidP="008756E8">
            <w:pPr>
              <w:jc w:val="center"/>
            </w:pPr>
            <w:r>
              <w:t>0</w:t>
            </w:r>
          </w:p>
        </w:tc>
      </w:tr>
      <w:tr w:rsidR="005C5D21" w:rsidRPr="00CA466B" w:rsidTr="00213266">
        <w:tc>
          <w:tcPr>
            <w:tcW w:w="3066" w:type="dxa"/>
            <w:shd w:val="clear" w:color="auto" w:fill="auto"/>
            <w:vAlign w:val="center"/>
          </w:tcPr>
          <w:p w:rsidR="005C5D21" w:rsidRPr="00FC5139" w:rsidRDefault="005C5D21" w:rsidP="008756E8">
            <w:pPr>
              <w:spacing w:line="240" w:lineRule="exact"/>
              <w:rPr>
                <w:b/>
              </w:rPr>
            </w:pPr>
            <w:r w:rsidRPr="00FC5139">
              <w:rPr>
                <w:b/>
              </w:rPr>
              <w:t>ИТОГО</w:t>
            </w:r>
          </w:p>
        </w:tc>
        <w:tc>
          <w:tcPr>
            <w:tcW w:w="1862" w:type="dxa"/>
            <w:shd w:val="clear" w:color="auto" w:fill="auto"/>
          </w:tcPr>
          <w:p w:rsidR="005C5D21" w:rsidRPr="00CA466B" w:rsidRDefault="008D4BF9" w:rsidP="00486595">
            <w:pPr>
              <w:jc w:val="center"/>
              <w:rPr>
                <w:b/>
              </w:rPr>
            </w:pPr>
            <w:r>
              <w:rPr>
                <w:b/>
              </w:rPr>
              <w:t>74,</w:t>
            </w:r>
            <w:r w:rsidR="00486595">
              <w:rPr>
                <w:b/>
              </w:rPr>
              <w:t>8</w:t>
            </w:r>
          </w:p>
        </w:tc>
        <w:tc>
          <w:tcPr>
            <w:tcW w:w="1276" w:type="dxa"/>
            <w:shd w:val="clear" w:color="auto" w:fill="auto"/>
          </w:tcPr>
          <w:p w:rsidR="005C5D21" w:rsidRPr="00CA466B" w:rsidRDefault="005C5D21" w:rsidP="00D947D1">
            <w:pPr>
              <w:jc w:val="center"/>
              <w:rPr>
                <w:b/>
              </w:rPr>
            </w:pPr>
            <w:r w:rsidRPr="00CA466B">
              <w:rPr>
                <w:b/>
              </w:rPr>
              <w:t>100</w:t>
            </w:r>
            <w:r w:rsidR="00213266">
              <w:rPr>
                <w:b/>
              </w:rPr>
              <w:t>%</w:t>
            </w:r>
          </w:p>
        </w:tc>
        <w:tc>
          <w:tcPr>
            <w:tcW w:w="2126" w:type="dxa"/>
            <w:shd w:val="clear" w:color="auto" w:fill="auto"/>
          </w:tcPr>
          <w:p w:rsidR="005C5D21" w:rsidRPr="00CA466B" w:rsidRDefault="00463359" w:rsidP="008756E8">
            <w:pPr>
              <w:jc w:val="center"/>
              <w:rPr>
                <w:b/>
              </w:rPr>
            </w:pPr>
            <w:r>
              <w:rPr>
                <w:b/>
              </w:rPr>
              <w:t>63,6</w:t>
            </w:r>
          </w:p>
        </w:tc>
        <w:tc>
          <w:tcPr>
            <w:tcW w:w="1417" w:type="dxa"/>
            <w:shd w:val="clear" w:color="auto" w:fill="auto"/>
          </w:tcPr>
          <w:p w:rsidR="005C5D21" w:rsidRPr="00CA466B" w:rsidRDefault="005C5D21" w:rsidP="00D947D1">
            <w:pPr>
              <w:jc w:val="center"/>
              <w:rPr>
                <w:b/>
              </w:rPr>
            </w:pPr>
            <w:r w:rsidRPr="00CA466B">
              <w:rPr>
                <w:b/>
              </w:rPr>
              <w:t>100</w:t>
            </w:r>
            <w:r w:rsidR="00213266">
              <w:rPr>
                <w:b/>
              </w:rPr>
              <w:t>%</w:t>
            </w:r>
          </w:p>
        </w:tc>
      </w:tr>
    </w:tbl>
    <w:p w:rsidR="000969CD" w:rsidRDefault="000969CD" w:rsidP="00782040">
      <w:pPr>
        <w:spacing w:before="120"/>
        <w:ind w:firstLine="709"/>
        <w:jc w:val="both"/>
        <w:rPr>
          <w:sz w:val="29"/>
          <w:szCs w:val="29"/>
        </w:rPr>
      </w:pPr>
      <w:r w:rsidRPr="00BA40DA">
        <w:rPr>
          <w:sz w:val="29"/>
          <w:szCs w:val="29"/>
        </w:rPr>
        <w:t>По результатам проведенной в 2018 год</w:t>
      </w:r>
      <w:r w:rsidR="00A1605F">
        <w:rPr>
          <w:sz w:val="29"/>
          <w:szCs w:val="29"/>
        </w:rPr>
        <w:t>у</w:t>
      </w:r>
      <w:r w:rsidRPr="00BA40DA">
        <w:rPr>
          <w:sz w:val="29"/>
          <w:szCs w:val="29"/>
        </w:rPr>
        <w:t xml:space="preserve"> работы по взысканию бюджетных средств, причиненного ущерба (вреда) и других нарушений </w:t>
      </w:r>
      <w:r w:rsidRPr="00BA40DA">
        <w:rPr>
          <w:b/>
          <w:sz w:val="29"/>
          <w:szCs w:val="29"/>
        </w:rPr>
        <w:t>возмещено</w:t>
      </w:r>
      <w:r w:rsidR="00A1605F" w:rsidRPr="00A1605F">
        <w:rPr>
          <w:b/>
          <w:sz w:val="29"/>
          <w:szCs w:val="29"/>
        </w:rPr>
        <w:t>12 774,</w:t>
      </w:r>
      <w:r w:rsidR="00AF00F5">
        <w:rPr>
          <w:b/>
          <w:sz w:val="29"/>
          <w:szCs w:val="29"/>
        </w:rPr>
        <w:t>4</w:t>
      </w:r>
      <w:r w:rsidRPr="00BA40DA">
        <w:rPr>
          <w:b/>
          <w:sz w:val="29"/>
          <w:szCs w:val="29"/>
        </w:rPr>
        <w:t> тыс.</w:t>
      </w:r>
      <w:r w:rsidR="00530534" w:rsidRPr="00BA40DA">
        <w:rPr>
          <w:b/>
          <w:sz w:val="29"/>
          <w:szCs w:val="29"/>
        </w:rPr>
        <w:t> </w:t>
      </w:r>
      <w:r w:rsidRPr="00BA40DA">
        <w:rPr>
          <w:b/>
          <w:sz w:val="29"/>
          <w:szCs w:val="29"/>
        </w:rPr>
        <w:t>рублей</w:t>
      </w:r>
      <w:r w:rsidR="003A37ED" w:rsidRPr="00BA40DA">
        <w:rPr>
          <w:sz w:val="29"/>
          <w:szCs w:val="29"/>
        </w:rPr>
        <w:t xml:space="preserve"> (процент возмещения – </w:t>
      </w:r>
      <w:r w:rsidR="00A1605F">
        <w:rPr>
          <w:sz w:val="29"/>
          <w:szCs w:val="29"/>
        </w:rPr>
        <w:t>66,1</w:t>
      </w:r>
      <w:r w:rsidR="003A37ED" w:rsidRPr="00BA40DA">
        <w:rPr>
          <w:sz w:val="29"/>
          <w:szCs w:val="29"/>
        </w:rPr>
        <w:t>%)</w:t>
      </w:r>
      <w:r w:rsidRPr="00BA40DA">
        <w:rPr>
          <w:sz w:val="29"/>
          <w:szCs w:val="29"/>
        </w:rPr>
        <w:t xml:space="preserve">, в том числе бюджетных средств – </w:t>
      </w:r>
      <w:r w:rsidR="00A1605F">
        <w:rPr>
          <w:sz w:val="29"/>
          <w:szCs w:val="29"/>
        </w:rPr>
        <w:t>11 830,4</w:t>
      </w:r>
      <w:r w:rsidRPr="00BA40DA">
        <w:rPr>
          <w:sz w:val="29"/>
          <w:szCs w:val="29"/>
        </w:rPr>
        <w:t xml:space="preserve"> тыс. рублей</w:t>
      </w:r>
      <w:r w:rsidR="003A37ED" w:rsidRPr="00BA40DA">
        <w:rPr>
          <w:sz w:val="29"/>
          <w:szCs w:val="29"/>
        </w:rPr>
        <w:t xml:space="preserve"> (процент возмещения – 7</w:t>
      </w:r>
      <w:r w:rsidR="006E345D">
        <w:rPr>
          <w:sz w:val="29"/>
          <w:szCs w:val="29"/>
        </w:rPr>
        <w:t>8,2</w:t>
      </w:r>
      <w:r w:rsidR="003A37ED" w:rsidRPr="00BA40DA">
        <w:rPr>
          <w:sz w:val="29"/>
          <w:szCs w:val="29"/>
        </w:rPr>
        <w:t>%)</w:t>
      </w:r>
      <w:r w:rsidRPr="00BA40DA">
        <w:rPr>
          <w:sz w:val="29"/>
          <w:szCs w:val="29"/>
        </w:rPr>
        <w:t>.</w:t>
      </w:r>
    </w:p>
    <w:p w:rsidR="00AF00F5" w:rsidRDefault="00F17F51" w:rsidP="00AF00F5">
      <w:pPr>
        <w:ind w:firstLine="709"/>
        <w:jc w:val="both"/>
        <w:rPr>
          <w:sz w:val="29"/>
          <w:szCs w:val="29"/>
        </w:rPr>
      </w:pPr>
      <w:r>
        <w:rPr>
          <w:b/>
          <w:sz w:val="29"/>
          <w:szCs w:val="29"/>
        </w:rPr>
        <w:t>По проверкам к</w:t>
      </w:r>
      <w:r w:rsidR="00AF00F5" w:rsidRPr="00AF00F5">
        <w:rPr>
          <w:b/>
          <w:sz w:val="29"/>
          <w:szCs w:val="29"/>
        </w:rPr>
        <w:t>онтрольно-ревизионн</w:t>
      </w:r>
      <w:r>
        <w:rPr>
          <w:b/>
          <w:sz w:val="29"/>
          <w:szCs w:val="29"/>
        </w:rPr>
        <w:t>ого</w:t>
      </w:r>
      <w:r w:rsidR="00AF00F5" w:rsidRPr="00AF00F5">
        <w:rPr>
          <w:b/>
          <w:sz w:val="29"/>
          <w:szCs w:val="29"/>
        </w:rPr>
        <w:t xml:space="preserve"> аппарат</w:t>
      </w:r>
      <w:r>
        <w:rPr>
          <w:b/>
          <w:sz w:val="29"/>
          <w:szCs w:val="29"/>
        </w:rPr>
        <w:t>а</w:t>
      </w:r>
      <w:r w:rsidR="00AF00F5" w:rsidRPr="00AF00F5">
        <w:rPr>
          <w:b/>
          <w:sz w:val="29"/>
          <w:szCs w:val="29"/>
        </w:rPr>
        <w:t xml:space="preserve"> Министерства финансов возмещено</w:t>
      </w:r>
      <w:r w:rsidR="00AF00F5">
        <w:rPr>
          <w:sz w:val="29"/>
          <w:szCs w:val="29"/>
        </w:rPr>
        <w:t xml:space="preserve"> 12 718,3 тыс. рублей </w:t>
      </w:r>
      <w:r w:rsidR="00AF00F5" w:rsidRPr="00BA40DA">
        <w:rPr>
          <w:sz w:val="29"/>
          <w:szCs w:val="29"/>
        </w:rPr>
        <w:t>(процент возмещения – </w:t>
      </w:r>
      <w:r w:rsidR="00AF00F5">
        <w:rPr>
          <w:sz w:val="29"/>
          <w:szCs w:val="29"/>
        </w:rPr>
        <w:t>66,1</w:t>
      </w:r>
      <w:r w:rsidR="00AF00F5" w:rsidRPr="00BA40DA">
        <w:rPr>
          <w:sz w:val="29"/>
          <w:szCs w:val="29"/>
        </w:rPr>
        <w:t xml:space="preserve">%), в том числе бюджетных средств – </w:t>
      </w:r>
      <w:r w:rsidR="00AF00F5">
        <w:rPr>
          <w:sz w:val="29"/>
          <w:szCs w:val="29"/>
        </w:rPr>
        <w:t>11 777,6</w:t>
      </w:r>
      <w:r w:rsidR="00AF00F5" w:rsidRPr="00BA40DA">
        <w:rPr>
          <w:sz w:val="29"/>
          <w:szCs w:val="29"/>
        </w:rPr>
        <w:t xml:space="preserve"> тыс.</w:t>
      </w:r>
      <w:r w:rsidR="00AF00F5">
        <w:rPr>
          <w:sz w:val="29"/>
          <w:szCs w:val="29"/>
        </w:rPr>
        <w:t> </w:t>
      </w:r>
      <w:r w:rsidR="00AF00F5" w:rsidRPr="00BA40DA">
        <w:rPr>
          <w:sz w:val="29"/>
          <w:szCs w:val="29"/>
        </w:rPr>
        <w:t>рублей (процент возмещения – 7</w:t>
      </w:r>
      <w:r w:rsidR="00AF00F5">
        <w:rPr>
          <w:sz w:val="29"/>
          <w:szCs w:val="29"/>
        </w:rPr>
        <w:t>8,3</w:t>
      </w:r>
      <w:r w:rsidR="00AF00F5" w:rsidRPr="00BA40DA">
        <w:rPr>
          <w:sz w:val="29"/>
          <w:szCs w:val="29"/>
        </w:rPr>
        <w:t>%).</w:t>
      </w:r>
    </w:p>
    <w:p w:rsidR="00AF00F5" w:rsidRPr="00AF00F5" w:rsidRDefault="00AF00F5" w:rsidP="00AF00F5">
      <w:pPr>
        <w:ind w:firstLine="709"/>
        <w:jc w:val="both"/>
        <w:rPr>
          <w:sz w:val="29"/>
          <w:szCs w:val="29"/>
        </w:rPr>
      </w:pPr>
      <w:r w:rsidRPr="00AF00F5">
        <w:rPr>
          <w:sz w:val="29"/>
          <w:szCs w:val="29"/>
        </w:rPr>
        <w:t>Лидером по возмещению сумм выявленных нарушений является Минская область</w:t>
      </w:r>
      <w:r>
        <w:rPr>
          <w:sz w:val="29"/>
          <w:szCs w:val="29"/>
        </w:rPr>
        <w:t xml:space="preserve"> – </w:t>
      </w:r>
      <w:r w:rsidRPr="00AF00F5">
        <w:rPr>
          <w:sz w:val="29"/>
          <w:szCs w:val="29"/>
        </w:rPr>
        <w:t>3 405,2 тыс.</w:t>
      </w:r>
      <w:r>
        <w:rPr>
          <w:sz w:val="29"/>
          <w:szCs w:val="29"/>
        </w:rPr>
        <w:t> </w:t>
      </w:r>
      <w:r w:rsidRPr="00AF00F5">
        <w:rPr>
          <w:sz w:val="29"/>
          <w:szCs w:val="29"/>
        </w:rPr>
        <w:t xml:space="preserve">рублей. </w:t>
      </w:r>
      <w:proofErr w:type="gramStart"/>
      <w:r w:rsidRPr="00AF00F5">
        <w:rPr>
          <w:sz w:val="29"/>
          <w:szCs w:val="29"/>
        </w:rPr>
        <w:t>Наименьшие суммы возмещения в Гродненской и Могилевской областях, соответственно 627,8 тыс.</w:t>
      </w:r>
      <w:r>
        <w:rPr>
          <w:sz w:val="29"/>
          <w:szCs w:val="29"/>
        </w:rPr>
        <w:t> </w:t>
      </w:r>
      <w:r w:rsidRPr="00AF00F5">
        <w:rPr>
          <w:sz w:val="29"/>
          <w:szCs w:val="29"/>
        </w:rPr>
        <w:t>рублей и 790,2 тыс.</w:t>
      </w:r>
      <w:r>
        <w:rPr>
          <w:sz w:val="29"/>
          <w:szCs w:val="29"/>
        </w:rPr>
        <w:t> </w:t>
      </w:r>
      <w:r w:rsidRPr="00AF00F5">
        <w:rPr>
          <w:sz w:val="29"/>
          <w:szCs w:val="29"/>
        </w:rPr>
        <w:t>рублей, а также по г. Минску</w:t>
      </w:r>
      <w:r>
        <w:rPr>
          <w:sz w:val="29"/>
          <w:szCs w:val="29"/>
        </w:rPr>
        <w:t xml:space="preserve"> – </w:t>
      </w:r>
      <w:r w:rsidRPr="00AF00F5">
        <w:rPr>
          <w:sz w:val="29"/>
          <w:szCs w:val="29"/>
        </w:rPr>
        <w:t>938,8 тыс.</w:t>
      </w:r>
      <w:r>
        <w:rPr>
          <w:sz w:val="29"/>
          <w:szCs w:val="29"/>
        </w:rPr>
        <w:t> </w:t>
      </w:r>
      <w:r w:rsidRPr="00AF00F5">
        <w:rPr>
          <w:sz w:val="29"/>
          <w:szCs w:val="29"/>
        </w:rPr>
        <w:t>рублей.</w:t>
      </w:r>
      <w:proofErr w:type="gramEnd"/>
    </w:p>
    <w:p w:rsidR="00782040" w:rsidRDefault="00AF00F5" w:rsidP="00782040">
      <w:pPr>
        <w:ind w:firstLine="709"/>
        <w:jc w:val="both"/>
        <w:rPr>
          <w:sz w:val="30"/>
          <w:szCs w:val="30"/>
        </w:rPr>
      </w:pPr>
      <w:r w:rsidRPr="00AF00F5">
        <w:rPr>
          <w:sz w:val="29"/>
          <w:szCs w:val="29"/>
        </w:rPr>
        <w:t>Самый высокий процент возмещения в Минской области</w:t>
      </w:r>
      <w:r>
        <w:rPr>
          <w:sz w:val="29"/>
          <w:szCs w:val="29"/>
        </w:rPr>
        <w:t xml:space="preserve"> – </w:t>
      </w:r>
      <w:r w:rsidRPr="00AF00F5">
        <w:rPr>
          <w:sz w:val="29"/>
          <w:szCs w:val="29"/>
        </w:rPr>
        <w:t>93,1%. Самый низкий процент возмещения в г. Минске</w:t>
      </w:r>
      <w:r>
        <w:rPr>
          <w:sz w:val="29"/>
          <w:szCs w:val="29"/>
        </w:rPr>
        <w:t xml:space="preserve"> – </w:t>
      </w:r>
      <w:r w:rsidRPr="00AF00F5">
        <w:rPr>
          <w:sz w:val="29"/>
          <w:szCs w:val="29"/>
        </w:rPr>
        <w:t xml:space="preserve">31,9%. В г. Минске </w:t>
      </w:r>
      <w:r>
        <w:rPr>
          <w:sz w:val="29"/>
          <w:szCs w:val="29"/>
        </w:rPr>
        <w:t>низкий</w:t>
      </w:r>
      <w:r w:rsidRPr="00AF00F5">
        <w:rPr>
          <w:sz w:val="29"/>
          <w:szCs w:val="29"/>
        </w:rPr>
        <w:t xml:space="preserve"> возмещения объясняется тем, что </w:t>
      </w:r>
      <w:r>
        <w:rPr>
          <w:sz w:val="29"/>
          <w:szCs w:val="29"/>
        </w:rPr>
        <w:t>19</w:t>
      </w:r>
      <w:r w:rsidRPr="00AF00F5">
        <w:rPr>
          <w:sz w:val="29"/>
          <w:szCs w:val="29"/>
        </w:rPr>
        <w:t xml:space="preserve"> проверок </w:t>
      </w:r>
      <w:r w:rsidR="00782040">
        <w:rPr>
          <w:sz w:val="29"/>
          <w:szCs w:val="29"/>
        </w:rPr>
        <w:t xml:space="preserve">из 42 </w:t>
      </w:r>
      <w:r w:rsidRPr="00AF00F5">
        <w:rPr>
          <w:sz w:val="29"/>
          <w:szCs w:val="29"/>
        </w:rPr>
        <w:t xml:space="preserve">проведены по поручениям органов уголовного преследования и судов. </w:t>
      </w:r>
      <w:r w:rsidR="00782040" w:rsidRPr="00391AA5">
        <w:rPr>
          <w:sz w:val="30"/>
          <w:szCs w:val="30"/>
        </w:rPr>
        <w:t>Как показывает практика, возмещение сумм</w:t>
      </w:r>
      <w:r w:rsidR="00782040">
        <w:rPr>
          <w:sz w:val="30"/>
          <w:szCs w:val="30"/>
        </w:rPr>
        <w:t xml:space="preserve"> вреда (ущерба) и других нарушений </w:t>
      </w:r>
      <w:r w:rsidR="00782040" w:rsidRPr="00391AA5">
        <w:rPr>
          <w:sz w:val="30"/>
          <w:szCs w:val="30"/>
        </w:rPr>
        <w:t>по таким проверкам может затягиваться на несколько лет.</w:t>
      </w:r>
    </w:p>
    <w:p w:rsidR="00782040" w:rsidRDefault="00782040" w:rsidP="00782040">
      <w:pPr>
        <w:ind w:firstLine="709"/>
        <w:jc w:val="both"/>
        <w:rPr>
          <w:sz w:val="30"/>
          <w:szCs w:val="30"/>
        </w:rPr>
      </w:pPr>
      <w:r>
        <w:rPr>
          <w:sz w:val="30"/>
          <w:szCs w:val="30"/>
        </w:rPr>
        <w:t>П</w:t>
      </w:r>
      <w:r w:rsidRPr="00782040">
        <w:rPr>
          <w:sz w:val="30"/>
          <w:szCs w:val="30"/>
        </w:rPr>
        <w:t xml:space="preserve">о нарушениям бюджетного законодательства </w:t>
      </w:r>
      <w:r>
        <w:rPr>
          <w:sz w:val="30"/>
          <w:szCs w:val="30"/>
        </w:rPr>
        <w:t>с</w:t>
      </w:r>
      <w:r w:rsidRPr="00782040">
        <w:rPr>
          <w:sz w:val="30"/>
          <w:szCs w:val="30"/>
        </w:rPr>
        <w:t>амый высокий процент возмещения в Минской области</w:t>
      </w:r>
      <w:r>
        <w:rPr>
          <w:sz w:val="30"/>
          <w:szCs w:val="30"/>
        </w:rPr>
        <w:t xml:space="preserve"> – </w:t>
      </w:r>
      <w:r w:rsidRPr="00782040">
        <w:rPr>
          <w:sz w:val="30"/>
          <w:szCs w:val="30"/>
        </w:rPr>
        <w:t xml:space="preserve">93,4%. В Гомельской и </w:t>
      </w:r>
      <w:r w:rsidRPr="00782040">
        <w:rPr>
          <w:sz w:val="30"/>
          <w:szCs w:val="30"/>
        </w:rPr>
        <w:lastRenderedPageBreak/>
        <w:t>Гродненской областях процент возмещения составил соответственно 85,6% и 77,2 %.Самый низкий процент возмещения в Брестской области</w:t>
      </w:r>
      <w:r w:rsidR="00AF0222">
        <w:rPr>
          <w:sz w:val="30"/>
          <w:szCs w:val="30"/>
        </w:rPr>
        <w:t xml:space="preserve"> – </w:t>
      </w:r>
      <w:r w:rsidRPr="00782040">
        <w:rPr>
          <w:sz w:val="30"/>
          <w:szCs w:val="30"/>
        </w:rPr>
        <w:t xml:space="preserve">53,2%. </w:t>
      </w:r>
    </w:p>
    <w:p w:rsidR="00AF0222" w:rsidRPr="00391AA5" w:rsidRDefault="00AF0222" w:rsidP="00782040">
      <w:pPr>
        <w:ind w:firstLine="709"/>
        <w:jc w:val="both"/>
        <w:rPr>
          <w:sz w:val="30"/>
          <w:szCs w:val="30"/>
        </w:rPr>
      </w:pPr>
      <w:proofErr w:type="gramStart"/>
      <w:r>
        <w:rPr>
          <w:sz w:val="30"/>
          <w:szCs w:val="30"/>
        </w:rPr>
        <w:t>Причинами неполного возмещения сумм нарушений бюджетного законодательства являются: рассмотрение возражений по акту проверки; не наступление на отчетную дату срока устранения нарушений, установленного контролирующим органом</w:t>
      </w:r>
      <w:r w:rsidR="00AC2C2E">
        <w:rPr>
          <w:sz w:val="30"/>
          <w:szCs w:val="30"/>
        </w:rPr>
        <w:t xml:space="preserve">; </w:t>
      </w:r>
      <w:proofErr w:type="spellStart"/>
      <w:r w:rsidR="00AC2C2E">
        <w:rPr>
          <w:sz w:val="30"/>
          <w:szCs w:val="30"/>
        </w:rPr>
        <w:t>предоставление</w:t>
      </w:r>
      <w:r w:rsidR="00AC2C2E" w:rsidRPr="00AC2C2E">
        <w:rPr>
          <w:sz w:val="30"/>
          <w:szCs w:val="30"/>
        </w:rPr>
        <w:t>отсрочк</w:t>
      </w:r>
      <w:r w:rsidR="00AC2C2E">
        <w:rPr>
          <w:sz w:val="30"/>
          <w:szCs w:val="30"/>
        </w:rPr>
        <w:t>и</w:t>
      </w:r>
      <w:proofErr w:type="spellEnd"/>
      <w:r w:rsidR="00AC2C2E" w:rsidRPr="00AC2C2E">
        <w:rPr>
          <w:sz w:val="30"/>
          <w:szCs w:val="30"/>
        </w:rPr>
        <w:t xml:space="preserve"> и (или) рассрочк</w:t>
      </w:r>
      <w:r w:rsidR="00AC2C2E">
        <w:rPr>
          <w:sz w:val="30"/>
          <w:szCs w:val="30"/>
        </w:rPr>
        <w:t>и</w:t>
      </w:r>
      <w:r w:rsidR="00AC2C2E" w:rsidRPr="00AC2C2E">
        <w:rPr>
          <w:sz w:val="30"/>
          <w:szCs w:val="30"/>
        </w:rPr>
        <w:t xml:space="preserve"> возмещения в республиканский или соответствующие местные бюджеты незаконно полученных из бюджета либо использованных не по целевому назначению или с нарушением бюджетного законодательства бюджетных средств и начисленных процентов</w:t>
      </w:r>
      <w:r w:rsidR="00AC2C2E">
        <w:rPr>
          <w:sz w:val="30"/>
          <w:szCs w:val="30"/>
        </w:rPr>
        <w:t>.</w:t>
      </w:r>
      <w:proofErr w:type="gramEnd"/>
    </w:p>
    <w:p w:rsidR="001D5024" w:rsidRPr="00BA40DA" w:rsidRDefault="001D5024" w:rsidP="005C57F9">
      <w:pPr>
        <w:spacing w:before="120" w:line="240" w:lineRule="exact"/>
        <w:ind w:firstLine="709"/>
        <w:jc w:val="center"/>
        <w:rPr>
          <w:i/>
          <w:sz w:val="29"/>
          <w:szCs w:val="29"/>
        </w:rPr>
      </w:pPr>
      <w:r w:rsidRPr="00BA40DA">
        <w:rPr>
          <w:i/>
          <w:sz w:val="29"/>
          <w:szCs w:val="29"/>
        </w:rPr>
        <w:t xml:space="preserve">Таблица </w:t>
      </w:r>
      <w:r w:rsidR="009323A3" w:rsidRPr="00BA40DA">
        <w:rPr>
          <w:i/>
          <w:sz w:val="29"/>
          <w:szCs w:val="29"/>
        </w:rPr>
        <w:t>7</w:t>
      </w:r>
      <w:r w:rsidRPr="00BA40DA">
        <w:rPr>
          <w:i/>
          <w:sz w:val="29"/>
          <w:szCs w:val="29"/>
        </w:rPr>
        <w:t xml:space="preserve">. Информация о возмещении </w:t>
      </w:r>
      <w:r w:rsidR="00A76057" w:rsidRPr="00BA40DA">
        <w:rPr>
          <w:i/>
          <w:sz w:val="29"/>
          <w:szCs w:val="29"/>
        </w:rPr>
        <w:t xml:space="preserve">сумм </w:t>
      </w:r>
      <w:r w:rsidRPr="00BA40DA">
        <w:rPr>
          <w:i/>
          <w:sz w:val="29"/>
          <w:szCs w:val="29"/>
        </w:rPr>
        <w:t>выявленных проверками нарушений в разрезе контрольно-ревизионного аппарата Минфина</w:t>
      </w:r>
    </w:p>
    <w:p w:rsidR="001D5024" w:rsidRDefault="001D5024" w:rsidP="005C57F9">
      <w:pPr>
        <w:spacing w:before="120"/>
        <w:ind w:firstLine="709"/>
        <w:jc w:val="right"/>
      </w:pPr>
      <w:r>
        <w:t>тыс. рублей</w:t>
      </w:r>
    </w:p>
    <w:tbl>
      <w:tblPr>
        <w:tblStyle w:val="aa"/>
        <w:tblW w:w="10348" w:type="dxa"/>
        <w:tblInd w:w="-601" w:type="dxa"/>
        <w:tblLayout w:type="fixed"/>
        <w:tblLook w:val="04A0" w:firstRow="1" w:lastRow="0" w:firstColumn="1" w:lastColumn="0" w:noHBand="0" w:noVBand="1"/>
      </w:tblPr>
      <w:tblGrid>
        <w:gridCol w:w="3261"/>
        <w:gridCol w:w="1276"/>
        <w:gridCol w:w="1134"/>
        <w:gridCol w:w="1134"/>
        <w:gridCol w:w="1275"/>
        <w:gridCol w:w="1134"/>
        <w:gridCol w:w="1134"/>
      </w:tblGrid>
      <w:tr w:rsidR="00194F4A" w:rsidTr="00782040">
        <w:trPr>
          <w:trHeight w:val="553"/>
        </w:trPr>
        <w:tc>
          <w:tcPr>
            <w:tcW w:w="3261" w:type="dxa"/>
            <w:vMerge w:val="restart"/>
            <w:vAlign w:val="center"/>
          </w:tcPr>
          <w:p w:rsidR="00194F4A" w:rsidRPr="001D346C" w:rsidRDefault="00194F4A" w:rsidP="008756E8">
            <w:pPr>
              <w:jc w:val="center"/>
            </w:pPr>
            <w:r w:rsidRPr="00D81C38">
              <w:t>Наименование</w:t>
            </w:r>
          </w:p>
        </w:tc>
        <w:tc>
          <w:tcPr>
            <w:tcW w:w="3544" w:type="dxa"/>
            <w:gridSpan w:val="3"/>
          </w:tcPr>
          <w:p w:rsidR="00194F4A" w:rsidRPr="00367DF4" w:rsidRDefault="00194F4A" w:rsidP="00367DF4">
            <w:pPr>
              <w:ind w:right="-105"/>
              <w:jc w:val="center"/>
            </w:pPr>
            <w:r>
              <w:t>Всего</w:t>
            </w:r>
          </w:p>
        </w:tc>
        <w:tc>
          <w:tcPr>
            <w:tcW w:w="3543" w:type="dxa"/>
            <w:gridSpan w:val="3"/>
          </w:tcPr>
          <w:p w:rsidR="00194F4A" w:rsidRPr="00367DF4" w:rsidRDefault="00194F4A" w:rsidP="00367DF4">
            <w:pPr>
              <w:ind w:right="-105"/>
              <w:jc w:val="center"/>
            </w:pPr>
            <w:r>
              <w:t>в том числе бюджетных средств</w:t>
            </w:r>
          </w:p>
        </w:tc>
      </w:tr>
      <w:tr w:rsidR="00194F4A" w:rsidTr="00782040">
        <w:tc>
          <w:tcPr>
            <w:tcW w:w="3261" w:type="dxa"/>
            <w:vMerge/>
            <w:vAlign w:val="center"/>
          </w:tcPr>
          <w:p w:rsidR="00194F4A" w:rsidRPr="001D346C" w:rsidRDefault="00194F4A" w:rsidP="008756E8">
            <w:pPr>
              <w:jc w:val="center"/>
            </w:pPr>
          </w:p>
        </w:tc>
        <w:tc>
          <w:tcPr>
            <w:tcW w:w="1276" w:type="dxa"/>
          </w:tcPr>
          <w:p w:rsidR="00194F4A" w:rsidRDefault="00194F4A" w:rsidP="00367DF4">
            <w:pPr>
              <w:ind w:right="-105"/>
              <w:jc w:val="center"/>
            </w:pPr>
            <w:r>
              <w:t>п</w:t>
            </w:r>
            <w:r w:rsidRPr="00367DF4">
              <w:t xml:space="preserve">одлежит </w:t>
            </w:r>
            <w:proofErr w:type="spellStart"/>
            <w:r w:rsidRPr="00367DF4">
              <w:t>возмеще</w:t>
            </w:r>
            <w:proofErr w:type="spellEnd"/>
            <w:r>
              <w:t>-</w:t>
            </w:r>
          </w:p>
          <w:p w:rsidR="00194F4A" w:rsidRPr="00367DF4" w:rsidRDefault="00194F4A" w:rsidP="00367DF4">
            <w:pPr>
              <w:ind w:right="-105"/>
              <w:jc w:val="center"/>
            </w:pPr>
            <w:proofErr w:type="spellStart"/>
            <w:r w:rsidRPr="00367DF4">
              <w:t>нию</w:t>
            </w:r>
            <w:proofErr w:type="spellEnd"/>
          </w:p>
        </w:tc>
        <w:tc>
          <w:tcPr>
            <w:tcW w:w="1134" w:type="dxa"/>
          </w:tcPr>
          <w:p w:rsidR="00194F4A" w:rsidRPr="00367DF4" w:rsidRDefault="00354FF2" w:rsidP="00367DF4">
            <w:pPr>
              <w:ind w:right="-105"/>
              <w:jc w:val="center"/>
            </w:pPr>
            <w:proofErr w:type="spellStart"/>
            <w:proofErr w:type="gramStart"/>
            <w:r>
              <w:t>в</w:t>
            </w:r>
            <w:r w:rsidR="00194F4A">
              <w:t>озме</w:t>
            </w:r>
            <w:r>
              <w:t>-</w:t>
            </w:r>
            <w:r w:rsidR="00194F4A">
              <w:t>щено</w:t>
            </w:r>
            <w:proofErr w:type="spellEnd"/>
            <w:proofErr w:type="gramEnd"/>
          </w:p>
        </w:tc>
        <w:tc>
          <w:tcPr>
            <w:tcW w:w="1134" w:type="dxa"/>
          </w:tcPr>
          <w:p w:rsidR="00354FF2" w:rsidRDefault="00194F4A" w:rsidP="00354FF2">
            <w:pPr>
              <w:jc w:val="center"/>
            </w:pPr>
            <w:r w:rsidRPr="00246840">
              <w:t>%</w:t>
            </w:r>
            <w:r>
              <w:t> </w:t>
            </w:r>
            <w:r w:rsidR="00354FF2">
              <w:br/>
            </w:r>
            <w:proofErr w:type="spellStart"/>
            <w:r w:rsidRPr="00246840">
              <w:t>возме</w:t>
            </w:r>
            <w:proofErr w:type="spellEnd"/>
            <w:r w:rsidR="00354FF2">
              <w:t>-</w:t>
            </w:r>
          </w:p>
          <w:p w:rsidR="00194F4A" w:rsidRPr="00367DF4" w:rsidRDefault="00194F4A" w:rsidP="00354FF2">
            <w:pPr>
              <w:jc w:val="center"/>
            </w:pPr>
            <w:proofErr w:type="spellStart"/>
            <w:r w:rsidRPr="00246840">
              <w:t>щения</w:t>
            </w:r>
            <w:proofErr w:type="spellEnd"/>
          </w:p>
        </w:tc>
        <w:tc>
          <w:tcPr>
            <w:tcW w:w="1275" w:type="dxa"/>
          </w:tcPr>
          <w:p w:rsidR="00194F4A" w:rsidRPr="00367DF4" w:rsidRDefault="00194F4A" w:rsidP="008756E8">
            <w:pPr>
              <w:ind w:right="-105"/>
              <w:jc w:val="center"/>
            </w:pPr>
            <w:r>
              <w:t>п</w:t>
            </w:r>
            <w:r w:rsidRPr="00367DF4">
              <w:t xml:space="preserve">одлежит </w:t>
            </w:r>
            <w:proofErr w:type="spellStart"/>
            <w:proofErr w:type="gramStart"/>
            <w:r w:rsidRPr="00367DF4">
              <w:t>возмеще</w:t>
            </w:r>
            <w:r>
              <w:t>-</w:t>
            </w:r>
            <w:r w:rsidRPr="00367DF4">
              <w:t>нию</w:t>
            </w:r>
            <w:proofErr w:type="spellEnd"/>
            <w:proofErr w:type="gramEnd"/>
          </w:p>
        </w:tc>
        <w:tc>
          <w:tcPr>
            <w:tcW w:w="1134" w:type="dxa"/>
          </w:tcPr>
          <w:p w:rsidR="00194F4A" w:rsidRPr="00367DF4" w:rsidRDefault="00194F4A" w:rsidP="008756E8">
            <w:pPr>
              <w:ind w:right="-105"/>
              <w:jc w:val="center"/>
            </w:pPr>
            <w:proofErr w:type="spellStart"/>
            <w:proofErr w:type="gramStart"/>
            <w:r>
              <w:t>возме-щено</w:t>
            </w:r>
            <w:proofErr w:type="spellEnd"/>
            <w:proofErr w:type="gramEnd"/>
          </w:p>
        </w:tc>
        <w:tc>
          <w:tcPr>
            <w:tcW w:w="1134" w:type="dxa"/>
          </w:tcPr>
          <w:p w:rsidR="00354FF2" w:rsidRDefault="00194F4A" w:rsidP="008756E8">
            <w:pPr>
              <w:jc w:val="center"/>
            </w:pPr>
            <w:r w:rsidRPr="00246840">
              <w:t>%</w:t>
            </w:r>
            <w:r>
              <w:t> </w:t>
            </w:r>
            <w:r w:rsidR="00354FF2">
              <w:br/>
            </w:r>
            <w:proofErr w:type="spellStart"/>
            <w:r w:rsidRPr="00246840">
              <w:t>возме</w:t>
            </w:r>
            <w:proofErr w:type="spellEnd"/>
            <w:r w:rsidR="00354FF2">
              <w:t>-</w:t>
            </w:r>
          </w:p>
          <w:p w:rsidR="00194F4A" w:rsidRPr="00367DF4" w:rsidRDefault="00194F4A" w:rsidP="00354FF2">
            <w:pPr>
              <w:jc w:val="center"/>
            </w:pPr>
            <w:proofErr w:type="spellStart"/>
            <w:r w:rsidRPr="00246840">
              <w:t>щения</w:t>
            </w:r>
            <w:proofErr w:type="spellEnd"/>
          </w:p>
        </w:tc>
      </w:tr>
      <w:tr w:rsidR="00194F4A" w:rsidTr="00782040">
        <w:tc>
          <w:tcPr>
            <w:tcW w:w="3261" w:type="dxa"/>
            <w:vAlign w:val="center"/>
          </w:tcPr>
          <w:p w:rsidR="00367DF4" w:rsidRPr="00D81C38" w:rsidRDefault="00367DF4" w:rsidP="00BD3CDD">
            <w:pPr>
              <w:spacing w:line="240" w:lineRule="exact"/>
            </w:pPr>
            <w:r>
              <w:t xml:space="preserve">ГУ МФ по </w:t>
            </w:r>
            <w:proofErr w:type="gramStart"/>
            <w:r w:rsidRPr="00D81C38">
              <w:t>Брестской</w:t>
            </w:r>
            <w:proofErr w:type="gramEnd"/>
            <w:r w:rsidRPr="00D81C38">
              <w:t xml:space="preserve"> обл</w:t>
            </w:r>
            <w:r>
              <w:t>.</w:t>
            </w:r>
          </w:p>
        </w:tc>
        <w:tc>
          <w:tcPr>
            <w:tcW w:w="1276" w:type="dxa"/>
            <w:vAlign w:val="center"/>
          </w:tcPr>
          <w:p w:rsidR="00367DF4" w:rsidRPr="008756E8" w:rsidRDefault="00C05969" w:rsidP="00BD3CDD">
            <w:pPr>
              <w:jc w:val="center"/>
            </w:pPr>
            <w:r>
              <w:t>2 719,9</w:t>
            </w:r>
          </w:p>
        </w:tc>
        <w:tc>
          <w:tcPr>
            <w:tcW w:w="1134" w:type="dxa"/>
            <w:vAlign w:val="center"/>
          </w:tcPr>
          <w:p w:rsidR="00367DF4" w:rsidRPr="008756E8" w:rsidRDefault="006E345D" w:rsidP="00BD3CDD">
            <w:pPr>
              <w:jc w:val="center"/>
            </w:pPr>
            <w:r>
              <w:t>1 439,6</w:t>
            </w:r>
          </w:p>
        </w:tc>
        <w:tc>
          <w:tcPr>
            <w:tcW w:w="1134" w:type="dxa"/>
            <w:vAlign w:val="center"/>
          </w:tcPr>
          <w:p w:rsidR="00367DF4" w:rsidRPr="008756E8" w:rsidRDefault="00C05969" w:rsidP="00D947D1">
            <w:pPr>
              <w:jc w:val="center"/>
            </w:pPr>
            <w:r>
              <w:t>52,9</w:t>
            </w:r>
            <w:r w:rsidR="00354FF2">
              <w:t>%</w:t>
            </w:r>
          </w:p>
        </w:tc>
        <w:tc>
          <w:tcPr>
            <w:tcW w:w="1275" w:type="dxa"/>
            <w:vAlign w:val="center"/>
          </w:tcPr>
          <w:p w:rsidR="00367DF4" w:rsidRPr="008756E8" w:rsidRDefault="008B7A73" w:rsidP="002D7EE3">
            <w:pPr>
              <w:jc w:val="center"/>
            </w:pPr>
            <w:r>
              <w:t>2 034,</w:t>
            </w:r>
            <w:r w:rsidR="002D7EE3">
              <w:t>3</w:t>
            </w:r>
          </w:p>
        </w:tc>
        <w:tc>
          <w:tcPr>
            <w:tcW w:w="1134" w:type="dxa"/>
            <w:vAlign w:val="center"/>
          </w:tcPr>
          <w:p w:rsidR="00367DF4" w:rsidRPr="008756E8" w:rsidRDefault="008B7A73" w:rsidP="00BD3CDD">
            <w:pPr>
              <w:jc w:val="center"/>
            </w:pPr>
            <w:r>
              <w:t>1 082,7</w:t>
            </w:r>
          </w:p>
        </w:tc>
        <w:tc>
          <w:tcPr>
            <w:tcW w:w="1134" w:type="dxa"/>
            <w:vAlign w:val="center"/>
          </w:tcPr>
          <w:p w:rsidR="00367DF4" w:rsidRPr="00BF63AE" w:rsidRDefault="002D7EE3" w:rsidP="00D947D1">
            <w:pPr>
              <w:jc w:val="center"/>
            </w:pPr>
            <w:r>
              <w:t>53,2</w:t>
            </w:r>
            <w:r w:rsidR="00354FF2">
              <w:t>%</w:t>
            </w:r>
          </w:p>
        </w:tc>
      </w:tr>
      <w:tr w:rsidR="00194F4A" w:rsidTr="00782040">
        <w:tc>
          <w:tcPr>
            <w:tcW w:w="3261" w:type="dxa"/>
            <w:vAlign w:val="center"/>
          </w:tcPr>
          <w:p w:rsidR="00367DF4" w:rsidRPr="00D81C38" w:rsidRDefault="00367DF4" w:rsidP="00BD3CDD">
            <w:pPr>
              <w:spacing w:line="240" w:lineRule="exact"/>
            </w:pPr>
            <w:r>
              <w:t xml:space="preserve">ГУ МФ по </w:t>
            </w:r>
            <w:proofErr w:type="gramStart"/>
            <w:r>
              <w:t>Витебской</w:t>
            </w:r>
            <w:proofErr w:type="gramEnd"/>
            <w:r w:rsidRPr="00D81C38">
              <w:t xml:space="preserve"> обл</w:t>
            </w:r>
            <w:r>
              <w:t>.</w:t>
            </w:r>
          </w:p>
        </w:tc>
        <w:tc>
          <w:tcPr>
            <w:tcW w:w="1276" w:type="dxa"/>
            <w:vAlign w:val="center"/>
          </w:tcPr>
          <w:p w:rsidR="00367DF4" w:rsidRPr="008756E8" w:rsidRDefault="00C05969" w:rsidP="00BD3CDD">
            <w:pPr>
              <w:jc w:val="center"/>
            </w:pPr>
            <w:r>
              <w:t>2 406,5</w:t>
            </w:r>
          </w:p>
        </w:tc>
        <w:tc>
          <w:tcPr>
            <w:tcW w:w="1134" w:type="dxa"/>
            <w:vAlign w:val="center"/>
          </w:tcPr>
          <w:p w:rsidR="00367DF4" w:rsidRPr="008756E8" w:rsidRDefault="006E345D" w:rsidP="00BD3CDD">
            <w:pPr>
              <w:jc w:val="center"/>
            </w:pPr>
            <w:r>
              <w:t>1 441,1</w:t>
            </w:r>
          </w:p>
        </w:tc>
        <w:tc>
          <w:tcPr>
            <w:tcW w:w="1134" w:type="dxa"/>
            <w:vAlign w:val="center"/>
          </w:tcPr>
          <w:p w:rsidR="00367DF4" w:rsidRPr="008756E8" w:rsidRDefault="00C05969" w:rsidP="00D947D1">
            <w:pPr>
              <w:jc w:val="center"/>
            </w:pPr>
            <w:r>
              <w:t>59,9</w:t>
            </w:r>
            <w:r w:rsidR="00354FF2">
              <w:t>%</w:t>
            </w:r>
          </w:p>
        </w:tc>
        <w:tc>
          <w:tcPr>
            <w:tcW w:w="1275" w:type="dxa"/>
            <w:vAlign w:val="center"/>
          </w:tcPr>
          <w:p w:rsidR="00367DF4" w:rsidRPr="008756E8" w:rsidRDefault="008B7A73" w:rsidP="00BD3CDD">
            <w:pPr>
              <w:jc w:val="center"/>
            </w:pPr>
            <w:r>
              <w:t>2 158,0</w:t>
            </w:r>
          </w:p>
        </w:tc>
        <w:tc>
          <w:tcPr>
            <w:tcW w:w="1134" w:type="dxa"/>
            <w:vAlign w:val="center"/>
          </w:tcPr>
          <w:p w:rsidR="00367DF4" w:rsidRPr="008756E8" w:rsidRDefault="008B7A73" w:rsidP="00BD3CDD">
            <w:pPr>
              <w:jc w:val="center"/>
            </w:pPr>
            <w:r>
              <w:t>1 396,5</w:t>
            </w:r>
          </w:p>
        </w:tc>
        <w:tc>
          <w:tcPr>
            <w:tcW w:w="1134" w:type="dxa"/>
            <w:vAlign w:val="center"/>
          </w:tcPr>
          <w:p w:rsidR="00367DF4" w:rsidRPr="008756E8" w:rsidRDefault="002D7EE3" w:rsidP="00D947D1">
            <w:pPr>
              <w:jc w:val="center"/>
            </w:pPr>
            <w:r>
              <w:t>64,7</w:t>
            </w:r>
            <w:r w:rsidR="00354FF2">
              <w:t>%</w:t>
            </w:r>
          </w:p>
        </w:tc>
      </w:tr>
      <w:tr w:rsidR="00194F4A" w:rsidTr="00782040">
        <w:tc>
          <w:tcPr>
            <w:tcW w:w="3261" w:type="dxa"/>
            <w:vAlign w:val="center"/>
          </w:tcPr>
          <w:p w:rsidR="00367DF4" w:rsidRPr="00D81C38" w:rsidRDefault="00367DF4" w:rsidP="00BD3CDD">
            <w:pPr>
              <w:spacing w:line="240" w:lineRule="exact"/>
            </w:pPr>
            <w:r>
              <w:t xml:space="preserve">ГУ МФ по </w:t>
            </w:r>
            <w:proofErr w:type="gramStart"/>
            <w:r>
              <w:t>Гомельской</w:t>
            </w:r>
            <w:proofErr w:type="gramEnd"/>
            <w:r w:rsidRPr="00D81C38">
              <w:t xml:space="preserve"> обл</w:t>
            </w:r>
            <w:r>
              <w:t>.</w:t>
            </w:r>
          </w:p>
        </w:tc>
        <w:tc>
          <w:tcPr>
            <w:tcW w:w="1276" w:type="dxa"/>
            <w:vAlign w:val="center"/>
          </w:tcPr>
          <w:p w:rsidR="00367DF4" w:rsidRPr="008756E8" w:rsidRDefault="00C05969" w:rsidP="00BD3CDD">
            <w:pPr>
              <w:jc w:val="center"/>
            </w:pPr>
            <w:r>
              <w:t>2 178,3</w:t>
            </w:r>
          </w:p>
        </w:tc>
        <w:tc>
          <w:tcPr>
            <w:tcW w:w="1134" w:type="dxa"/>
            <w:vAlign w:val="center"/>
          </w:tcPr>
          <w:p w:rsidR="00367DF4" w:rsidRPr="008756E8" w:rsidRDefault="006E345D" w:rsidP="00BD3CDD">
            <w:pPr>
              <w:jc w:val="center"/>
            </w:pPr>
            <w:r>
              <w:t>1 236,9</w:t>
            </w:r>
          </w:p>
        </w:tc>
        <w:tc>
          <w:tcPr>
            <w:tcW w:w="1134" w:type="dxa"/>
            <w:vAlign w:val="center"/>
          </w:tcPr>
          <w:p w:rsidR="00367DF4" w:rsidRPr="008756E8" w:rsidRDefault="00C05969" w:rsidP="00D947D1">
            <w:pPr>
              <w:jc w:val="center"/>
            </w:pPr>
            <w:r>
              <w:t>56,8</w:t>
            </w:r>
            <w:r w:rsidR="00354FF2">
              <w:t>%</w:t>
            </w:r>
          </w:p>
        </w:tc>
        <w:tc>
          <w:tcPr>
            <w:tcW w:w="1275" w:type="dxa"/>
            <w:vAlign w:val="center"/>
          </w:tcPr>
          <w:p w:rsidR="00367DF4" w:rsidRPr="008756E8" w:rsidRDefault="008B7A73" w:rsidP="00BD3CDD">
            <w:pPr>
              <w:jc w:val="center"/>
            </w:pPr>
            <w:r>
              <w:t>1 289,4</w:t>
            </w:r>
          </w:p>
        </w:tc>
        <w:tc>
          <w:tcPr>
            <w:tcW w:w="1134" w:type="dxa"/>
            <w:vAlign w:val="center"/>
          </w:tcPr>
          <w:p w:rsidR="00367DF4" w:rsidRPr="008756E8" w:rsidRDefault="008B7A73" w:rsidP="00631CBB">
            <w:pPr>
              <w:jc w:val="center"/>
            </w:pPr>
            <w:r>
              <w:t>1 103,</w:t>
            </w:r>
            <w:r w:rsidR="00631CBB">
              <w:t>6</w:t>
            </w:r>
          </w:p>
        </w:tc>
        <w:tc>
          <w:tcPr>
            <w:tcW w:w="1134" w:type="dxa"/>
            <w:vAlign w:val="center"/>
          </w:tcPr>
          <w:p w:rsidR="00367DF4" w:rsidRPr="008756E8" w:rsidRDefault="00D766C5" w:rsidP="00D947D1">
            <w:pPr>
              <w:jc w:val="center"/>
            </w:pPr>
            <w:r>
              <w:t>85,6</w:t>
            </w:r>
            <w:r w:rsidR="00354FF2">
              <w:t>%</w:t>
            </w:r>
          </w:p>
        </w:tc>
      </w:tr>
      <w:tr w:rsidR="00194F4A" w:rsidTr="00782040">
        <w:tc>
          <w:tcPr>
            <w:tcW w:w="3261" w:type="dxa"/>
            <w:vAlign w:val="center"/>
          </w:tcPr>
          <w:p w:rsidR="00367DF4" w:rsidRPr="00D81C38" w:rsidRDefault="00367DF4" w:rsidP="00BD3CDD">
            <w:pPr>
              <w:spacing w:line="240" w:lineRule="exact"/>
            </w:pPr>
            <w:r>
              <w:t xml:space="preserve">ГУ МФ по </w:t>
            </w:r>
            <w:proofErr w:type="gramStart"/>
            <w:r>
              <w:t>Гродненской</w:t>
            </w:r>
            <w:proofErr w:type="gramEnd"/>
            <w:r w:rsidRPr="00D81C38">
              <w:t xml:space="preserve"> обл</w:t>
            </w:r>
            <w:r>
              <w:t>.</w:t>
            </w:r>
          </w:p>
        </w:tc>
        <w:tc>
          <w:tcPr>
            <w:tcW w:w="1276" w:type="dxa"/>
            <w:vAlign w:val="center"/>
          </w:tcPr>
          <w:p w:rsidR="00367DF4" w:rsidRPr="008756E8" w:rsidRDefault="00C05969" w:rsidP="00C05969">
            <w:pPr>
              <w:jc w:val="center"/>
            </w:pPr>
            <w:r>
              <w:t>947,4</w:t>
            </w:r>
          </w:p>
        </w:tc>
        <w:tc>
          <w:tcPr>
            <w:tcW w:w="1134" w:type="dxa"/>
            <w:vAlign w:val="center"/>
          </w:tcPr>
          <w:p w:rsidR="00367DF4" w:rsidRPr="008756E8" w:rsidRDefault="006E345D" w:rsidP="00BD3CDD">
            <w:pPr>
              <w:jc w:val="center"/>
            </w:pPr>
            <w:r>
              <w:t>627,8</w:t>
            </w:r>
          </w:p>
        </w:tc>
        <w:tc>
          <w:tcPr>
            <w:tcW w:w="1134" w:type="dxa"/>
            <w:vAlign w:val="center"/>
          </w:tcPr>
          <w:p w:rsidR="00367DF4" w:rsidRPr="008756E8" w:rsidRDefault="008B7A73" w:rsidP="00D947D1">
            <w:pPr>
              <w:jc w:val="center"/>
            </w:pPr>
            <w:r>
              <w:t>66,3</w:t>
            </w:r>
            <w:r w:rsidR="00354FF2">
              <w:t>%</w:t>
            </w:r>
          </w:p>
        </w:tc>
        <w:tc>
          <w:tcPr>
            <w:tcW w:w="1275" w:type="dxa"/>
            <w:vAlign w:val="center"/>
          </w:tcPr>
          <w:p w:rsidR="00367DF4" w:rsidRPr="008756E8" w:rsidRDefault="008B7A73" w:rsidP="00BD3CDD">
            <w:pPr>
              <w:jc w:val="center"/>
            </w:pPr>
            <w:r>
              <w:t>677,5</w:t>
            </w:r>
          </w:p>
        </w:tc>
        <w:tc>
          <w:tcPr>
            <w:tcW w:w="1134" w:type="dxa"/>
            <w:vAlign w:val="center"/>
          </w:tcPr>
          <w:p w:rsidR="00367DF4" w:rsidRPr="008756E8" w:rsidRDefault="008B7A73" w:rsidP="00BD3CDD">
            <w:pPr>
              <w:jc w:val="center"/>
            </w:pPr>
            <w:r>
              <w:t>523,0</w:t>
            </w:r>
          </w:p>
        </w:tc>
        <w:tc>
          <w:tcPr>
            <w:tcW w:w="1134" w:type="dxa"/>
            <w:vAlign w:val="center"/>
          </w:tcPr>
          <w:p w:rsidR="00367DF4" w:rsidRPr="008756E8" w:rsidRDefault="00D766C5" w:rsidP="00D947D1">
            <w:pPr>
              <w:jc w:val="center"/>
            </w:pPr>
            <w:r>
              <w:t>77,2</w:t>
            </w:r>
            <w:r w:rsidR="00354FF2">
              <w:t>%</w:t>
            </w:r>
          </w:p>
        </w:tc>
      </w:tr>
      <w:tr w:rsidR="00194F4A" w:rsidTr="00782040">
        <w:tc>
          <w:tcPr>
            <w:tcW w:w="3261" w:type="dxa"/>
            <w:vAlign w:val="center"/>
          </w:tcPr>
          <w:p w:rsidR="00367DF4" w:rsidRDefault="00367DF4" w:rsidP="00BD3CDD">
            <w:pPr>
              <w:spacing w:line="240" w:lineRule="exact"/>
            </w:pPr>
            <w:r>
              <w:t>ГУ МФ по г. Минску</w:t>
            </w:r>
          </w:p>
        </w:tc>
        <w:tc>
          <w:tcPr>
            <w:tcW w:w="1276" w:type="dxa"/>
            <w:vAlign w:val="center"/>
          </w:tcPr>
          <w:p w:rsidR="00367DF4" w:rsidRPr="008756E8" w:rsidRDefault="00C05969" w:rsidP="00BD3CDD">
            <w:pPr>
              <w:jc w:val="center"/>
            </w:pPr>
            <w:r>
              <w:t>2 940,5</w:t>
            </w:r>
          </w:p>
        </w:tc>
        <w:tc>
          <w:tcPr>
            <w:tcW w:w="1134" w:type="dxa"/>
            <w:vAlign w:val="center"/>
          </w:tcPr>
          <w:p w:rsidR="00367DF4" w:rsidRPr="008756E8" w:rsidRDefault="006E345D" w:rsidP="00BD3CDD">
            <w:pPr>
              <w:jc w:val="center"/>
            </w:pPr>
            <w:r>
              <w:t>938,8</w:t>
            </w:r>
          </w:p>
        </w:tc>
        <w:tc>
          <w:tcPr>
            <w:tcW w:w="1134" w:type="dxa"/>
            <w:vAlign w:val="center"/>
          </w:tcPr>
          <w:p w:rsidR="00367DF4" w:rsidRPr="008756E8" w:rsidRDefault="008B7A73" w:rsidP="00D947D1">
            <w:pPr>
              <w:jc w:val="center"/>
            </w:pPr>
            <w:r>
              <w:t>31,9</w:t>
            </w:r>
            <w:r w:rsidR="00354FF2">
              <w:t>%</w:t>
            </w:r>
          </w:p>
        </w:tc>
        <w:tc>
          <w:tcPr>
            <w:tcW w:w="1275" w:type="dxa"/>
            <w:vAlign w:val="center"/>
          </w:tcPr>
          <w:p w:rsidR="00367DF4" w:rsidRPr="008756E8" w:rsidRDefault="008B7A73" w:rsidP="00BD3CDD">
            <w:pPr>
              <w:jc w:val="center"/>
            </w:pPr>
            <w:r>
              <w:t>1 212,8</w:t>
            </w:r>
          </w:p>
        </w:tc>
        <w:tc>
          <w:tcPr>
            <w:tcW w:w="1134" w:type="dxa"/>
            <w:vAlign w:val="center"/>
          </w:tcPr>
          <w:p w:rsidR="00367DF4" w:rsidRPr="008756E8" w:rsidRDefault="008B7A73" w:rsidP="00BD3CDD">
            <w:pPr>
              <w:jc w:val="center"/>
            </w:pPr>
            <w:r>
              <w:t>893,3</w:t>
            </w:r>
          </w:p>
        </w:tc>
        <w:tc>
          <w:tcPr>
            <w:tcW w:w="1134" w:type="dxa"/>
            <w:vAlign w:val="center"/>
          </w:tcPr>
          <w:p w:rsidR="00367DF4" w:rsidRPr="008756E8" w:rsidRDefault="00D766C5" w:rsidP="00D947D1">
            <w:pPr>
              <w:jc w:val="center"/>
            </w:pPr>
            <w:r>
              <w:t>73,7</w:t>
            </w:r>
            <w:r w:rsidR="00354FF2">
              <w:t>%</w:t>
            </w:r>
          </w:p>
        </w:tc>
      </w:tr>
      <w:tr w:rsidR="00194F4A" w:rsidTr="00782040">
        <w:tc>
          <w:tcPr>
            <w:tcW w:w="3261" w:type="dxa"/>
            <w:vAlign w:val="center"/>
          </w:tcPr>
          <w:p w:rsidR="00367DF4" w:rsidRPr="00D81C38" w:rsidRDefault="00367DF4" w:rsidP="00BD3CDD">
            <w:pPr>
              <w:spacing w:line="240" w:lineRule="exact"/>
            </w:pPr>
            <w:r>
              <w:t xml:space="preserve">ГУ МФ по </w:t>
            </w:r>
            <w:proofErr w:type="gramStart"/>
            <w:r>
              <w:t>Минской</w:t>
            </w:r>
            <w:proofErr w:type="gramEnd"/>
            <w:r w:rsidRPr="00D81C38">
              <w:t xml:space="preserve"> обл</w:t>
            </w:r>
            <w:r>
              <w:t>.</w:t>
            </w:r>
          </w:p>
        </w:tc>
        <w:tc>
          <w:tcPr>
            <w:tcW w:w="1276" w:type="dxa"/>
            <w:vAlign w:val="center"/>
          </w:tcPr>
          <w:p w:rsidR="00367DF4" w:rsidRPr="008756E8" w:rsidRDefault="00C05969" w:rsidP="00487BBB">
            <w:pPr>
              <w:jc w:val="center"/>
            </w:pPr>
            <w:r>
              <w:t>3 659,2</w:t>
            </w:r>
          </w:p>
        </w:tc>
        <w:tc>
          <w:tcPr>
            <w:tcW w:w="1134" w:type="dxa"/>
            <w:vAlign w:val="center"/>
          </w:tcPr>
          <w:p w:rsidR="00367DF4" w:rsidRPr="008756E8" w:rsidRDefault="006E345D" w:rsidP="00BD3CDD">
            <w:pPr>
              <w:jc w:val="center"/>
            </w:pPr>
            <w:r>
              <w:t>3 405,2</w:t>
            </w:r>
          </w:p>
        </w:tc>
        <w:tc>
          <w:tcPr>
            <w:tcW w:w="1134" w:type="dxa"/>
            <w:vAlign w:val="center"/>
          </w:tcPr>
          <w:p w:rsidR="00367DF4" w:rsidRPr="008756E8" w:rsidRDefault="008B7A73" w:rsidP="00D947D1">
            <w:pPr>
              <w:jc w:val="center"/>
            </w:pPr>
            <w:r>
              <w:t>93,1</w:t>
            </w:r>
            <w:r w:rsidR="00354FF2">
              <w:t>%</w:t>
            </w:r>
          </w:p>
        </w:tc>
        <w:tc>
          <w:tcPr>
            <w:tcW w:w="1275" w:type="dxa"/>
            <w:vAlign w:val="center"/>
          </w:tcPr>
          <w:p w:rsidR="00367DF4" w:rsidRPr="008756E8" w:rsidRDefault="008B7A73" w:rsidP="00BD3CDD">
            <w:pPr>
              <w:jc w:val="center"/>
            </w:pPr>
            <w:r>
              <w:t>3 538,9</w:t>
            </w:r>
          </w:p>
        </w:tc>
        <w:tc>
          <w:tcPr>
            <w:tcW w:w="1134" w:type="dxa"/>
            <w:vAlign w:val="center"/>
          </w:tcPr>
          <w:p w:rsidR="00367DF4" w:rsidRPr="008756E8" w:rsidRDefault="008B7A73" w:rsidP="00BD3CDD">
            <w:pPr>
              <w:jc w:val="center"/>
            </w:pPr>
            <w:r>
              <w:t>3 304,6</w:t>
            </w:r>
          </w:p>
        </w:tc>
        <w:tc>
          <w:tcPr>
            <w:tcW w:w="1134" w:type="dxa"/>
            <w:vAlign w:val="center"/>
          </w:tcPr>
          <w:p w:rsidR="00367DF4" w:rsidRPr="008756E8" w:rsidRDefault="00D766C5" w:rsidP="00D947D1">
            <w:pPr>
              <w:jc w:val="center"/>
            </w:pPr>
            <w:r>
              <w:t>93,4</w:t>
            </w:r>
            <w:r w:rsidR="00354FF2">
              <w:t>%</w:t>
            </w:r>
          </w:p>
        </w:tc>
      </w:tr>
      <w:tr w:rsidR="00194F4A" w:rsidTr="00782040">
        <w:tc>
          <w:tcPr>
            <w:tcW w:w="3261" w:type="dxa"/>
            <w:vAlign w:val="center"/>
          </w:tcPr>
          <w:p w:rsidR="00367DF4" w:rsidRPr="00D81C38" w:rsidRDefault="00367DF4" w:rsidP="00BD3CDD">
            <w:pPr>
              <w:spacing w:line="240" w:lineRule="exact"/>
            </w:pPr>
            <w:r>
              <w:t xml:space="preserve">ГУ МФ по </w:t>
            </w:r>
            <w:proofErr w:type="gramStart"/>
            <w:r>
              <w:t>Могилевской</w:t>
            </w:r>
            <w:proofErr w:type="gramEnd"/>
            <w:r w:rsidRPr="00D81C38">
              <w:t xml:space="preserve"> обл</w:t>
            </w:r>
            <w:r>
              <w:t>.</w:t>
            </w:r>
          </w:p>
        </w:tc>
        <w:tc>
          <w:tcPr>
            <w:tcW w:w="1276" w:type="dxa"/>
            <w:vAlign w:val="center"/>
          </w:tcPr>
          <w:p w:rsidR="00367DF4" w:rsidRPr="008756E8" w:rsidRDefault="00C05969" w:rsidP="00BD3CDD">
            <w:pPr>
              <w:jc w:val="center"/>
            </w:pPr>
            <w:r>
              <w:t>1 120,9</w:t>
            </w:r>
          </w:p>
        </w:tc>
        <w:tc>
          <w:tcPr>
            <w:tcW w:w="1134" w:type="dxa"/>
            <w:vAlign w:val="center"/>
          </w:tcPr>
          <w:p w:rsidR="00367DF4" w:rsidRPr="008756E8" w:rsidRDefault="006E345D" w:rsidP="00BD3CDD">
            <w:pPr>
              <w:jc w:val="center"/>
            </w:pPr>
            <w:r>
              <w:t>790,2</w:t>
            </w:r>
          </w:p>
        </w:tc>
        <w:tc>
          <w:tcPr>
            <w:tcW w:w="1134" w:type="dxa"/>
            <w:vAlign w:val="center"/>
          </w:tcPr>
          <w:p w:rsidR="00367DF4" w:rsidRPr="008756E8" w:rsidRDefault="008B7A73" w:rsidP="00D947D1">
            <w:pPr>
              <w:jc w:val="center"/>
            </w:pPr>
            <w:r>
              <w:t>70,5</w:t>
            </w:r>
            <w:r w:rsidR="00354FF2">
              <w:t>%</w:t>
            </w:r>
          </w:p>
        </w:tc>
        <w:tc>
          <w:tcPr>
            <w:tcW w:w="1275" w:type="dxa"/>
            <w:vAlign w:val="center"/>
          </w:tcPr>
          <w:p w:rsidR="00367DF4" w:rsidRPr="008756E8" w:rsidRDefault="008B7A73" w:rsidP="00BD3CDD">
            <w:pPr>
              <w:jc w:val="center"/>
            </w:pPr>
            <w:r>
              <w:t>928,4</w:t>
            </w:r>
          </w:p>
        </w:tc>
        <w:tc>
          <w:tcPr>
            <w:tcW w:w="1134" w:type="dxa"/>
            <w:vAlign w:val="center"/>
          </w:tcPr>
          <w:p w:rsidR="00367DF4" w:rsidRPr="008756E8" w:rsidRDefault="008B7A73" w:rsidP="00BD3CDD">
            <w:pPr>
              <w:jc w:val="center"/>
            </w:pPr>
            <w:r>
              <w:t>692,3</w:t>
            </w:r>
          </w:p>
        </w:tc>
        <w:tc>
          <w:tcPr>
            <w:tcW w:w="1134" w:type="dxa"/>
            <w:vAlign w:val="center"/>
          </w:tcPr>
          <w:p w:rsidR="00367DF4" w:rsidRPr="008756E8" w:rsidRDefault="00D766C5" w:rsidP="00D947D1">
            <w:pPr>
              <w:jc w:val="center"/>
            </w:pPr>
            <w:r>
              <w:t>74,6</w:t>
            </w:r>
            <w:r w:rsidR="00354FF2">
              <w:t>%</w:t>
            </w:r>
          </w:p>
        </w:tc>
      </w:tr>
      <w:tr w:rsidR="00194F4A" w:rsidTr="00782040">
        <w:tc>
          <w:tcPr>
            <w:tcW w:w="3261" w:type="dxa"/>
            <w:vAlign w:val="center"/>
          </w:tcPr>
          <w:p w:rsidR="00367DF4" w:rsidRDefault="00367DF4" w:rsidP="00BD3CDD">
            <w:pPr>
              <w:spacing w:line="240" w:lineRule="exact"/>
            </w:pPr>
            <w:proofErr w:type="spellStart"/>
            <w:r>
              <w:t>ГлавКРУ</w:t>
            </w:r>
            <w:proofErr w:type="spellEnd"/>
            <w:r>
              <w:t xml:space="preserve"> Минфина</w:t>
            </w:r>
          </w:p>
        </w:tc>
        <w:tc>
          <w:tcPr>
            <w:tcW w:w="1276" w:type="dxa"/>
            <w:vAlign w:val="center"/>
          </w:tcPr>
          <w:p w:rsidR="00367DF4" w:rsidRPr="008756E8" w:rsidRDefault="00C05969" w:rsidP="00BD3CDD">
            <w:pPr>
              <w:jc w:val="center"/>
            </w:pPr>
            <w:r>
              <w:t>3 263,5</w:t>
            </w:r>
          </w:p>
        </w:tc>
        <w:tc>
          <w:tcPr>
            <w:tcW w:w="1134" w:type="dxa"/>
            <w:vAlign w:val="center"/>
          </w:tcPr>
          <w:p w:rsidR="00367DF4" w:rsidRPr="008756E8" w:rsidRDefault="006E345D" w:rsidP="00BD3CDD">
            <w:pPr>
              <w:jc w:val="center"/>
            </w:pPr>
            <w:r>
              <w:t>2 838,7</w:t>
            </w:r>
          </w:p>
        </w:tc>
        <w:tc>
          <w:tcPr>
            <w:tcW w:w="1134" w:type="dxa"/>
            <w:vAlign w:val="center"/>
          </w:tcPr>
          <w:p w:rsidR="00367DF4" w:rsidRPr="008756E8" w:rsidRDefault="008B7A73" w:rsidP="00D947D1">
            <w:pPr>
              <w:jc w:val="center"/>
            </w:pPr>
            <w:r>
              <w:t>87,0</w:t>
            </w:r>
            <w:r w:rsidR="00354FF2">
              <w:t>%</w:t>
            </w:r>
          </w:p>
        </w:tc>
        <w:tc>
          <w:tcPr>
            <w:tcW w:w="1275" w:type="dxa"/>
            <w:vAlign w:val="center"/>
          </w:tcPr>
          <w:p w:rsidR="00367DF4" w:rsidRPr="008756E8" w:rsidRDefault="008B7A73" w:rsidP="00BD3CDD">
            <w:pPr>
              <w:jc w:val="center"/>
            </w:pPr>
            <w:r>
              <w:t>3 206,5</w:t>
            </w:r>
          </w:p>
        </w:tc>
        <w:tc>
          <w:tcPr>
            <w:tcW w:w="1134" w:type="dxa"/>
            <w:vAlign w:val="center"/>
          </w:tcPr>
          <w:p w:rsidR="00367DF4" w:rsidRPr="008756E8" w:rsidRDefault="008B7A73" w:rsidP="00631CBB">
            <w:pPr>
              <w:jc w:val="center"/>
            </w:pPr>
            <w:r>
              <w:t>2 781,</w:t>
            </w:r>
            <w:r w:rsidR="00631CBB">
              <w:t>6</w:t>
            </w:r>
          </w:p>
        </w:tc>
        <w:tc>
          <w:tcPr>
            <w:tcW w:w="1134" w:type="dxa"/>
            <w:vAlign w:val="center"/>
          </w:tcPr>
          <w:p w:rsidR="00367DF4" w:rsidRPr="008756E8" w:rsidRDefault="00D766C5" w:rsidP="00D947D1">
            <w:pPr>
              <w:jc w:val="center"/>
            </w:pPr>
            <w:r>
              <w:t>86,</w:t>
            </w:r>
            <w:r w:rsidR="00631CBB">
              <w:t>7</w:t>
            </w:r>
            <w:r w:rsidR="00354FF2">
              <w:t>%</w:t>
            </w:r>
          </w:p>
        </w:tc>
      </w:tr>
      <w:tr w:rsidR="00194F4A" w:rsidRPr="00BD3CDD" w:rsidTr="00782040">
        <w:trPr>
          <w:trHeight w:val="467"/>
        </w:trPr>
        <w:tc>
          <w:tcPr>
            <w:tcW w:w="3261" w:type="dxa"/>
            <w:vAlign w:val="center"/>
          </w:tcPr>
          <w:p w:rsidR="00367DF4" w:rsidRPr="00BD3CDD" w:rsidRDefault="00367DF4" w:rsidP="00BD3CDD">
            <w:pPr>
              <w:spacing w:line="240" w:lineRule="exact"/>
              <w:jc w:val="center"/>
              <w:rPr>
                <w:b/>
              </w:rPr>
            </w:pPr>
            <w:r w:rsidRPr="00BD3CDD">
              <w:rPr>
                <w:b/>
              </w:rPr>
              <w:t>ИТОГО</w:t>
            </w:r>
          </w:p>
        </w:tc>
        <w:tc>
          <w:tcPr>
            <w:tcW w:w="1276" w:type="dxa"/>
            <w:vAlign w:val="center"/>
          </w:tcPr>
          <w:p w:rsidR="00367DF4" w:rsidRPr="00BD3CDD" w:rsidRDefault="00C05969" w:rsidP="00811165">
            <w:pPr>
              <w:jc w:val="center"/>
              <w:rPr>
                <w:b/>
              </w:rPr>
            </w:pPr>
            <w:r>
              <w:rPr>
                <w:b/>
              </w:rPr>
              <w:t>19 236,2</w:t>
            </w:r>
          </w:p>
        </w:tc>
        <w:tc>
          <w:tcPr>
            <w:tcW w:w="1134" w:type="dxa"/>
            <w:vAlign w:val="center"/>
          </w:tcPr>
          <w:p w:rsidR="00367DF4" w:rsidRPr="00BD3CDD" w:rsidRDefault="00C05969" w:rsidP="00BD3CDD">
            <w:pPr>
              <w:jc w:val="center"/>
              <w:rPr>
                <w:b/>
              </w:rPr>
            </w:pPr>
            <w:r>
              <w:rPr>
                <w:b/>
              </w:rPr>
              <w:t>12 718,3</w:t>
            </w:r>
          </w:p>
        </w:tc>
        <w:tc>
          <w:tcPr>
            <w:tcW w:w="1134" w:type="dxa"/>
            <w:vAlign w:val="center"/>
          </w:tcPr>
          <w:p w:rsidR="00367DF4" w:rsidRPr="00B539BE" w:rsidRDefault="008B7A73" w:rsidP="00D947D1">
            <w:pPr>
              <w:jc w:val="center"/>
              <w:rPr>
                <w:b/>
              </w:rPr>
            </w:pPr>
            <w:r>
              <w:rPr>
                <w:b/>
              </w:rPr>
              <w:t>66,1</w:t>
            </w:r>
            <w:r w:rsidR="00354FF2">
              <w:rPr>
                <w:b/>
              </w:rPr>
              <w:t>%</w:t>
            </w:r>
          </w:p>
        </w:tc>
        <w:tc>
          <w:tcPr>
            <w:tcW w:w="1275" w:type="dxa"/>
            <w:vAlign w:val="center"/>
          </w:tcPr>
          <w:p w:rsidR="00367DF4" w:rsidRPr="00BD3CDD" w:rsidRDefault="008B7A73" w:rsidP="00BD3CDD">
            <w:pPr>
              <w:jc w:val="center"/>
              <w:rPr>
                <w:b/>
              </w:rPr>
            </w:pPr>
            <w:r>
              <w:rPr>
                <w:b/>
              </w:rPr>
              <w:t>15 045,8</w:t>
            </w:r>
          </w:p>
        </w:tc>
        <w:tc>
          <w:tcPr>
            <w:tcW w:w="1134" w:type="dxa"/>
            <w:vAlign w:val="center"/>
          </w:tcPr>
          <w:p w:rsidR="00367DF4" w:rsidRPr="00BD3CDD" w:rsidRDefault="008B7A73" w:rsidP="00B539BE">
            <w:pPr>
              <w:jc w:val="center"/>
              <w:rPr>
                <w:b/>
              </w:rPr>
            </w:pPr>
            <w:r>
              <w:rPr>
                <w:b/>
              </w:rPr>
              <w:t>11 777,6</w:t>
            </w:r>
          </w:p>
        </w:tc>
        <w:tc>
          <w:tcPr>
            <w:tcW w:w="1134" w:type="dxa"/>
            <w:vAlign w:val="center"/>
          </w:tcPr>
          <w:p w:rsidR="00367DF4" w:rsidRPr="00B539BE" w:rsidRDefault="00D766C5" w:rsidP="00D947D1">
            <w:pPr>
              <w:jc w:val="center"/>
              <w:rPr>
                <w:b/>
              </w:rPr>
            </w:pPr>
            <w:r>
              <w:rPr>
                <w:b/>
              </w:rPr>
              <w:t>78,3</w:t>
            </w:r>
            <w:r w:rsidR="00354FF2">
              <w:rPr>
                <w:b/>
              </w:rPr>
              <w:t>%</w:t>
            </w:r>
          </w:p>
        </w:tc>
      </w:tr>
    </w:tbl>
    <w:p w:rsidR="006E345D" w:rsidRDefault="006E345D" w:rsidP="001D5024">
      <w:pPr>
        <w:ind w:firstLine="709"/>
        <w:jc w:val="both"/>
        <w:rPr>
          <w:i/>
          <w:sz w:val="29"/>
          <w:szCs w:val="29"/>
        </w:rPr>
      </w:pPr>
    </w:p>
    <w:p w:rsidR="000D069B" w:rsidRDefault="009B0919" w:rsidP="000D069B">
      <w:pPr>
        <w:spacing w:after="120"/>
        <w:ind w:firstLine="709"/>
        <w:jc w:val="both"/>
        <w:rPr>
          <w:sz w:val="29"/>
          <w:szCs w:val="29"/>
        </w:rPr>
      </w:pPr>
      <w:r w:rsidRPr="009B0919">
        <w:rPr>
          <w:sz w:val="29"/>
          <w:szCs w:val="29"/>
        </w:rPr>
        <w:t>По проверкам</w:t>
      </w:r>
      <w:r>
        <w:rPr>
          <w:b/>
          <w:sz w:val="29"/>
          <w:szCs w:val="29"/>
        </w:rPr>
        <w:t xml:space="preserve"> м</w:t>
      </w:r>
      <w:r w:rsidR="000D069B" w:rsidRPr="00B539BE">
        <w:rPr>
          <w:b/>
          <w:sz w:val="29"/>
          <w:szCs w:val="29"/>
        </w:rPr>
        <w:t>естны</w:t>
      </w:r>
      <w:r>
        <w:rPr>
          <w:b/>
          <w:sz w:val="29"/>
          <w:szCs w:val="29"/>
        </w:rPr>
        <w:t>х</w:t>
      </w:r>
      <w:r w:rsidR="000D069B" w:rsidRPr="00B539BE">
        <w:rPr>
          <w:b/>
          <w:sz w:val="29"/>
          <w:szCs w:val="29"/>
        </w:rPr>
        <w:t xml:space="preserve"> финансовы</w:t>
      </w:r>
      <w:r>
        <w:rPr>
          <w:b/>
          <w:sz w:val="29"/>
          <w:szCs w:val="29"/>
        </w:rPr>
        <w:t>х</w:t>
      </w:r>
      <w:r w:rsidR="000D069B" w:rsidRPr="00B539BE">
        <w:rPr>
          <w:b/>
          <w:sz w:val="29"/>
          <w:szCs w:val="29"/>
        </w:rPr>
        <w:t xml:space="preserve"> </w:t>
      </w:r>
      <w:proofErr w:type="spellStart"/>
      <w:r w:rsidR="000D069B" w:rsidRPr="00B539BE">
        <w:rPr>
          <w:b/>
          <w:sz w:val="29"/>
          <w:szCs w:val="29"/>
        </w:rPr>
        <w:t>орган</w:t>
      </w:r>
      <w:r>
        <w:rPr>
          <w:b/>
          <w:sz w:val="29"/>
          <w:szCs w:val="29"/>
        </w:rPr>
        <w:t>ов</w:t>
      </w:r>
      <w:r w:rsidR="000D069B" w:rsidRPr="00AF00F5">
        <w:rPr>
          <w:b/>
          <w:sz w:val="29"/>
          <w:szCs w:val="29"/>
        </w:rPr>
        <w:t>возмещено</w:t>
      </w:r>
      <w:proofErr w:type="spellEnd"/>
      <w:r w:rsidR="000D069B">
        <w:rPr>
          <w:sz w:val="29"/>
          <w:szCs w:val="29"/>
        </w:rPr>
        <w:t xml:space="preserve"> 56,1 тыс. рублей </w:t>
      </w:r>
      <w:r w:rsidR="000D069B" w:rsidRPr="00BA40DA">
        <w:rPr>
          <w:sz w:val="29"/>
          <w:szCs w:val="29"/>
        </w:rPr>
        <w:t>(процент возмещения – </w:t>
      </w:r>
      <w:r w:rsidR="000D069B">
        <w:rPr>
          <w:sz w:val="29"/>
          <w:szCs w:val="29"/>
        </w:rPr>
        <w:t>67,5</w:t>
      </w:r>
      <w:r w:rsidR="000D069B" w:rsidRPr="00BA40DA">
        <w:rPr>
          <w:sz w:val="29"/>
          <w:szCs w:val="29"/>
        </w:rPr>
        <w:t xml:space="preserve">%), в том числе бюджетных средств – </w:t>
      </w:r>
      <w:r w:rsidR="000D069B">
        <w:rPr>
          <w:sz w:val="29"/>
          <w:szCs w:val="29"/>
        </w:rPr>
        <w:t>52,8 </w:t>
      </w:r>
      <w:r w:rsidR="000D069B" w:rsidRPr="00BA40DA">
        <w:rPr>
          <w:sz w:val="29"/>
          <w:szCs w:val="29"/>
        </w:rPr>
        <w:t>тыс.</w:t>
      </w:r>
      <w:r w:rsidR="000D069B">
        <w:rPr>
          <w:sz w:val="29"/>
          <w:szCs w:val="29"/>
        </w:rPr>
        <w:t> </w:t>
      </w:r>
      <w:r w:rsidR="000D069B" w:rsidRPr="00BA40DA">
        <w:rPr>
          <w:sz w:val="29"/>
          <w:szCs w:val="29"/>
        </w:rPr>
        <w:t>рублей (процент возмещения – 7</w:t>
      </w:r>
      <w:r w:rsidR="000D069B">
        <w:rPr>
          <w:sz w:val="29"/>
          <w:szCs w:val="29"/>
        </w:rPr>
        <w:t>2,7</w:t>
      </w:r>
      <w:r w:rsidR="000D069B" w:rsidRPr="00BA40DA">
        <w:rPr>
          <w:sz w:val="29"/>
          <w:szCs w:val="29"/>
        </w:rPr>
        <w:t>%).</w:t>
      </w:r>
      <w:r>
        <w:rPr>
          <w:sz w:val="29"/>
          <w:szCs w:val="29"/>
        </w:rPr>
        <w:t xml:space="preserve"> Данные представлены в таблице 8.</w:t>
      </w:r>
    </w:p>
    <w:p w:rsidR="009B0919" w:rsidRDefault="001D5024" w:rsidP="009B0919">
      <w:pPr>
        <w:spacing w:line="280" w:lineRule="exact"/>
        <w:ind w:firstLine="709"/>
        <w:jc w:val="both"/>
        <w:rPr>
          <w:i/>
          <w:sz w:val="29"/>
          <w:szCs w:val="29"/>
        </w:rPr>
      </w:pPr>
      <w:r w:rsidRPr="00BA40DA">
        <w:rPr>
          <w:i/>
          <w:sz w:val="29"/>
          <w:szCs w:val="29"/>
        </w:rPr>
        <w:t xml:space="preserve">Таблица </w:t>
      </w:r>
      <w:r w:rsidR="009323A3" w:rsidRPr="00BA40DA">
        <w:rPr>
          <w:i/>
          <w:sz w:val="29"/>
          <w:szCs w:val="29"/>
        </w:rPr>
        <w:t>8</w:t>
      </w:r>
    </w:p>
    <w:p w:rsidR="001D5024" w:rsidRDefault="001D5024" w:rsidP="009B0919">
      <w:pPr>
        <w:spacing w:after="120" w:line="280" w:lineRule="exact"/>
        <w:ind w:firstLine="709"/>
        <w:jc w:val="right"/>
      </w:pPr>
      <w:r>
        <w:t>тыс. рублей</w:t>
      </w:r>
    </w:p>
    <w:tbl>
      <w:tblPr>
        <w:tblStyle w:val="aa"/>
        <w:tblW w:w="10065" w:type="dxa"/>
        <w:tblInd w:w="-318" w:type="dxa"/>
        <w:tblLayout w:type="fixed"/>
        <w:tblLook w:val="04A0" w:firstRow="1" w:lastRow="0" w:firstColumn="1" w:lastColumn="0" w:noHBand="0" w:noVBand="1"/>
      </w:tblPr>
      <w:tblGrid>
        <w:gridCol w:w="2836"/>
        <w:gridCol w:w="1418"/>
        <w:gridCol w:w="1275"/>
        <w:gridCol w:w="993"/>
        <w:gridCol w:w="1417"/>
        <w:gridCol w:w="1134"/>
        <w:gridCol w:w="992"/>
      </w:tblGrid>
      <w:tr w:rsidR="0090505F" w:rsidTr="00B539BE">
        <w:trPr>
          <w:trHeight w:val="553"/>
        </w:trPr>
        <w:tc>
          <w:tcPr>
            <w:tcW w:w="2836" w:type="dxa"/>
            <w:vMerge w:val="restart"/>
            <w:vAlign w:val="center"/>
          </w:tcPr>
          <w:p w:rsidR="0090505F" w:rsidRPr="001D346C" w:rsidRDefault="0090505F" w:rsidP="002B5E0D">
            <w:pPr>
              <w:jc w:val="center"/>
            </w:pPr>
            <w:r w:rsidRPr="00D81C38">
              <w:t>Наименование</w:t>
            </w:r>
          </w:p>
        </w:tc>
        <w:tc>
          <w:tcPr>
            <w:tcW w:w="3686" w:type="dxa"/>
            <w:gridSpan w:val="3"/>
          </w:tcPr>
          <w:p w:rsidR="0090505F" w:rsidRPr="00367DF4" w:rsidRDefault="0090505F" w:rsidP="002B5E0D">
            <w:pPr>
              <w:ind w:right="-105"/>
              <w:jc w:val="center"/>
            </w:pPr>
            <w:r>
              <w:t>Всего</w:t>
            </w:r>
          </w:p>
        </w:tc>
        <w:tc>
          <w:tcPr>
            <w:tcW w:w="3543" w:type="dxa"/>
            <w:gridSpan w:val="3"/>
          </w:tcPr>
          <w:p w:rsidR="0090505F" w:rsidRPr="00367DF4" w:rsidRDefault="0090505F" w:rsidP="002B5E0D">
            <w:pPr>
              <w:ind w:right="-105"/>
              <w:jc w:val="center"/>
            </w:pPr>
            <w:r>
              <w:t>в том числе бюджетных средств</w:t>
            </w:r>
          </w:p>
        </w:tc>
      </w:tr>
      <w:tr w:rsidR="0090505F" w:rsidTr="00B539BE">
        <w:tc>
          <w:tcPr>
            <w:tcW w:w="2836" w:type="dxa"/>
            <w:vMerge/>
            <w:vAlign w:val="center"/>
          </w:tcPr>
          <w:p w:rsidR="0090505F" w:rsidRPr="001D346C" w:rsidRDefault="0090505F" w:rsidP="002B5E0D">
            <w:pPr>
              <w:jc w:val="center"/>
            </w:pPr>
          </w:p>
        </w:tc>
        <w:tc>
          <w:tcPr>
            <w:tcW w:w="1418" w:type="dxa"/>
          </w:tcPr>
          <w:p w:rsidR="0090505F" w:rsidRDefault="0090505F" w:rsidP="002B5E0D">
            <w:pPr>
              <w:ind w:right="-105"/>
              <w:jc w:val="center"/>
            </w:pPr>
            <w:r>
              <w:t>п</w:t>
            </w:r>
            <w:r w:rsidRPr="00367DF4">
              <w:t xml:space="preserve">одлежит </w:t>
            </w:r>
            <w:proofErr w:type="spellStart"/>
            <w:r w:rsidRPr="00367DF4">
              <w:t>возмеще</w:t>
            </w:r>
            <w:proofErr w:type="spellEnd"/>
            <w:r>
              <w:t>-</w:t>
            </w:r>
          </w:p>
          <w:p w:rsidR="0090505F" w:rsidRPr="00367DF4" w:rsidRDefault="0090505F" w:rsidP="002B5E0D">
            <w:pPr>
              <w:ind w:right="-105"/>
              <w:jc w:val="center"/>
            </w:pPr>
            <w:proofErr w:type="spellStart"/>
            <w:r w:rsidRPr="00367DF4">
              <w:t>нию</w:t>
            </w:r>
            <w:proofErr w:type="spellEnd"/>
          </w:p>
        </w:tc>
        <w:tc>
          <w:tcPr>
            <w:tcW w:w="1275" w:type="dxa"/>
          </w:tcPr>
          <w:p w:rsidR="0090505F" w:rsidRPr="00367DF4" w:rsidRDefault="0090505F" w:rsidP="002B5E0D">
            <w:pPr>
              <w:ind w:right="-105"/>
              <w:jc w:val="center"/>
            </w:pPr>
            <w:r>
              <w:t>возмещено</w:t>
            </w:r>
          </w:p>
        </w:tc>
        <w:tc>
          <w:tcPr>
            <w:tcW w:w="993" w:type="dxa"/>
          </w:tcPr>
          <w:p w:rsidR="0090505F" w:rsidRDefault="0090505F" w:rsidP="002B5E0D">
            <w:pPr>
              <w:jc w:val="center"/>
            </w:pPr>
            <w:r w:rsidRPr="00246840">
              <w:t>%</w:t>
            </w:r>
            <w:r>
              <w:t> </w:t>
            </w:r>
            <w:proofErr w:type="spellStart"/>
            <w:r w:rsidRPr="00246840">
              <w:t>возмеще</w:t>
            </w:r>
            <w:proofErr w:type="spellEnd"/>
          </w:p>
          <w:p w:rsidR="0090505F" w:rsidRPr="00367DF4" w:rsidRDefault="0090505F" w:rsidP="002B5E0D">
            <w:pPr>
              <w:ind w:right="-105"/>
              <w:jc w:val="center"/>
            </w:pPr>
            <w:proofErr w:type="spellStart"/>
            <w:r w:rsidRPr="00246840">
              <w:t>ния</w:t>
            </w:r>
            <w:proofErr w:type="spellEnd"/>
          </w:p>
        </w:tc>
        <w:tc>
          <w:tcPr>
            <w:tcW w:w="1417" w:type="dxa"/>
          </w:tcPr>
          <w:p w:rsidR="0090505F" w:rsidRPr="00367DF4" w:rsidRDefault="0090505F" w:rsidP="002B5E0D">
            <w:pPr>
              <w:ind w:right="-105"/>
              <w:jc w:val="center"/>
            </w:pPr>
            <w:r>
              <w:t>п</w:t>
            </w:r>
            <w:r w:rsidRPr="00367DF4">
              <w:t xml:space="preserve">одлежит </w:t>
            </w:r>
            <w:proofErr w:type="spellStart"/>
            <w:proofErr w:type="gramStart"/>
            <w:r w:rsidRPr="00367DF4">
              <w:t>возмеще</w:t>
            </w:r>
            <w:r>
              <w:t>-</w:t>
            </w:r>
            <w:r w:rsidRPr="00367DF4">
              <w:t>нию</w:t>
            </w:r>
            <w:proofErr w:type="spellEnd"/>
            <w:proofErr w:type="gramEnd"/>
          </w:p>
        </w:tc>
        <w:tc>
          <w:tcPr>
            <w:tcW w:w="1134" w:type="dxa"/>
          </w:tcPr>
          <w:p w:rsidR="0090505F" w:rsidRPr="00367DF4" w:rsidRDefault="0090505F" w:rsidP="002B5E0D">
            <w:pPr>
              <w:ind w:right="-105"/>
              <w:jc w:val="center"/>
            </w:pPr>
            <w:proofErr w:type="spellStart"/>
            <w:proofErr w:type="gramStart"/>
            <w:r>
              <w:t>возме-щено</w:t>
            </w:r>
            <w:proofErr w:type="spellEnd"/>
            <w:proofErr w:type="gramEnd"/>
          </w:p>
        </w:tc>
        <w:tc>
          <w:tcPr>
            <w:tcW w:w="992" w:type="dxa"/>
          </w:tcPr>
          <w:p w:rsidR="0090505F" w:rsidRDefault="0090505F" w:rsidP="002B5E0D">
            <w:pPr>
              <w:jc w:val="center"/>
            </w:pPr>
            <w:r w:rsidRPr="00246840">
              <w:t>%</w:t>
            </w:r>
            <w:r>
              <w:t> </w:t>
            </w:r>
            <w:proofErr w:type="spellStart"/>
            <w:r w:rsidRPr="00246840">
              <w:t>возмеще</w:t>
            </w:r>
            <w:proofErr w:type="spellEnd"/>
          </w:p>
          <w:p w:rsidR="0090505F" w:rsidRPr="00367DF4" w:rsidRDefault="0090505F" w:rsidP="002B5E0D">
            <w:pPr>
              <w:ind w:right="-105"/>
              <w:jc w:val="center"/>
            </w:pPr>
            <w:proofErr w:type="spellStart"/>
            <w:r w:rsidRPr="00246840">
              <w:t>ния</w:t>
            </w:r>
            <w:proofErr w:type="spellEnd"/>
          </w:p>
        </w:tc>
      </w:tr>
      <w:tr w:rsidR="0090505F" w:rsidTr="00B539BE">
        <w:tc>
          <w:tcPr>
            <w:tcW w:w="2836" w:type="dxa"/>
            <w:vAlign w:val="center"/>
          </w:tcPr>
          <w:p w:rsidR="0090505F" w:rsidRPr="00D81C38" w:rsidRDefault="0090505F" w:rsidP="002B5E0D">
            <w:pPr>
              <w:spacing w:line="240" w:lineRule="exact"/>
            </w:pPr>
            <w:r w:rsidRPr="00D81C38">
              <w:t>Брестск</w:t>
            </w:r>
            <w:r>
              <w:t>ая</w:t>
            </w:r>
            <w:r w:rsidRPr="00D81C38">
              <w:t xml:space="preserve"> обл</w:t>
            </w:r>
            <w:r>
              <w:t>асть</w:t>
            </w:r>
          </w:p>
        </w:tc>
        <w:tc>
          <w:tcPr>
            <w:tcW w:w="1418" w:type="dxa"/>
          </w:tcPr>
          <w:p w:rsidR="0090505F" w:rsidRPr="008756E8" w:rsidRDefault="004F4726" w:rsidP="002B5E0D">
            <w:pPr>
              <w:jc w:val="center"/>
            </w:pPr>
            <w:r>
              <w:t>1,7</w:t>
            </w:r>
          </w:p>
        </w:tc>
        <w:tc>
          <w:tcPr>
            <w:tcW w:w="1275" w:type="dxa"/>
          </w:tcPr>
          <w:p w:rsidR="0090505F" w:rsidRPr="008756E8" w:rsidRDefault="00D85146" w:rsidP="002B5E0D">
            <w:pPr>
              <w:jc w:val="center"/>
            </w:pPr>
            <w:r>
              <w:t>1,7</w:t>
            </w:r>
          </w:p>
        </w:tc>
        <w:tc>
          <w:tcPr>
            <w:tcW w:w="993" w:type="dxa"/>
          </w:tcPr>
          <w:p w:rsidR="0090505F" w:rsidRPr="008756E8" w:rsidRDefault="00D85146" w:rsidP="002B5E0D">
            <w:pPr>
              <w:jc w:val="center"/>
            </w:pPr>
            <w:r>
              <w:t>100</w:t>
            </w:r>
            <w:r w:rsidR="00354FF2">
              <w:t>%</w:t>
            </w:r>
          </w:p>
        </w:tc>
        <w:tc>
          <w:tcPr>
            <w:tcW w:w="1417" w:type="dxa"/>
          </w:tcPr>
          <w:p w:rsidR="0090505F" w:rsidRPr="008756E8" w:rsidRDefault="004F4726" w:rsidP="002B5E0D">
            <w:pPr>
              <w:jc w:val="center"/>
            </w:pPr>
            <w:r>
              <w:t>1,1</w:t>
            </w:r>
          </w:p>
        </w:tc>
        <w:tc>
          <w:tcPr>
            <w:tcW w:w="1134" w:type="dxa"/>
          </w:tcPr>
          <w:p w:rsidR="0090505F" w:rsidRPr="008756E8" w:rsidRDefault="00D85146" w:rsidP="0090505F">
            <w:pPr>
              <w:jc w:val="center"/>
            </w:pPr>
            <w:r>
              <w:t>1,1</w:t>
            </w:r>
          </w:p>
        </w:tc>
        <w:tc>
          <w:tcPr>
            <w:tcW w:w="992" w:type="dxa"/>
          </w:tcPr>
          <w:p w:rsidR="0090505F" w:rsidRPr="008756E8" w:rsidRDefault="00D85146" w:rsidP="002B5E0D">
            <w:pPr>
              <w:jc w:val="center"/>
            </w:pPr>
            <w:r>
              <w:t>100</w:t>
            </w:r>
            <w:r w:rsidR="00354FF2">
              <w:t>%</w:t>
            </w:r>
          </w:p>
        </w:tc>
      </w:tr>
      <w:tr w:rsidR="0090505F" w:rsidTr="00B539BE">
        <w:tc>
          <w:tcPr>
            <w:tcW w:w="2836" w:type="dxa"/>
            <w:vAlign w:val="center"/>
          </w:tcPr>
          <w:p w:rsidR="0090505F" w:rsidRPr="00D81C38" w:rsidRDefault="0090505F" w:rsidP="002B5E0D">
            <w:pPr>
              <w:spacing w:line="240" w:lineRule="exact"/>
            </w:pPr>
            <w:r>
              <w:t xml:space="preserve">Витебская </w:t>
            </w:r>
            <w:r w:rsidRPr="00D81C38">
              <w:t>обл</w:t>
            </w:r>
            <w:r>
              <w:t>асть</w:t>
            </w:r>
          </w:p>
        </w:tc>
        <w:tc>
          <w:tcPr>
            <w:tcW w:w="1418" w:type="dxa"/>
          </w:tcPr>
          <w:p w:rsidR="0090505F" w:rsidRPr="008756E8" w:rsidRDefault="004F4726" w:rsidP="002B5E0D">
            <w:pPr>
              <w:jc w:val="center"/>
            </w:pPr>
            <w:r>
              <w:t>22,5</w:t>
            </w:r>
          </w:p>
        </w:tc>
        <w:tc>
          <w:tcPr>
            <w:tcW w:w="1275" w:type="dxa"/>
          </w:tcPr>
          <w:p w:rsidR="0090505F" w:rsidRPr="008756E8" w:rsidRDefault="00D85146" w:rsidP="002B5E0D">
            <w:pPr>
              <w:jc w:val="center"/>
            </w:pPr>
            <w:r>
              <w:t>12,0</w:t>
            </w:r>
          </w:p>
        </w:tc>
        <w:tc>
          <w:tcPr>
            <w:tcW w:w="993" w:type="dxa"/>
          </w:tcPr>
          <w:p w:rsidR="0090505F" w:rsidRPr="008756E8" w:rsidRDefault="00A3752A" w:rsidP="002B5E0D">
            <w:pPr>
              <w:jc w:val="center"/>
            </w:pPr>
            <w:r>
              <w:t>53,3</w:t>
            </w:r>
            <w:r w:rsidR="00354FF2">
              <w:t>%</w:t>
            </w:r>
          </w:p>
        </w:tc>
        <w:tc>
          <w:tcPr>
            <w:tcW w:w="1417" w:type="dxa"/>
          </w:tcPr>
          <w:p w:rsidR="0090505F" w:rsidRPr="008756E8" w:rsidRDefault="004F4726" w:rsidP="002B5E0D">
            <w:pPr>
              <w:jc w:val="center"/>
            </w:pPr>
            <w:r>
              <w:t>14,3</w:t>
            </w:r>
          </w:p>
        </w:tc>
        <w:tc>
          <w:tcPr>
            <w:tcW w:w="1134" w:type="dxa"/>
          </w:tcPr>
          <w:p w:rsidR="0090505F" w:rsidRPr="008756E8" w:rsidRDefault="00D85146" w:rsidP="002B5E0D">
            <w:pPr>
              <w:jc w:val="center"/>
            </w:pPr>
            <w:r>
              <w:t>9,6</w:t>
            </w:r>
          </w:p>
        </w:tc>
        <w:tc>
          <w:tcPr>
            <w:tcW w:w="992" w:type="dxa"/>
          </w:tcPr>
          <w:p w:rsidR="0090505F" w:rsidRPr="008756E8" w:rsidRDefault="00A3752A" w:rsidP="002B5E0D">
            <w:pPr>
              <w:jc w:val="center"/>
            </w:pPr>
            <w:r>
              <w:t>67,1</w:t>
            </w:r>
            <w:r w:rsidR="00354FF2">
              <w:t>%</w:t>
            </w:r>
          </w:p>
        </w:tc>
      </w:tr>
      <w:tr w:rsidR="0090505F" w:rsidTr="00B539BE">
        <w:tc>
          <w:tcPr>
            <w:tcW w:w="2836" w:type="dxa"/>
            <w:vAlign w:val="center"/>
          </w:tcPr>
          <w:p w:rsidR="0090505F" w:rsidRPr="00D81C38" w:rsidRDefault="0090505F" w:rsidP="002B5E0D">
            <w:pPr>
              <w:spacing w:line="240" w:lineRule="exact"/>
            </w:pPr>
            <w:r>
              <w:t>Гомельская</w:t>
            </w:r>
            <w:r w:rsidRPr="00D81C38">
              <w:t xml:space="preserve"> обл</w:t>
            </w:r>
            <w:r>
              <w:t>асть</w:t>
            </w:r>
          </w:p>
        </w:tc>
        <w:tc>
          <w:tcPr>
            <w:tcW w:w="1418" w:type="dxa"/>
          </w:tcPr>
          <w:p w:rsidR="0090505F" w:rsidRPr="008756E8" w:rsidRDefault="004F4726" w:rsidP="002B5E0D">
            <w:pPr>
              <w:jc w:val="center"/>
            </w:pPr>
            <w:r>
              <w:t>30,2</w:t>
            </w:r>
          </w:p>
        </w:tc>
        <w:tc>
          <w:tcPr>
            <w:tcW w:w="1275" w:type="dxa"/>
          </w:tcPr>
          <w:p w:rsidR="0090505F" w:rsidRPr="008756E8" w:rsidRDefault="00D85146" w:rsidP="002B5E0D">
            <w:pPr>
              <w:jc w:val="center"/>
            </w:pPr>
            <w:r>
              <w:t>27,5</w:t>
            </w:r>
          </w:p>
        </w:tc>
        <w:tc>
          <w:tcPr>
            <w:tcW w:w="993" w:type="dxa"/>
          </w:tcPr>
          <w:p w:rsidR="0090505F" w:rsidRPr="008756E8" w:rsidRDefault="00A3752A" w:rsidP="00A3752A">
            <w:pPr>
              <w:jc w:val="center"/>
            </w:pPr>
            <w:r>
              <w:t>91,1</w:t>
            </w:r>
            <w:r w:rsidR="00354FF2">
              <w:t>%</w:t>
            </w:r>
          </w:p>
        </w:tc>
        <w:tc>
          <w:tcPr>
            <w:tcW w:w="1417" w:type="dxa"/>
          </w:tcPr>
          <w:p w:rsidR="0090505F" w:rsidRPr="008756E8" w:rsidRDefault="004F4726" w:rsidP="00301A25">
            <w:pPr>
              <w:jc w:val="center"/>
            </w:pPr>
            <w:r>
              <w:t>28,5</w:t>
            </w:r>
          </w:p>
        </w:tc>
        <w:tc>
          <w:tcPr>
            <w:tcW w:w="1134" w:type="dxa"/>
          </w:tcPr>
          <w:p w:rsidR="0090505F" w:rsidRPr="008756E8" w:rsidRDefault="00D85146" w:rsidP="002B5E0D">
            <w:pPr>
              <w:jc w:val="center"/>
            </w:pPr>
            <w:r>
              <w:t>27,2</w:t>
            </w:r>
          </w:p>
        </w:tc>
        <w:tc>
          <w:tcPr>
            <w:tcW w:w="992" w:type="dxa"/>
          </w:tcPr>
          <w:p w:rsidR="0090505F" w:rsidRPr="008756E8" w:rsidRDefault="00A3752A" w:rsidP="002B5E0D">
            <w:pPr>
              <w:jc w:val="center"/>
            </w:pPr>
            <w:r>
              <w:t>95,4</w:t>
            </w:r>
            <w:r w:rsidR="00354FF2">
              <w:t>%</w:t>
            </w:r>
          </w:p>
        </w:tc>
      </w:tr>
      <w:tr w:rsidR="0090505F" w:rsidTr="00B539BE">
        <w:tc>
          <w:tcPr>
            <w:tcW w:w="2836" w:type="dxa"/>
            <w:vAlign w:val="center"/>
          </w:tcPr>
          <w:p w:rsidR="0090505F" w:rsidRPr="00D81C38" w:rsidRDefault="0090505F" w:rsidP="002B5E0D">
            <w:pPr>
              <w:spacing w:line="240" w:lineRule="exact"/>
            </w:pPr>
            <w:r>
              <w:t>Гродненская</w:t>
            </w:r>
            <w:r w:rsidRPr="00D81C38">
              <w:t xml:space="preserve"> обл</w:t>
            </w:r>
            <w:r>
              <w:t>асть</w:t>
            </w:r>
          </w:p>
        </w:tc>
        <w:tc>
          <w:tcPr>
            <w:tcW w:w="1418" w:type="dxa"/>
          </w:tcPr>
          <w:p w:rsidR="0090505F" w:rsidRPr="008756E8" w:rsidRDefault="004F4726" w:rsidP="002B5E0D">
            <w:pPr>
              <w:jc w:val="center"/>
            </w:pPr>
            <w:r>
              <w:t>3,2</w:t>
            </w:r>
          </w:p>
        </w:tc>
        <w:tc>
          <w:tcPr>
            <w:tcW w:w="1275" w:type="dxa"/>
          </w:tcPr>
          <w:p w:rsidR="0090505F" w:rsidRPr="008756E8" w:rsidRDefault="00D85146" w:rsidP="002B5E0D">
            <w:pPr>
              <w:jc w:val="center"/>
            </w:pPr>
            <w:r>
              <w:t>3,2</w:t>
            </w:r>
          </w:p>
        </w:tc>
        <w:tc>
          <w:tcPr>
            <w:tcW w:w="993" w:type="dxa"/>
          </w:tcPr>
          <w:p w:rsidR="0090505F" w:rsidRPr="008756E8" w:rsidRDefault="00D85146" w:rsidP="002B5E0D">
            <w:pPr>
              <w:jc w:val="center"/>
            </w:pPr>
            <w:r>
              <w:t>100</w:t>
            </w:r>
            <w:r w:rsidR="00354FF2">
              <w:t>%</w:t>
            </w:r>
          </w:p>
        </w:tc>
        <w:tc>
          <w:tcPr>
            <w:tcW w:w="1417" w:type="dxa"/>
          </w:tcPr>
          <w:p w:rsidR="0090505F" w:rsidRPr="008756E8" w:rsidRDefault="004F4726" w:rsidP="002B5E0D">
            <w:pPr>
              <w:jc w:val="center"/>
            </w:pPr>
            <w:r>
              <w:t>3,2</w:t>
            </w:r>
          </w:p>
        </w:tc>
        <w:tc>
          <w:tcPr>
            <w:tcW w:w="1134" w:type="dxa"/>
          </w:tcPr>
          <w:p w:rsidR="0090505F" w:rsidRPr="008756E8" w:rsidRDefault="00D85146" w:rsidP="002B5E0D">
            <w:pPr>
              <w:jc w:val="center"/>
            </w:pPr>
            <w:r>
              <w:t>3,2</w:t>
            </w:r>
          </w:p>
        </w:tc>
        <w:tc>
          <w:tcPr>
            <w:tcW w:w="992" w:type="dxa"/>
          </w:tcPr>
          <w:p w:rsidR="0090505F" w:rsidRPr="008756E8" w:rsidRDefault="00D85146" w:rsidP="002B5E0D">
            <w:pPr>
              <w:jc w:val="center"/>
            </w:pPr>
            <w:r>
              <w:t>100</w:t>
            </w:r>
            <w:r w:rsidR="00354FF2">
              <w:t>%</w:t>
            </w:r>
          </w:p>
        </w:tc>
      </w:tr>
      <w:tr w:rsidR="0090505F" w:rsidTr="00A56B85">
        <w:trPr>
          <w:trHeight w:val="268"/>
        </w:trPr>
        <w:tc>
          <w:tcPr>
            <w:tcW w:w="2836" w:type="dxa"/>
            <w:vAlign w:val="center"/>
          </w:tcPr>
          <w:p w:rsidR="0090505F" w:rsidRDefault="0090505F" w:rsidP="002B5E0D">
            <w:pPr>
              <w:spacing w:line="240" w:lineRule="exact"/>
            </w:pPr>
            <w:r>
              <w:t>г. Минск</w:t>
            </w:r>
          </w:p>
        </w:tc>
        <w:tc>
          <w:tcPr>
            <w:tcW w:w="1418" w:type="dxa"/>
          </w:tcPr>
          <w:p w:rsidR="0090505F" w:rsidRPr="008756E8" w:rsidRDefault="004F4726" w:rsidP="002B5E0D">
            <w:pPr>
              <w:jc w:val="center"/>
            </w:pPr>
            <w:r>
              <w:t>24,2</w:t>
            </w:r>
          </w:p>
        </w:tc>
        <w:tc>
          <w:tcPr>
            <w:tcW w:w="1275" w:type="dxa"/>
          </w:tcPr>
          <w:p w:rsidR="0090505F" w:rsidRPr="008756E8" w:rsidRDefault="00D85146" w:rsidP="002B5E0D">
            <w:pPr>
              <w:jc w:val="center"/>
            </w:pPr>
            <w:r>
              <w:t>10,4</w:t>
            </w:r>
          </w:p>
        </w:tc>
        <w:tc>
          <w:tcPr>
            <w:tcW w:w="993" w:type="dxa"/>
          </w:tcPr>
          <w:p w:rsidR="0090505F" w:rsidRPr="008756E8" w:rsidRDefault="00A3752A" w:rsidP="002B5E0D">
            <w:pPr>
              <w:jc w:val="center"/>
            </w:pPr>
            <w:r>
              <w:t>43,0</w:t>
            </w:r>
            <w:r w:rsidR="00354FF2">
              <w:t>%</w:t>
            </w:r>
          </w:p>
        </w:tc>
        <w:tc>
          <w:tcPr>
            <w:tcW w:w="1417" w:type="dxa"/>
          </w:tcPr>
          <w:p w:rsidR="0090505F" w:rsidRPr="008756E8" w:rsidRDefault="004F4726" w:rsidP="002B5E0D">
            <w:pPr>
              <w:jc w:val="center"/>
            </w:pPr>
            <w:r>
              <w:t>24,2</w:t>
            </w:r>
          </w:p>
        </w:tc>
        <w:tc>
          <w:tcPr>
            <w:tcW w:w="1134" w:type="dxa"/>
          </w:tcPr>
          <w:p w:rsidR="0090505F" w:rsidRPr="008756E8" w:rsidRDefault="00D85146" w:rsidP="002B5E0D">
            <w:pPr>
              <w:jc w:val="center"/>
            </w:pPr>
            <w:r>
              <w:t>10,4</w:t>
            </w:r>
          </w:p>
        </w:tc>
        <w:tc>
          <w:tcPr>
            <w:tcW w:w="992" w:type="dxa"/>
          </w:tcPr>
          <w:p w:rsidR="001C5455" w:rsidRPr="008756E8" w:rsidRDefault="00A3752A" w:rsidP="00A56B85">
            <w:pPr>
              <w:jc w:val="center"/>
            </w:pPr>
            <w:r>
              <w:t>43,</w:t>
            </w:r>
            <w:r w:rsidR="00486595">
              <w:t>0</w:t>
            </w:r>
            <w:r w:rsidR="00354FF2">
              <w:t>%</w:t>
            </w:r>
          </w:p>
        </w:tc>
      </w:tr>
      <w:tr w:rsidR="0090505F" w:rsidTr="00B539BE">
        <w:tc>
          <w:tcPr>
            <w:tcW w:w="2836" w:type="dxa"/>
            <w:vAlign w:val="center"/>
          </w:tcPr>
          <w:p w:rsidR="0090505F" w:rsidRPr="00D81C38" w:rsidRDefault="0090505F" w:rsidP="002B5E0D">
            <w:pPr>
              <w:spacing w:line="240" w:lineRule="exact"/>
            </w:pPr>
            <w:r>
              <w:t>Минская</w:t>
            </w:r>
            <w:r w:rsidRPr="00D81C38">
              <w:t xml:space="preserve"> обл</w:t>
            </w:r>
            <w:r>
              <w:t>асть</w:t>
            </w:r>
          </w:p>
        </w:tc>
        <w:tc>
          <w:tcPr>
            <w:tcW w:w="1418" w:type="dxa"/>
          </w:tcPr>
          <w:p w:rsidR="0090505F" w:rsidRPr="008756E8" w:rsidRDefault="00D85146" w:rsidP="002B5E0D">
            <w:pPr>
              <w:jc w:val="center"/>
            </w:pPr>
            <w:r>
              <w:t>1,3</w:t>
            </w:r>
          </w:p>
        </w:tc>
        <w:tc>
          <w:tcPr>
            <w:tcW w:w="1275" w:type="dxa"/>
          </w:tcPr>
          <w:p w:rsidR="0090505F" w:rsidRPr="008756E8" w:rsidRDefault="00D85146" w:rsidP="002B5E0D">
            <w:pPr>
              <w:jc w:val="center"/>
            </w:pPr>
            <w:r>
              <w:t>1,3</w:t>
            </w:r>
          </w:p>
        </w:tc>
        <w:tc>
          <w:tcPr>
            <w:tcW w:w="993" w:type="dxa"/>
          </w:tcPr>
          <w:p w:rsidR="0090505F" w:rsidRPr="008756E8" w:rsidRDefault="00D85146" w:rsidP="002B5E0D">
            <w:pPr>
              <w:jc w:val="center"/>
            </w:pPr>
            <w:r>
              <w:t>100</w:t>
            </w:r>
            <w:r w:rsidR="00354FF2">
              <w:t>%</w:t>
            </w:r>
          </w:p>
        </w:tc>
        <w:tc>
          <w:tcPr>
            <w:tcW w:w="1417" w:type="dxa"/>
          </w:tcPr>
          <w:p w:rsidR="0090505F" w:rsidRPr="008756E8" w:rsidRDefault="00D85146" w:rsidP="002B5E0D">
            <w:pPr>
              <w:jc w:val="center"/>
            </w:pPr>
            <w:r>
              <w:t>1,3</w:t>
            </w:r>
          </w:p>
        </w:tc>
        <w:tc>
          <w:tcPr>
            <w:tcW w:w="1134" w:type="dxa"/>
          </w:tcPr>
          <w:p w:rsidR="0090505F" w:rsidRPr="008756E8" w:rsidRDefault="00D85146" w:rsidP="002B5E0D">
            <w:pPr>
              <w:jc w:val="center"/>
            </w:pPr>
            <w:r>
              <w:t>1,3</w:t>
            </w:r>
          </w:p>
        </w:tc>
        <w:tc>
          <w:tcPr>
            <w:tcW w:w="992" w:type="dxa"/>
          </w:tcPr>
          <w:p w:rsidR="0090505F" w:rsidRPr="008756E8" w:rsidRDefault="00D85146" w:rsidP="002B5E0D">
            <w:pPr>
              <w:jc w:val="center"/>
            </w:pPr>
            <w:r>
              <w:t>100</w:t>
            </w:r>
            <w:r w:rsidR="00354FF2">
              <w:t>%</w:t>
            </w:r>
          </w:p>
        </w:tc>
      </w:tr>
      <w:tr w:rsidR="0090505F" w:rsidTr="00B539BE">
        <w:tc>
          <w:tcPr>
            <w:tcW w:w="2836" w:type="dxa"/>
            <w:vAlign w:val="center"/>
          </w:tcPr>
          <w:p w:rsidR="0090505F" w:rsidRPr="00D81C38" w:rsidRDefault="0090505F" w:rsidP="002B5E0D">
            <w:pPr>
              <w:spacing w:line="240" w:lineRule="exact"/>
            </w:pPr>
            <w:r>
              <w:t>Могилевская</w:t>
            </w:r>
            <w:r w:rsidRPr="00D81C38">
              <w:t xml:space="preserve"> обл</w:t>
            </w:r>
            <w:r>
              <w:t>асть</w:t>
            </w:r>
          </w:p>
        </w:tc>
        <w:tc>
          <w:tcPr>
            <w:tcW w:w="1418" w:type="dxa"/>
          </w:tcPr>
          <w:p w:rsidR="0090505F" w:rsidRPr="008756E8" w:rsidRDefault="00C356EE" w:rsidP="002B5E0D">
            <w:pPr>
              <w:jc w:val="center"/>
            </w:pPr>
            <w:r>
              <w:t>0</w:t>
            </w:r>
          </w:p>
        </w:tc>
        <w:tc>
          <w:tcPr>
            <w:tcW w:w="1275" w:type="dxa"/>
          </w:tcPr>
          <w:p w:rsidR="0090505F" w:rsidRPr="008756E8" w:rsidRDefault="00C356EE" w:rsidP="002B5E0D">
            <w:pPr>
              <w:jc w:val="center"/>
            </w:pPr>
            <w:r>
              <w:t>0</w:t>
            </w:r>
          </w:p>
        </w:tc>
        <w:tc>
          <w:tcPr>
            <w:tcW w:w="993" w:type="dxa"/>
          </w:tcPr>
          <w:p w:rsidR="0090505F" w:rsidRPr="00C356EE" w:rsidRDefault="00354FF2" w:rsidP="002B5E0D">
            <w:pPr>
              <w:jc w:val="center"/>
            </w:pPr>
            <w:r>
              <w:rPr>
                <w:lang w:val="en-US"/>
              </w:rPr>
              <w:t>X</w:t>
            </w:r>
          </w:p>
        </w:tc>
        <w:tc>
          <w:tcPr>
            <w:tcW w:w="1417" w:type="dxa"/>
          </w:tcPr>
          <w:p w:rsidR="0090505F" w:rsidRPr="008756E8" w:rsidRDefault="00C356EE" w:rsidP="002B5E0D">
            <w:pPr>
              <w:jc w:val="center"/>
            </w:pPr>
            <w:r>
              <w:t>0</w:t>
            </w:r>
          </w:p>
        </w:tc>
        <w:tc>
          <w:tcPr>
            <w:tcW w:w="1134" w:type="dxa"/>
          </w:tcPr>
          <w:p w:rsidR="0090505F" w:rsidRPr="008756E8" w:rsidRDefault="00C356EE" w:rsidP="002B5E0D">
            <w:pPr>
              <w:jc w:val="center"/>
            </w:pPr>
            <w:r>
              <w:t>0</w:t>
            </w:r>
          </w:p>
        </w:tc>
        <w:tc>
          <w:tcPr>
            <w:tcW w:w="992" w:type="dxa"/>
          </w:tcPr>
          <w:p w:rsidR="0090505F" w:rsidRPr="00C356EE" w:rsidRDefault="00354FF2" w:rsidP="002B5E0D">
            <w:pPr>
              <w:jc w:val="center"/>
              <w:rPr>
                <w:lang w:val="en-US"/>
              </w:rPr>
            </w:pPr>
            <w:r>
              <w:rPr>
                <w:lang w:val="en-US"/>
              </w:rPr>
              <w:t>X</w:t>
            </w:r>
          </w:p>
        </w:tc>
      </w:tr>
      <w:tr w:rsidR="0090505F" w:rsidRPr="00BD3CDD" w:rsidTr="00B539BE">
        <w:trPr>
          <w:trHeight w:val="447"/>
        </w:trPr>
        <w:tc>
          <w:tcPr>
            <w:tcW w:w="2836" w:type="dxa"/>
            <w:vAlign w:val="center"/>
          </w:tcPr>
          <w:p w:rsidR="0090505F" w:rsidRPr="00BD3CDD" w:rsidRDefault="0090505F" w:rsidP="00BD3CDD">
            <w:pPr>
              <w:spacing w:line="240" w:lineRule="exact"/>
              <w:rPr>
                <w:b/>
              </w:rPr>
            </w:pPr>
            <w:r w:rsidRPr="00BD3CDD">
              <w:rPr>
                <w:b/>
              </w:rPr>
              <w:lastRenderedPageBreak/>
              <w:t>ИТОГО</w:t>
            </w:r>
          </w:p>
        </w:tc>
        <w:tc>
          <w:tcPr>
            <w:tcW w:w="1418" w:type="dxa"/>
            <w:vAlign w:val="center"/>
          </w:tcPr>
          <w:p w:rsidR="0090505F" w:rsidRPr="00BD3CDD" w:rsidRDefault="00D85146" w:rsidP="00486595">
            <w:pPr>
              <w:jc w:val="center"/>
              <w:rPr>
                <w:b/>
              </w:rPr>
            </w:pPr>
            <w:r>
              <w:rPr>
                <w:b/>
              </w:rPr>
              <w:t>83,</w:t>
            </w:r>
            <w:r w:rsidR="00486595">
              <w:rPr>
                <w:b/>
              </w:rPr>
              <w:t>2</w:t>
            </w:r>
          </w:p>
        </w:tc>
        <w:tc>
          <w:tcPr>
            <w:tcW w:w="1275" w:type="dxa"/>
            <w:vAlign w:val="center"/>
          </w:tcPr>
          <w:p w:rsidR="0090505F" w:rsidRPr="00BD3CDD" w:rsidRDefault="00D85146" w:rsidP="00486595">
            <w:pPr>
              <w:jc w:val="center"/>
              <w:rPr>
                <w:b/>
              </w:rPr>
            </w:pPr>
            <w:r>
              <w:rPr>
                <w:b/>
              </w:rPr>
              <w:t>56,</w:t>
            </w:r>
            <w:r w:rsidR="00486595">
              <w:rPr>
                <w:b/>
              </w:rPr>
              <w:t>1</w:t>
            </w:r>
          </w:p>
        </w:tc>
        <w:tc>
          <w:tcPr>
            <w:tcW w:w="993" w:type="dxa"/>
            <w:vAlign w:val="center"/>
          </w:tcPr>
          <w:p w:rsidR="0090505F" w:rsidRPr="00B539BE" w:rsidRDefault="00D85146" w:rsidP="00BD3CDD">
            <w:pPr>
              <w:jc w:val="center"/>
              <w:rPr>
                <w:b/>
              </w:rPr>
            </w:pPr>
            <w:r>
              <w:rPr>
                <w:b/>
              </w:rPr>
              <w:t>67,5</w:t>
            </w:r>
            <w:r w:rsidR="00354FF2">
              <w:rPr>
                <w:b/>
              </w:rPr>
              <w:t>%</w:t>
            </w:r>
          </w:p>
        </w:tc>
        <w:tc>
          <w:tcPr>
            <w:tcW w:w="1417" w:type="dxa"/>
            <w:vAlign w:val="center"/>
          </w:tcPr>
          <w:p w:rsidR="0090505F" w:rsidRPr="00BD3CDD" w:rsidRDefault="00D85146" w:rsidP="00486595">
            <w:pPr>
              <w:jc w:val="center"/>
              <w:rPr>
                <w:b/>
              </w:rPr>
            </w:pPr>
            <w:r>
              <w:rPr>
                <w:b/>
              </w:rPr>
              <w:t>72,</w:t>
            </w:r>
            <w:r w:rsidR="00486595">
              <w:rPr>
                <w:b/>
              </w:rPr>
              <w:t>6</w:t>
            </w:r>
          </w:p>
        </w:tc>
        <w:tc>
          <w:tcPr>
            <w:tcW w:w="1134" w:type="dxa"/>
            <w:vAlign w:val="center"/>
          </w:tcPr>
          <w:p w:rsidR="0090505F" w:rsidRPr="00BD3CDD" w:rsidRDefault="00D85146" w:rsidP="00486595">
            <w:pPr>
              <w:jc w:val="center"/>
              <w:rPr>
                <w:b/>
              </w:rPr>
            </w:pPr>
            <w:r>
              <w:rPr>
                <w:b/>
              </w:rPr>
              <w:t>52,</w:t>
            </w:r>
            <w:r w:rsidR="00486595">
              <w:rPr>
                <w:b/>
              </w:rPr>
              <w:t>8</w:t>
            </w:r>
          </w:p>
        </w:tc>
        <w:tc>
          <w:tcPr>
            <w:tcW w:w="992" w:type="dxa"/>
            <w:vAlign w:val="center"/>
          </w:tcPr>
          <w:p w:rsidR="0090505F" w:rsidRPr="00B539BE" w:rsidRDefault="00D85146" w:rsidP="00BD3CDD">
            <w:pPr>
              <w:jc w:val="center"/>
              <w:rPr>
                <w:b/>
              </w:rPr>
            </w:pPr>
            <w:r>
              <w:rPr>
                <w:b/>
              </w:rPr>
              <w:t>72,7</w:t>
            </w:r>
            <w:r w:rsidR="00354FF2">
              <w:rPr>
                <w:b/>
              </w:rPr>
              <w:t>%</w:t>
            </w:r>
          </w:p>
        </w:tc>
      </w:tr>
    </w:tbl>
    <w:p w:rsidR="00B539BE" w:rsidRDefault="00B539BE" w:rsidP="00A0137F">
      <w:pPr>
        <w:ind w:firstLine="709"/>
        <w:jc w:val="both"/>
        <w:rPr>
          <w:sz w:val="29"/>
          <w:szCs w:val="29"/>
        </w:rPr>
      </w:pPr>
    </w:p>
    <w:p w:rsidR="0047729A" w:rsidRDefault="0047729A" w:rsidP="0047729A">
      <w:pPr>
        <w:ind w:firstLine="708"/>
        <w:jc w:val="both"/>
        <w:rPr>
          <w:sz w:val="29"/>
          <w:szCs w:val="29"/>
        </w:rPr>
      </w:pPr>
      <w:r w:rsidRPr="0047729A">
        <w:rPr>
          <w:b/>
          <w:sz w:val="29"/>
          <w:szCs w:val="29"/>
        </w:rPr>
        <w:t xml:space="preserve">Сумма </w:t>
      </w:r>
      <w:r w:rsidR="0047699B">
        <w:rPr>
          <w:b/>
          <w:sz w:val="29"/>
          <w:szCs w:val="29"/>
        </w:rPr>
        <w:t>административных</w:t>
      </w:r>
      <w:r w:rsidRPr="0047729A">
        <w:rPr>
          <w:b/>
          <w:sz w:val="29"/>
          <w:szCs w:val="29"/>
        </w:rPr>
        <w:t xml:space="preserve"> штрафов</w:t>
      </w:r>
      <w:r w:rsidRPr="0047729A">
        <w:rPr>
          <w:sz w:val="29"/>
          <w:szCs w:val="29"/>
        </w:rPr>
        <w:t xml:space="preserve">, подлежащих взысканию с </w:t>
      </w:r>
      <w:r w:rsidRPr="002B2283">
        <w:rPr>
          <w:b/>
          <w:sz w:val="29"/>
          <w:szCs w:val="29"/>
        </w:rPr>
        <w:t>юридических лиц</w:t>
      </w:r>
      <w:r w:rsidRPr="0047729A">
        <w:rPr>
          <w:sz w:val="29"/>
          <w:szCs w:val="29"/>
        </w:rPr>
        <w:t xml:space="preserve"> в 2018 году</w:t>
      </w:r>
      <w:r>
        <w:rPr>
          <w:sz w:val="29"/>
          <w:szCs w:val="29"/>
        </w:rPr>
        <w:t>,</w:t>
      </w:r>
      <w:r w:rsidRPr="0047729A">
        <w:rPr>
          <w:sz w:val="29"/>
          <w:szCs w:val="29"/>
        </w:rPr>
        <w:t xml:space="preserve"> состав</w:t>
      </w:r>
      <w:r w:rsidR="0047699B">
        <w:rPr>
          <w:sz w:val="29"/>
          <w:szCs w:val="29"/>
        </w:rPr>
        <w:t>ила</w:t>
      </w:r>
      <w:r w:rsidRPr="0047729A">
        <w:rPr>
          <w:sz w:val="29"/>
          <w:szCs w:val="29"/>
        </w:rPr>
        <w:t xml:space="preserve"> 14</w:t>
      </w:r>
      <w:r>
        <w:rPr>
          <w:sz w:val="29"/>
          <w:szCs w:val="29"/>
        </w:rPr>
        <w:t>4</w:t>
      </w:r>
      <w:r w:rsidRPr="0047729A">
        <w:rPr>
          <w:sz w:val="29"/>
          <w:szCs w:val="29"/>
        </w:rPr>
        <w:t>,</w:t>
      </w:r>
      <w:r>
        <w:rPr>
          <w:sz w:val="29"/>
          <w:szCs w:val="29"/>
        </w:rPr>
        <w:t>7</w:t>
      </w:r>
      <w:r w:rsidRPr="0047729A">
        <w:rPr>
          <w:sz w:val="29"/>
          <w:szCs w:val="29"/>
        </w:rPr>
        <w:t> тыс.</w:t>
      </w:r>
      <w:r w:rsidR="0047699B">
        <w:rPr>
          <w:sz w:val="29"/>
          <w:szCs w:val="29"/>
        </w:rPr>
        <w:t> </w:t>
      </w:r>
      <w:r w:rsidRPr="0047729A">
        <w:rPr>
          <w:sz w:val="29"/>
          <w:szCs w:val="29"/>
        </w:rPr>
        <w:t xml:space="preserve">рублей, из них </w:t>
      </w:r>
      <w:r>
        <w:rPr>
          <w:sz w:val="29"/>
          <w:szCs w:val="29"/>
        </w:rPr>
        <w:t>142,3</w:t>
      </w:r>
      <w:r w:rsidRPr="0047729A">
        <w:rPr>
          <w:sz w:val="29"/>
          <w:szCs w:val="29"/>
        </w:rPr>
        <w:t> тыс.</w:t>
      </w:r>
      <w:r w:rsidR="0047699B">
        <w:rPr>
          <w:sz w:val="29"/>
          <w:szCs w:val="29"/>
        </w:rPr>
        <w:t> </w:t>
      </w:r>
      <w:r w:rsidRPr="0047729A">
        <w:rPr>
          <w:sz w:val="29"/>
          <w:szCs w:val="29"/>
        </w:rPr>
        <w:t>рублей</w:t>
      </w:r>
      <w:r>
        <w:rPr>
          <w:sz w:val="29"/>
          <w:szCs w:val="29"/>
        </w:rPr>
        <w:t xml:space="preserve"> – </w:t>
      </w:r>
      <w:r w:rsidRPr="0047729A">
        <w:rPr>
          <w:sz w:val="29"/>
          <w:szCs w:val="29"/>
        </w:rPr>
        <w:t xml:space="preserve">по результатам проверок </w:t>
      </w:r>
      <w:r>
        <w:rPr>
          <w:sz w:val="29"/>
          <w:szCs w:val="29"/>
        </w:rPr>
        <w:t>контрольно-ревизионного аппарата Министерства финансов,</w:t>
      </w:r>
      <w:r w:rsidRPr="0047729A">
        <w:rPr>
          <w:sz w:val="29"/>
          <w:szCs w:val="29"/>
        </w:rPr>
        <w:t xml:space="preserve"> что составляет </w:t>
      </w:r>
      <w:r>
        <w:rPr>
          <w:sz w:val="29"/>
          <w:szCs w:val="29"/>
        </w:rPr>
        <w:t>98,3</w:t>
      </w:r>
      <w:r w:rsidRPr="0047729A">
        <w:rPr>
          <w:sz w:val="29"/>
          <w:szCs w:val="29"/>
        </w:rPr>
        <w:t xml:space="preserve">% от всей подлежащей взысканию суммы. </w:t>
      </w:r>
    </w:p>
    <w:p w:rsidR="0047729A" w:rsidRPr="0047729A" w:rsidRDefault="0047729A" w:rsidP="0047729A">
      <w:pPr>
        <w:ind w:firstLine="708"/>
        <w:jc w:val="both"/>
        <w:rPr>
          <w:sz w:val="29"/>
          <w:szCs w:val="29"/>
        </w:rPr>
      </w:pPr>
      <w:proofErr w:type="gramStart"/>
      <w:r>
        <w:rPr>
          <w:sz w:val="29"/>
          <w:szCs w:val="29"/>
        </w:rPr>
        <w:t>Среди главных управлений Министерства финансов наибольшая сумма наложенных на юридические лица штрафов в Минской области – 71,0 тыс. рублей, н</w:t>
      </w:r>
      <w:r w:rsidRPr="0047729A">
        <w:rPr>
          <w:sz w:val="29"/>
          <w:szCs w:val="29"/>
        </w:rPr>
        <w:t>аименьшая сумма наложенных штрафов в Брестской и Гродненской областях, соответственно 0,3 тыс. рублей и 0,4 тыс. рублей.</w:t>
      </w:r>
      <w:proofErr w:type="gramEnd"/>
    </w:p>
    <w:p w:rsidR="0047729A" w:rsidRDefault="0047729A" w:rsidP="00803A14">
      <w:pPr>
        <w:ind w:firstLine="708"/>
        <w:jc w:val="both"/>
        <w:rPr>
          <w:sz w:val="29"/>
          <w:szCs w:val="29"/>
        </w:rPr>
      </w:pPr>
      <w:r w:rsidRPr="002B2283">
        <w:rPr>
          <w:sz w:val="29"/>
          <w:szCs w:val="29"/>
        </w:rPr>
        <w:t>За 2018 год взыскано штрафов с 73 юридических лиц на общую</w:t>
      </w:r>
      <w:r w:rsidRPr="0047729A">
        <w:rPr>
          <w:sz w:val="29"/>
          <w:szCs w:val="29"/>
        </w:rPr>
        <w:t xml:space="preserve"> сумму 119,6 тыс. </w:t>
      </w:r>
      <w:proofErr w:type="spellStart"/>
      <w:r w:rsidRPr="0047729A">
        <w:rPr>
          <w:sz w:val="29"/>
          <w:szCs w:val="29"/>
        </w:rPr>
        <w:t>рублей</w:t>
      </w:r>
      <w:proofErr w:type="gramStart"/>
      <w:r w:rsidR="005367A3">
        <w:rPr>
          <w:sz w:val="29"/>
          <w:szCs w:val="29"/>
        </w:rPr>
        <w:t>.П</w:t>
      </w:r>
      <w:proofErr w:type="gramEnd"/>
      <w:r w:rsidRPr="0047729A">
        <w:rPr>
          <w:sz w:val="29"/>
          <w:szCs w:val="29"/>
        </w:rPr>
        <w:t>о</w:t>
      </w:r>
      <w:proofErr w:type="spellEnd"/>
      <w:r w:rsidRPr="0047729A">
        <w:rPr>
          <w:sz w:val="29"/>
          <w:szCs w:val="29"/>
        </w:rPr>
        <w:t xml:space="preserve"> сравнению с 2017 годом </w:t>
      </w:r>
      <w:r w:rsidR="009B0919">
        <w:rPr>
          <w:sz w:val="29"/>
          <w:szCs w:val="29"/>
        </w:rPr>
        <w:t>число привлеченных к ответственности снизилось на 53 юридических лица, взысканных штрафов – на 250,9</w:t>
      </w:r>
      <w:r w:rsidR="009B0919" w:rsidRPr="0047729A">
        <w:rPr>
          <w:sz w:val="29"/>
          <w:szCs w:val="29"/>
        </w:rPr>
        <w:t xml:space="preserve"> тыс. </w:t>
      </w:r>
      <w:proofErr w:type="spellStart"/>
      <w:r w:rsidR="009B0919" w:rsidRPr="0047729A">
        <w:rPr>
          <w:sz w:val="29"/>
          <w:szCs w:val="29"/>
        </w:rPr>
        <w:t>рублей.</w:t>
      </w:r>
      <w:r w:rsidRPr="0047729A">
        <w:rPr>
          <w:sz w:val="29"/>
          <w:szCs w:val="29"/>
        </w:rPr>
        <w:t>В</w:t>
      </w:r>
      <w:proofErr w:type="spellEnd"/>
      <w:r w:rsidRPr="0047729A">
        <w:rPr>
          <w:sz w:val="29"/>
          <w:szCs w:val="29"/>
        </w:rPr>
        <w:t xml:space="preserve"> разрезе </w:t>
      </w:r>
      <w:r w:rsidR="0047699B">
        <w:rPr>
          <w:sz w:val="29"/>
          <w:szCs w:val="29"/>
        </w:rPr>
        <w:t>территориальных органов Минфина</w:t>
      </w:r>
      <w:r w:rsidRPr="0047729A">
        <w:rPr>
          <w:sz w:val="29"/>
          <w:szCs w:val="29"/>
        </w:rPr>
        <w:t xml:space="preserve"> этот показатель уменьшился у всех кроме Минской области и г. Минк</w:t>
      </w:r>
      <w:r w:rsidR="0047699B">
        <w:rPr>
          <w:sz w:val="29"/>
          <w:szCs w:val="29"/>
        </w:rPr>
        <w:t>а</w:t>
      </w:r>
      <w:r w:rsidRPr="0047729A">
        <w:rPr>
          <w:sz w:val="29"/>
          <w:szCs w:val="29"/>
        </w:rPr>
        <w:t xml:space="preserve">. На первом месте по взысканным штрафам </w:t>
      </w:r>
      <w:r w:rsidR="008C7006">
        <w:rPr>
          <w:sz w:val="29"/>
          <w:szCs w:val="29"/>
        </w:rPr>
        <w:t xml:space="preserve">с юридических лиц </w:t>
      </w:r>
      <w:r w:rsidRPr="0047729A">
        <w:rPr>
          <w:sz w:val="29"/>
          <w:szCs w:val="29"/>
        </w:rPr>
        <w:t>Минская область</w:t>
      </w:r>
      <w:r w:rsidR="0047699B">
        <w:rPr>
          <w:sz w:val="29"/>
          <w:szCs w:val="29"/>
        </w:rPr>
        <w:t xml:space="preserve"> – </w:t>
      </w:r>
      <w:r w:rsidRPr="0047729A">
        <w:rPr>
          <w:sz w:val="29"/>
          <w:szCs w:val="29"/>
        </w:rPr>
        <w:t xml:space="preserve"> 68,4 тыс.</w:t>
      </w:r>
      <w:r w:rsidR="0047699B">
        <w:rPr>
          <w:sz w:val="29"/>
          <w:szCs w:val="29"/>
        </w:rPr>
        <w:t> </w:t>
      </w:r>
      <w:r w:rsidRPr="0047729A">
        <w:rPr>
          <w:sz w:val="29"/>
          <w:szCs w:val="29"/>
        </w:rPr>
        <w:t>рублей (23 организации). Наименьшие показатели в Брестской и Гродненской областях, соответственно 0,3 тыс.</w:t>
      </w:r>
      <w:r w:rsidR="00FA514E">
        <w:rPr>
          <w:sz w:val="29"/>
          <w:szCs w:val="29"/>
        </w:rPr>
        <w:t> </w:t>
      </w:r>
      <w:r w:rsidRPr="0047729A">
        <w:rPr>
          <w:sz w:val="29"/>
          <w:szCs w:val="29"/>
        </w:rPr>
        <w:t>рублей (4 организации) и 0,4 </w:t>
      </w:r>
      <w:proofErr w:type="spellStart"/>
      <w:r w:rsidRPr="0047729A">
        <w:rPr>
          <w:sz w:val="29"/>
          <w:szCs w:val="29"/>
        </w:rPr>
        <w:t>тыс</w:t>
      </w:r>
      <w:proofErr w:type="gramStart"/>
      <w:r w:rsidRPr="0047729A">
        <w:rPr>
          <w:sz w:val="29"/>
          <w:szCs w:val="29"/>
        </w:rPr>
        <w:t>.р</w:t>
      </w:r>
      <w:proofErr w:type="gramEnd"/>
      <w:r w:rsidRPr="0047729A">
        <w:rPr>
          <w:sz w:val="29"/>
          <w:szCs w:val="29"/>
        </w:rPr>
        <w:t>ублей</w:t>
      </w:r>
      <w:proofErr w:type="spellEnd"/>
      <w:r w:rsidRPr="0047729A">
        <w:rPr>
          <w:sz w:val="29"/>
          <w:szCs w:val="29"/>
        </w:rPr>
        <w:t xml:space="preserve"> (2 организации).</w:t>
      </w:r>
    </w:p>
    <w:p w:rsidR="002B2283" w:rsidRDefault="002B2283" w:rsidP="002B2283">
      <w:pPr>
        <w:ind w:firstLine="708"/>
        <w:jc w:val="both"/>
        <w:rPr>
          <w:sz w:val="29"/>
          <w:szCs w:val="29"/>
        </w:rPr>
      </w:pPr>
      <w:r w:rsidRPr="0047729A">
        <w:rPr>
          <w:b/>
          <w:sz w:val="29"/>
          <w:szCs w:val="29"/>
        </w:rPr>
        <w:t xml:space="preserve">Сумма </w:t>
      </w:r>
      <w:r>
        <w:rPr>
          <w:b/>
          <w:sz w:val="29"/>
          <w:szCs w:val="29"/>
        </w:rPr>
        <w:t>административных</w:t>
      </w:r>
      <w:r w:rsidRPr="0047729A">
        <w:rPr>
          <w:b/>
          <w:sz w:val="29"/>
          <w:szCs w:val="29"/>
        </w:rPr>
        <w:t xml:space="preserve"> штрафов</w:t>
      </w:r>
      <w:r w:rsidRPr="0047729A">
        <w:rPr>
          <w:sz w:val="29"/>
          <w:szCs w:val="29"/>
        </w:rPr>
        <w:t xml:space="preserve">, подлежащих взысканию </w:t>
      </w:r>
      <w:r w:rsidRPr="002B2283">
        <w:rPr>
          <w:b/>
          <w:sz w:val="29"/>
          <w:szCs w:val="29"/>
        </w:rPr>
        <w:t>с физических лиц,</w:t>
      </w:r>
      <w:r w:rsidRPr="0047729A">
        <w:rPr>
          <w:sz w:val="29"/>
          <w:szCs w:val="29"/>
        </w:rPr>
        <w:t xml:space="preserve"> состав</w:t>
      </w:r>
      <w:r>
        <w:rPr>
          <w:sz w:val="29"/>
          <w:szCs w:val="29"/>
        </w:rPr>
        <w:t>ила</w:t>
      </w:r>
      <w:r w:rsidRPr="0047729A">
        <w:rPr>
          <w:sz w:val="29"/>
          <w:szCs w:val="29"/>
        </w:rPr>
        <w:t xml:space="preserve"> 1</w:t>
      </w:r>
      <w:r>
        <w:rPr>
          <w:sz w:val="29"/>
          <w:szCs w:val="29"/>
        </w:rPr>
        <w:t>21,0</w:t>
      </w:r>
      <w:r w:rsidRPr="0047729A">
        <w:rPr>
          <w:sz w:val="29"/>
          <w:szCs w:val="29"/>
        </w:rPr>
        <w:t> тыс.</w:t>
      </w:r>
      <w:r>
        <w:rPr>
          <w:sz w:val="29"/>
          <w:szCs w:val="29"/>
        </w:rPr>
        <w:t> </w:t>
      </w:r>
      <w:r w:rsidRPr="0047729A">
        <w:rPr>
          <w:sz w:val="29"/>
          <w:szCs w:val="29"/>
        </w:rPr>
        <w:t xml:space="preserve">рублей, из них </w:t>
      </w:r>
      <w:r>
        <w:rPr>
          <w:sz w:val="29"/>
          <w:szCs w:val="29"/>
        </w:rPr>
        <w:t>117,0</w:t>
      </w:r>
      <w:r w:rsidRPr="0047729A">
        <w:rPr>
          <w:sz w:val="29"/>
          <w:szCs w:val="29"/>
        </w:rPr>
        <w:t> тыс.</w:t>
      </w:r>
      <w:r>
        <w:rPr>
          <w:sz w:val="29"/>
          <w:szCs w:val="29"/>
        </w:rPr>
        <w:t> </w:t>
      </w:r>
      <w:r w:rsidRPr="0047729A">
        <w:rPr>
          <w:sz w:val="29"/>
          <w:szCs w:val="29"/>
        </w:rPr>
        <w:t>рублей</w:t>
      </w:r>
      <w:r>
        <w:rPr>
          <w:sz w:val="29"/>
          <w:szCs w:val="29"/>
        </w:rPr>
        <w:t xml:space="preserve"> – </w:t>
      </w:r>
      <w:r w:rsidRPr="0047729A">
        <w:rPr>
          <w:sz w:val="29"/>
          <w:szCs w:val="29"/>
        </w:rPr>
        <w:t xml:space="preserve">по результатам проверок </w:t>
      </w:r>
      <w:r>
        <w:rPr>
          <w:sz w:val="29"/>
          <w:szCs w:val="29"/>
        </w:rPr>
        <w:t>контрольно-ревизионного аппарата Министерства финансов,</w:t>
      </w:r>
      <w:r w:rsidRPr="0047729A">
        <w:rPr>
          <w:sz w:val="29"/>
          <w:szCs w:val="29"/>
        </w:rPr>
        <w:t xml:space="preserve"> что составляет </w:t>
      </w:r>
      <w:r>
        <w:rPr>
          <w:sz w:val="29"/>
          <w:szCs w:val="29"/>
        </w:rPr>
        <w:t>96,7</w:t>
      </w:r>
      <w:r w:rsidRPr="0047729A">
        <w:rPr>
          <w:sz w:val="29"/>
          <w:szCs w:val="29"/>
        </w:rPr>
        <w:t xml:space="preserve">% от всей подлежащей взысканию суммы. </w:t>
      </w:r>
    </w:p>
    <w:p w:rsidR="005367A3" w:rsidRDefault="005367A3" w:rsidP="008C7006">
      <w:pPr>
        <w:ind w:firstLine="720"/>
        <w:jc w:val="both"/>
        <w:rPr>
          <w:sz w:val="30"/>
          <w:szCs w:val="30"/>
        </w:rPr>
      </w:pPr>
      <w:r>
        <w:rPr>
          <w:sz w:val="30"/>
          <w:szCs w:val="30"/>
        </w:rPr>
        <w:t>Взыскано штрафов с 668 физических лиц на общую сумму 116,9 тыс. рублей (в 2017 году –</w:t>
      </w:r>
      <w:r w:rsidR="00803A14">
        <w:rPr>
          <w:sz w:val="30"/>
          <w:szCs w:val="30"/>
        </w:rPr>
        <w:t xml:space="preserve"> с</w:t>
      </w:r>
      <w:r>
        <w:rPr>
          <w:sz w:val="30"/>
          <w:szCs w:val="30"/>
        </w:rPr>
        <w:t xml:space="preserve"> 805 физических лиц на 109,8 тыс. рублей).</w:t>
      </w:r>
    </w:p>
    <w:p w:rsidR="008C7006" w:rsidRDefault="005367A3" w:rsidP="00A313E3">
      <w:pPr>
        <w:spacing w:after="120"/>
        <w:ind w:firstLine="720"/>
        <w:jc w:val="both"/>
        <w:rPr>
          <w:sz w:val="30"/>
          <w:szCs w:val="30"/>
        </w:rPr>
      </w:pPr>
      <w:r>
        <w:rPr>
          <w:sz w:val="30"/>
          <w:szCs w:val="30"/>
        </w:rPr>
        <w:t>Среди главных управлений Минфина н</w:t>
      </w:r>
      <w:r w:rsidR="008C7006" w:rsidRPr="00E95E24">
        <w:rPr>
          <w:sz w:val="30"/>
          <w:szCs w:val="30"/>
        </w:rPr>
        <w:t>аибольшее число лиц было привлечено к административной ответственности в Минской области</w:t>
      </w:r>
      <w:r>
        <w:rPr>
          <w:sz w:val="30"/>
          <w:szCs w:val="30"/>
        </w:rPr>
        <w:t xml:space="preserve"> – </w:t>
      </w:r>
      <w:r w:rsidR="008C7006" w:rsidRPr="00E95E24">
        <w:rPr>
          <w:sz w:val="30"/>
          <w:szCs w:val="30"/>
        </w:rPr>
        <w:t xml:space="preserve"> 177 человек, взыскано штрафов 35,2</w:t>
      </w:r>
      <w:r>
        <w:rPr>
          <w:sz w:val="30"/>
          <w:szCs w:val="30"/>
        </w:rPr>
        <w:t> </w:t>
      </w:r>
      <w:r w:rsidR="008C7006" w:rsidRPr="00E95E24">
        <w:rPr>
          <w:sz w:val="30"/>
          <w:szCs w:val="30"/>
        </w:rPr>
        <w:t>тыс.</w:t>
      </w:r>
      <w:r>
        <w:rPr>
          <w:sz w:val="30"/>
          <w:szCs w:val="30"/>
        </w:rPr>
        <w:t> </w:t>
      </w:r>
      <w:r w:rsidR="008C7006" w:rsidRPr="00E95E24">
        <w:rPr>
          <w:sz w:val="30"/>
          <w:szCs w:val="30"/>
        </w:rPr>
        <w:t>рублей</w:t>
      </w:r>
      <w:r w:rsidR="00A313E3">
        <w:rPr>
          <w:sz w:val="30"/>
          <w:szCs w:val="30"/>
        </w:rPr>
        <w:t>, н</w:t>
      </w:r>
      <w:r>
        <w:rPr>
          <w:sz w:val="30"/>
          <w:szCs w:val="30"/>
        </w:rPr>
        <w:t>аименьш</w:t>
      </w:r>
      <w:r w:rsidR="00A313E3">
        <w:rPr>
          <w:sz w:val="30"/>
          <w:szCs w:val="30"/>
        </w:rPr>
        <w:t>ее число лиц</w:t>
      </w:r>
      <w:r w:rsidR="008C7006" w:rsidRPr="00E95E24">
        <w:rPr>
          <w:sz w:val="30"/>
          <w:szCs w:val="30"/>
        </w:rPr>
        <w:t xml:space="preserve"> в г.</w:t>
      </w:r>
      <w:r w:rsidR="00A313E3">
        <w:rPr>
          <w:sz w:val="30"/>
          <w:szCs w:val="30"/>
        </w:rPr>
        <w:t> </w:t>
      </w:r>
      <w:r w:rsidR="008C7006" w:rsidRPr="00E95E24">
        <w:rPr>
          <w:sz w:val="30"/>
          <w:szCs w:val="30"/>
        </w:rPr>
        <w:t>Минске</w:t>
      </w:r>
      <w:r w:rsidR="00A313E3">
        <w:rPr>
          <w:sz w:val="30"/>
          <w:szCs w:val="30"/>
        </w:rPr>
        <w:t xml:space="preserve"> – </w:t>
      </w:r>
      <w:r w:rsidR="008C7006" w:rsidRPr="00E95E24">
        <w:rPr>
          <w:sz w:val="30"/>
          <w:szCs w:val="30"/>
        </w:rPr>
        <w:t>36 человек, взыскано штрафов 8,3 тыс. рублей.</w:t>
      </w:r>
    </w:p>
    <w:p w:rsidR="00E7482F" w:rsidRPr="00BA40DA" w:rsidRDefault="00E7482F" w:rsidP="00FA514E">
      <w:pPr>
        <w:spacing w:after="120" w:line="280" w:lineRule="exact"/>
        <w:ind w:firstLine="709"/>
        <w:jc w:val="both"/>
        <w:rPr>
          <w:i/>
          <w:sz w:val="29"/>
          <w:szCs w:val="29"/>
        </w:rPr>
      </w:pPr>
      <w:r w:rsidRPr="00BA40DA">
        <w:rPr>
          <w:i/>
          <w:sz w:val="29"/>
          <w:szCs w:val="29"/>
        </w:rPr>
        <w:t xml:space="preserve">Таблица </w:t>
      </w:r>
      <w:r>
        <w:rPr>
          <w:i/>
          <w:sz w:val="29"/>
          <w:szCs w:val="29"/>
        </w:rPr>
        <w:t>9</w:t>
      </w:r>
      <w:r w:rsidRPr="00BA40DA">
        <w:rPr>
          <w:i/>
          <w:sz w:val="29"/>
          <w:szCs w:val="29"/>
        </w:rPr>
        <w:t xml:space="preserve">. Информация о </w:t>
      </w:r>
      <w:r>
        <w:rPr>
          <w:i/>
          <w:sz w:val="29"/>
          <w:szCs w:val="29"/>
        </w:rPr>
        <w:t xml:space="preserve">наложенных и </w:t>
      </w:r>
      <w:proofErr w:type="spellStart"/>
      <w:r w:rsidR="00FA514E">
        <w:rPr>
          <w:i/>
          <w:sz w:val="29"/>
          <w:szCs w:val="29"/>
        </w:rPr>
        <w:t>взысканных</w:t>
      </w:r>
      <w:r>
        <w:rPr>
          <w:i/>
          <w:sz w:val="29"/>
          <w:szCs w:val="29"/>
        </w:rPr>
        <w:t>административных</w:t>
      </w:r>
      <w:proofErr w:type="spellEnd"/>
      <w:r>
        <w:rPr>
          <w:i/>
          <w:sz w:val="29"/>
          <w:szCs w:val="29"/>
        </w:rPr>
        <w:t xml:space="preserve"> штрафах</w:t>
      </w:r>
      <w:r w:rsidR="00FA514E">
        <w:rPr>
          <w:i/>
          <w:sz w:val="29"/>
          <w:szCs w:val="29"/>
        </w:rPr>
        <w:t xml:space="preserve"> по результатам проверок</w:t>
      </w:r>
      <w:r w:rsidR="00156268">
        <w:rPr>
          <w:i/>
          <w:sz w:val="29"/>
          <w:szCs w:val="29"/>
        </w:rPr>
        <w:t>, проведенных</w:t>
      </w:r>
      <w:r w:rsidRPr="00BA40DA">
        <w:rPr>
          <w:i/>
          <w:sz w:val="29"/>
          <w:szCs w:val="29"/>
        </w:rPr>
        <w:t xml:space="preserve"> контрольно-ревизионн</w:t>
      </w:r>
      <w:r w:rsidR="00156268">
        <w:rPr>
          <w:i/>
          <w:sz w:val="29"/>
          <w:szCs w:val="29"/>
        </w:rPr>
        <w:t>ым</w:t>
      </w:r>
      <w:r w:rsidRPr="00BA40DA">
        <w:rPr>
          <w:i/>
          <w:sz w:val="29"/>
          <w:szCs w:val="29"/>
        </w:rPr>
        <w:t xml:space="preserve"> аппарат</w:t>
      </w:r>
      <w:r w:rsidR="00156268">
        <w:rPr>
          <w:i/>
          <w:sz w:val="29"/>
          <w:szCs w:val="29"/>
        </w:rPr>
        <w:t>ом</w:t>
      </w:r>
      <w:r w:rsidRPr="00BA40DA">
        <w:rPr>
          <w:i/>
          <w:sz w:val="29"/>
          <w:szCs w:val="29"/>
        </w:rPr>
        <w:t xml:space="preserve"> Минфина</w:t>
      </w:r>
    </w:p>
    <w:p w:rsidR="00E7482F" w:rsidRDefault="00E7482F" w:rsidP="00E7482F">
      <w:pPr>
        <w:spacing w:before="120"/>
        <w:ind w:firstLine="709"/>
        <w:jc w:val="right"/>
      </w:pPr>
      <w:r>
        <w:t>тыс. рублей</w:t>
      </w:r>
    </w:p>
    <w:tbl>
      <w:tblPr>
        <w:tblStyle w:val="aa"/>
        <w:tblW w:w="10348" w:type="dxa"/>
        <w:tblInd w:w="-601" w:type="dxa"/>
        <w:tblLayout w:type="fixed"/>
        <w:tblLook w:val="04A0" w:firstRow="1" w:lastRow="0" w:firstColumn="1" w:lastColumn="0" w:noHBand="0" w:noVBand="1"/>
      </w:tblPr>
      <w:tblGrid>
        <w:gridCol w:w="3261"/>
        <w:gridCol w:w="1276"/>
        <w:gridCol w:w="1134"/>
        <w:gridCol w:w="1134"/>
        <w:gridCol w:w="1275"/>
        <w:gridCol w:w="1134"/>
        <w:gridCol w:w="1134"/>
      </w:tblGrid>
      <w:tr w:rsidR="00FA514E" w:rsidTr="00982847">
        <w:trPr>
          <w:trHeight w:val="553"/>
        </w:trPr>
        <w:tc>
          <w:tcPr>
            <w:tcW w:w="3261" w:type="dxa"/>
            <w:vMerge w:val="restart"/>
            <w:vAlign w:val="center"/>
          </w:tcPr>
          <w:p w:rsidR="00FA514E" w:rsidRPr="001D346C" w:rsidRDefault="00FA514E" w:rsidP="00982847">
            <w:pPr>
              <w:jc w:val="center"/>
            </w:pPr>
            <w:r w:rsidRPr="00D81C38">
              <w:t>Наименование</w:t>
            </w:r>
          </w:p>
        </w:tc>
        <w:tc>
          <w:tcPr>
            <w:tcW w:w="3544" w:type="dxa"/>
            <w:gridSpan w:val="3"/>
          </w:tcPr>
          <w:p w:rsidR="00FA514E" w:rsidRPr="00367DF4" w:rsidRDefault="00FA514E" w:rsidP="00982847">
            <w:pPr>
              <w:ind w:right="-105"/>
              <w:jc w:val="center"/>
            </w:pPr>
            <w:r>
              <w:t>Юридические лица</w:t>
            </w:r>
          </w:p>
        </w:tc>
        <w:tc>
          <w:tcPr>
            <w:tcW w:w="3543" w:type="dxa"/>
            <w:gridSpan w:val="3"/>
          </w:tcPr>
          <w:p w:rsidR="00FA514E" w:rsidRPr="00367DF4" w:rsidRDefault="00FA514E" w:rsidP="00982847">
            <w:pPr>
              <w:ind w:right="-105"/>
              <w:jc w:val="center"/>
            </w:pPr>
            <w:r>
              <w:t>Физические лица</w:t>
            </w:r>
          </w:p>
        </w:tc>
      </w:tr>
      <w:tr w:rsidR="00FA514E" w:rsidTr="00982847">
        <w:tc>
          <w:tcPr>
            <w:tcW w:w="3261" w:type="dxa"/>
            <w:vMerge/>
            <w:vAlign w:val="center"/>
          </w:tcPr>
          <w:p w:rsidR="00FA514E" w:rsidRPr="001D346C" w:rsidRDefault="00FA514E" w:rsidP="00982847">
            <w:pPr>
              <w:jc w:val="center"/>
            </w:pPr>
          </w:p>
        </w:tc>
        <w:tc>
          <w:tcPr>
            <w:tcW w:w="1276" w:type="dxa"/>
            <w:vMerge w:val="restart"/>
          </w:tcPr>
          <w:p w:rsidR="00FA514E" w:rsidRPr="00367DF4" w:rsidRDefault="00FA514E" w:rsidP="00B47F8C">
            <w:pPr>
              <w:ind w:right="-105"/>
              <w:jc w:val="center"/>
            </w:pPr>
            <w:r>
              <w:t>Сумма наложен</w:t>
            </w:r>
            <w:proofErr w:type="gramStart"/>
            <w:r>
              <w:t>.</w:t>
            </w:r>
            <w:proofErr w:type="gramEnd"/>
            <w:r>
              <w:t xml:space="preserve"> </w:t>
            </w:r>
            <w:proofErr w:type="gramStart"/>
            <w:r w:rsidR="00B47F8C">
              <w:t>ш</w:t>
            </w:r>
            <w:proofErr w:type="gramEnd"/>
            <w:r>
              <w:t xml:space="preserve">трафов </w:t>
            </w:r>
          </w:p>
        </w:tc>
        <w:tc>
          <w:tcPr>
            <w:tcW w:w="2268" w:type="dxa"/>
            <w:gridSpan w:val="2"/>
          </w:tcPr>
          <w:p w:rsidR="00FA514E" w:rsidRPr="00367DF4" w:rsidRDefault="00FA514E" w:rsidP="00982847">
            <w:pPr>
              <w:jc w:val="center"/>
            </w:pPr>
            <w:r>
              <w:t>Взыскано штрафов</w:t>
            </w:r>
          </w:p>
        </w:tc>
        <w:tc>
          <w:tcPr>
            <w:tcW w:w="1275" w:type="dxa"/>
            <w:vMerge w:val="restart"/>
          </w:tcPr>
          <w:p w:rsidR="00FA514E" w:rsidRPr="00367DF4" w:rsidRDefault="00FA514E" w:rsidP="00B47F8C">
            <w:pPr>
              <w:ind w:right="-105"/>
              <w:jc w:val="center"/>
            </w:pPr>
            <w:r>
              <w:t>Сумма наложен</w:t>
            </w:r>
            <w:proofErr w:type="gramStart"/>
            <w:r>
              <w:t>.</w:t>
            </w:r>
            <w:proofErr w:type="gramEnd"/>
            <w:r>
              <w:t xml:space="preserve"> </w:t>
            </w:r>
            <w:proofErr w:type="gramStart"/>
            <w:r w:rsidR="00B47F8C">
              <w:t>ш</w:t>
            </w:r>
            <w:proofErr w:type="gramEnd"/>
            <w:r>
              <w:t>трафов</w:t>
            </w:r>
          </w:p>
        </w:tc>
        <w:tc>
          <w:tcPr>
            <w:tcW w:w="2268" w:type="dxa"/>
            <w:gridSpan w:val="2"/>
          </w:tcPr>
          <w:p w:rsidR="00FA514E" w:rsidRPr="00367DF4" w:rsidRDefault="00FA514E" w:rsidP="00982847">
            <w:pPr>
              <w:jc w:val="center"/>
            </w:pPr>
            <w:r>
              <w:t>Взыскано штрафов</w:t>
            </w:r>
          </w:p>
        </w:tc>
      </w:tr>
      <w:tr w:rsidR="00FA514E" w:rsidTr="00982847">
        <w:tc>
          <w:tcPr>
            <w:tcW w:w="3261" w:type="dxa"/>
            <w:vMerge/>
            <w:vAlign w:val="center"/>
          </w:tcPr>
          <w:p w:rsidR="00FA514E" w:rsidRPr="001D346C" w:rsidRDefault="00FA514E" w:rsidP="00982847">
            <w:pPr>
              <w:jc w:val="center"/>
            </w:pPr>
          </w:p>
        </w:tc>
        <w:tc>
          <w:tcPr>
            <w:tcW w:w="1276" w:type="dxa"/>
            <w:vMerge/>
          </w:tcPr>
          <w:p w:rsidR="00FA514E" w:rsidRDefault="00FA514E" w:rsidP="00982847">
            <w:pPr>
              <w:ind w:right="-105"/>
              <w:jc w:val="center"/>
            </w:pPr>
          </w:p>
        </w:tc>
        <w:tc>
          <w:tcPr>
            <w:tcW w:w="1134" w:type="dxa"/>
          </w:tcPr>
          <w:p w:rsidR="00FA514E" w:rsidRDefault="00FA514E" w:rsidP="00982847">
            <w:pPr>
              <w:ind w:right="-105"/>
              <w:jc w:val="center"/>
            </w:pPr>
            <w:r>
              <w:t xml:space="preserve">кол-во </w:t>
            </w:r>
            <w:proofErr w:type="spellStart"/>
            <w:r>
              <w:t>организ</w:t>
            </w:r>
            <w:proofErr w:type="spellEnd"/>
            <w:r>
              <w:t xml:space="preserve">. </w:t>
            </w:r>
          </w:p>
        </w:tc>
        <w:tc>
          <w:tcPr>
            <w:tcW w:w="1134" w:type="dxa"/>
          </w:tcPr>
          <w:p w:rsidR="00FA514E" w:rsidRPr="00246840" w:rsidRDefault="00B47F8C" w:rsidP="00982847">
            <w:pPr>
              <w:jc w:val="center"/>
            </w:pPr>
            <w:r>
              <w:t>С</w:t>
            </w:r>
            <w:r w:rsidR="00FA514E">
              <w:t>умма</w:t>
            </w:r>
          </w:p>
        </w:tc>
        <w:tc>
          <w:tcPr>
            <w:tcW w:w="1275" w:type="dxa"/>
            <w:vMerge/>
          </w:tcPr>
          <w:p w:rsidR="00FA514E" w:rsidRDefault="00FA514E" w:rsidP="00982847">
            <w:pPr>
              <w:ind w:right="-105"/>
              <w:jc w:val="center"/>
            </w:pPr>
          </w:p>
        </w:tc>
        <w:tc>
          <w:tcPr>
            <w:tcW w:w="1134" w:type="dxa"/>
          </w:tcPr>
          <w:p w:rsidR="00FA514E" w:rsidRDefault="00FA514E" w:rsidP="00982847">
            <w:pPr>
              <w:ind w:right="-105"/>
              <w:jc w:val="center"/>
            </w:pPr>
            <w:r>
              <w:t xml:space="preserve">кол-во </w:t>
            </w:r>
            <w:proofErr w:type="spellStart"/>
            <w:r>
              <w:t>организ</w:t>
            </w:r>
            <w:proofErr w:type="spellEnd"/>
            <w:r>
              <w:t>.</w:t>
            </w:r>
          </w:p>
        </w:tc>
        <w:tc>
          <w:tcPr>
            <w:tcW w:w="1134" w:type="dxa"/>
          </w:tcPr>
          <w:p w:rsidR="00FA514E" w:rsidRPr="00246840" w:rsidRDefault="00B47F8C" w:rsidP="00982847">
            <w:pPr>
              <w:jc w:val="center"/>
            </w:pPr>
            <w:r>
              <w:t>С</w:t>
            </w:r>
            <w:r w:rsidR="00FA514E">
              <w:t>умма</w:t>
            </w:r>
          </w:p>
        </w:tc>
      </w:tr>
      <w:tr w:rsidR="00E7482F" w:rsidTr="00982847">
        <w:tc>
          <w:tcPr>
            <w:tcW w:w="3261" w:type="dxa"/>
            <w:vAlign w:val="center"/>
          </w:tcPr>
          <w:p w:rsidR="00E7482F" w:rsidRPr="00D81C38" w:rsidRDefault="00E7482F" w:rsidP="00982847">
            <w:pPr>
              <w:spacing w:line="240" w:lineRule="exact"/>
            </w:pPr>
            <w:r>
              <w:t xml:space="preserve">ГУ МФ по </w:t>
            </w:r>
            <w:proofErr w:type="gramStart"/>
            <w:r w:rsidRPr="00D81C38">
              <w:t>Брестской</w:t>
            </w:r>
            <w:proofErr w:type="gramEnd"/>
            <w:r w:rsidRPr="00D81C38">
              <w:t xml:space="preserve"> обл</w:t>
            </w:r>
            <w:r>
              <w:t>.</w:t>
            </w:r>
          </w:p>
        </w:tc>
        <w:tc>
          <w:tcPr>
            <w:tcW w:w="1276" w:type="dxa"/>
            <w:vAlign w:val="center"/>
          </w:tcPr>
          <w:p w:rsidR="00E7482F" w:rsidRPr="008756E8" w:rsidRDefault="00B47F8C" w:rsidP="00982847">
            <w:pPr>
              <w:jc w:val="center"/>
            </w:pPr>
            <w:r>
              <w:t>0,3</w:t>
            </w:r>
          </w:p>
        </w:tc>
        <w:tc>
          <w:tcPr>
            <w:tcW w:w="1134" w:type="dxa"/>
            <w:vAlign w:val="center"/>
          </w:tcPr>
          <w:p w:rsidR="00E7482F" w:rsidRPr="008756E8" w:rsidRDefault="00B47F8C" w:rsidP="00982847">
            <w:pPr>
              <w:jc w:val="center"/>
            </w:pPr>
            <w:r>
              <w:t>4</w:t>
            </w:r>
          </w:p>
        </w:tc>
        <w:tc>
          <w:tcPr>
            <w:tcW w:w="1134" w:type="dxa"/>
            <w:vAlign w:val="center"/>
          </w:tcPr>
          <w:p w:rsidR="00E7482F" w:rsidRPr="008756E8" w:rsidRDefault="00B47F8C" w:rsidP="00982847">
            <w:pPr>
              <w:jc w:val="center"/>
            </w:pPr>
            <w:r>
              <w:t>0,3</w:t>
            </w:r>
          </w:p>
        </w:tc>
        <w:tc>
          <w:tcPr>
            <w:tcW w:w="1275" w:type="dxa"/>
            <w:vAlign w:val="center"/>
          </w:tcPr>
          <w:p w:rsidR="00E7482F" w:rsidRPr="008756E8" w:rsidRDefault="008C7006" w:rsidP="00982847">
            <w:pPr>
              <w:jc w:val="center"/>
            </w:pPr>
            <w:r>
              <w:t>13,6</w:t>
            </w:r>
          </w:p>
        </w:tc>
        <w:tc>
          <w:tcPr>
            <w:tcW w:w="1134" w:type="dxa"/>
            <w:vAlign w:val="center"/>
          </w:tcPr>
          <w:p w:rsidR="00E7482F" w:rsidRPr="008756E8" w:rsidRDefault="008C7006" w:rsidP="00982847">
            <w:pPr>
              <w:jc w:val="center"/>
            </w:pPr>
            <w:r>
              <w:t>73</w:t>
            </w:r>
          </w:p>
        </w:tc>
        <w:tc>
          <w:tcPr>
            <w:tcW w:w="1134" w:type="dxa"/>
            <w:vAlign w:val="center"/>
          </w:tcPr>
          <w:p w:rsidR="00E7482F" w:rsidRPr="00BF63AE" w:rsidRDefault="008C7006" w:rsidP="00982847">
            <w:pPr>
              <w:jc w:val="center"/>
            </w:pPr>
            <w:r>
              <w:t>13,3</w:t>
            </w:r>
          </w:p>
        </w:tc>
      </w:tr>
      <w:tr w:rsidR="00E7482F" w:rsidTr="00982847">
        <w:tc>
          <w:tcPr>
            <w:tcW w:w="3261" w:type="dxa"/>
            <w:vAlign w:val="center"/>
          </w:tcPr>
          <w:p w:rsidR="00E7482F" w:rsidRPr="00D81C38" w:rsidRDefault="00E7482F" w:rsidP="00982847">
            <w:pPr>
              <w:spacing w:line="240" w:lineRule="exact"/>
            </w:pPr>
            <w:r>
              <w:t xml:space="preserve">ГУ МФ по </w:t>
            </w:r>
            <w:proofErr w:type="gramStart"/>
            <w:r>
              <w:t>Витебской</w:t>
            </w:r>
            <w:proofErr w:type="gramEnd"/>
            <w:r w:rsidRPr="00D81C38">
              <w:t xml:space="preserve"> обл</w:t>
            </w:r>
            <w:r>
              <w:t>.</w:t>
            </w:r>
          </w:p>
        </w:tc>
        <w:tc>
          <w:tcPr>
            <w:tcW w:w="1276" w:type="dxa"/>
            <w:vAlign w:val="center"/>
          </w:tcPr>
          <w:p w:rsidR="00E7482F" w:rsidRPr="008756E8" w:rsidRDefault="00B47F8C" w:rsidP="00982847">
            <w:pPr>
              <w:jc w:val="center"/>
            </w:pPr>
            <w:r>
              <w:t>32,7</w:t>
            </w:r>
          </w:p>
        </w:tc>
        <w:tc>
          <w:tcPr>
            <w:tcW w:w="1134" w:type="dxa"/>
            <w:vAlign w:val="center"/>
          </w:tcPr>
          <w:p w:rsidR="00E7482F" w:rsidRPr="008756E8" w:rsidRDefault="00B47F8C" w:rsidP="00982847">
            <w:pPr>
              <w:jc w:val="center"/>
            </w:pPr>
            <w:r>
              <w:t>22</w:t>
            </w:r>
          </w:p>
        </w:tc>
        <w:tc>
          <w:tcPr>
            <w:tcW w:w="1134" w:type="dxa"/>
            <w:vAlign w:val="center"/>
          </w:tcPr>
          <w:p w:rsidR="00E7482F" w:rsidRPr="008756E8" w:rsidRDefault="00B47F8C" w:rsidP="00982847">
            <w:pPr>
              <w:jc w:val="center"/>
            </w:pPr>
            <w:r>
              <w:t>32,6</w:t>
            </w:r>
          </w:p>
        </w:tc>
        <w:tc>
          <w:tcPr>
            <w:tcW w:w="1275" w:type="dxa"/>
            <w:vAlign w:val="center"/>
          </w:tcPr>
          <w:p w:rsidR="00E7482F" w:rsidRPr="008756E8" w:rsidRDefault="008C7006" w:rsidP="00982847">
            <w:pPr>
              <w:jc w:val="center"/>
            </w:pPr>
            <w:r>
              <w:t>25,4</w:t>
            </w:r>
          </w:p>
        </w:tc>
        <w:tc>
          <w:tcPr>
            <w:tcW w:w="1134" w:type="dxa"/>
            <w:vAlign w:val="center"/>
          </w:tcPr>
          <w:p w:rsidR="00E7482F" w:rsidRPr="008756E8" w:rsidRDefault="008C7006" w:rsidP="00982847">
            <w:pPr>
              <w:jc w:val="center"/>
            </w:pPr>
            <w:r>
              <w:t>109</w:t>
            </w:r>
          </w:p>
        </w:tc>
        <w:tc>
          <w:tcPr>
            <w:tcW w:w="1134" w:type="dxa"/>
            <w:vAlign w:val="center"/>
          </w:tcPr>
          <w:p w:rsidR="00E7482F" w:rsidRPr="008756E8" w:rsidRDefault="008C7006" w:rsidP="00982847">
            <w:pPr>
              <w:jc w:val="center"/>
            </w:pPr>
            <w:r>
              <w:t>23,8</w:t>
            </w:r>
          </w:p>
        </w:tc>
      </w:tr>
      <w:tr w:rsidR="00E7482F" w:rsidTr="00982847">
        <w:tc>
          <w:tcPr>
            <w:tcW w:w="3261" w:type="dxa"/>
            <w:vAlign w:val="center"/>
          </w:tcPr>
          <w:p w:rsidR="00E7482F" w:rsidRPr="00D81C38" w:rsidRDefault="00E7482F" w:rsidP="00982847">
            <w:pPr>
              <w:spacing w:line="240" w:lineRule="exact"/>
            </w:pPr>
            <w:r>
              <w:t xml:space="preserve">ГУ МФ по </w:t>
            </w:r>
            <w:proofErr w:type="gramStart"/>
            <w:r>
              <w:t>Гомельской</w:t>
            </w:r>
            <w:proofErr w:type="gramEnd"/>
            <w:r w:rsidRPr="00D81C38">
              <w:t xml:space="preserve"> обл</w:t>
            </w:r>
            <w:r>
              <w:t>.</w:t>
            </w:r>
          </w:p>
        </w:tc>
        <w:tc>
          <w:tcPr>
            <w:tcW w:w="1276" w:type="dxa"/>
            <w:vAlign w:val="center"/>
          </w:tcPr>
          <w:p w:rsidR="00E7482F" w:rsidRPr="008756E8" w:rsidRDefault="00B47F8C" w:rsidP="00982847">
            <w:pPr>
              <w:jc w:val="center"/>
            </w:pPr>
            <w:r>
              <w:t>1,1</w:t>
            </w:r>
          </w:p>
        </w:tc>
        <w:tc>
          <w:tcPr>
            <w:tcW w:w="1134" w:type="dxa"/>
            <w:vAlign w:val="center"/>
          </w:tcPr>
          <w:p w:rsidR="00E7482F" w:rsidRPr="008756E8" w:rsidRDefault="00B47F8C" w:rsidP="00982847">
            <w:pPr>
              <w:jc w:val="center"/>
            </w:pPr>
            <w:r>
              <w:t>2</w:t>
            </w:r>
          </w:p>
        </w:tc>
        <w:tc>
          <w:tcPr>
            <w:tcW w:w="1134" w:type="dxa"/>
            <w:vAlign w:val="center"/>
          </w:tcPr>
          <w:p w:rsidR="00E7482F" w:rsidRPr="008756E8" w:rsidRDefault="00B47F8C" w:rsidP="00982847">
            <w:pPr>
              <w:jc w:val="center"/>
            </w:pPr>
            <w:r>
              <w:t>1,1</w:t>
            </w:r>
          </w:p>
        </w:tc>
        <w:tc>
          <w:tcPr>
            <w:tcW w:w="1275" w:type="dxa"/>
            <w:vAlign w:val="center"/>
          </w:tcPr>
          <w:p w:rsidR="00E7482F" w:rsidRPr="008756E8" w:rsidRDefault="008C7006" w:rsidP="00982847">
            <w:pPr>
              <w:jc w:val="center"/>
            </w:pPr>
            <w:r>
              <w:t>11,3</w:t>
            </w:r>
          </w:p>
        </w:tc>
        <w:tc>
          <w:tcPr>
            <w:tcW w:w="1134" w:type="dxa"/>
            <w:vAlign w:val="center"/>
          </w:tcPr>
          <w:p w:rsidR="00E7482F" w:rsidRPr="008756E8" w:rsidRDefault="008C7006" w:rsidP="00982847">
            <w:pPr>
              <w:jc w:val="center"/>
            </w:pPr>
            <w:r>
              <w:t>105</w:t>
            </w:r>
          </w:p>
        </w:tc>
        <w:tc>
          <w:tcPr>
            <w:tcW w:w="1134" w:type="dxa"/>
            <w:vAlign w:val="center"/>
          </w:tcPr>
          <w:p w:rsidR="00E7482F" w:rsidRPr="008756E8" w:rsidRDefault="008C7006" w:rsidP="00982847">
            <w:pPr>
              <w:jc w:val="center"/>
            </w:pPr>
            <w:r>
              <w:t>11,1</w:t>
            </w:r>
          </w:p>
        </w:tc>
      </w:tr>
      <w:tr w:rsidR="00E7482F" w:rsidTr="00982847">
        <w:tc>
          <w:tcPr>
            <w:tcW w:w="3261" w:type="dxa"/>
            <w:vAlign w:val="center"/>
          </w:tcPr>
          <w:p w:rsidR="00E7482F" w:rsidRPr="00D81C38" w:rsidRDefault="00E7482F" w:rsidP="00982847">
            <w:pPr>
              <w:spacing w:line="240" w:lineRule="exact"/>
            </w:pPr>
            <w:r>
              <w:t xml:space="preserve">ГУ МФ по </w:t>
            </w:r>
            <w:proofErr w:type="gramStart"/>
            <w:r>
              <w:t>Гродненской</w:t>
            </w:r>
            <w:proofErr w:type="gramEnd"/>
            <w:r w:rsidRPr="00D81C38">
              <w:t xml:space="preserve"> обл</w:t>
            </w:r>
            <w:r>
              <w:t>.</w:t>
            </w:r>
          </w:p>
        </w:tc>
        <w:tc>
          <w:tcPr>
            <w:tcW w:w="1276" w:type="dxa"/>
            <w:vAlign w:val="center"/>
          </w:tcPr>
          <w:p w:rsidR="00E7482F" w:rsidRPr="008756E8" w:rsidRDefault="00B47F8C" w:rsidP="00982847">
            <w:pPr>
              <w:jc w:val="center"/>
            </w:pPr>
            <w:r>
              <w:t>0,4</w:t>
            </w:r>
          </w:p>
        </w:tc>
        <w:tc>
          <w:tcPr>
            <w:tcW w:w="1134" w:type="dxa"/>
            <w:vAlign w:val="center"/>
          </w:tcPr>
          <w:p w:rsidR="00E7482F" w:rsidRPr="008756E8" w:rsidRDefault="008C7006" w:rsidP="00982847">
            <w:pPr>
              <w:jc w:val="center"/>
            </w:pPr>
            <w:r>
              <w:t>2</w:t>
            </w:r>
          </w:p>
        </w:tc>
        <w:tc>
          <w:tcPr>
            <w:tcW w:w="1134" w:type="dxa"/>
            <w:vAlign w:val="center"/>
          </w:tcPr>
          <w:p w:rsidR="00E7482F" w:rsidRPr="008756E8" w:rsidRDefault="008C7006" w:rsidP="00982847">
            <w:pPr>
              <w:jc w:val="center"/>
            </w:pPr>
            <w:r>
              <w:t>0,4</w:t>
            </w:r>
          </w:p>
        </w:tc>
        <w:tc>
          <w:tcPr>
            <w:tcW w:w="1275" w:type="dxa"/>
            <w:vAlign w:val="center"/>
          </w:tcPr>
          <w:p w:rsidR="00E7482F" w:rsidRPr="008756E8" w:rsidRDefault="008C7006" w:rsidP="00982847">
            <w:pPr>
              <w:jc w:val="center"/>
            </w:pPr>
            <w:r>
              <w:t>10,1</w:t>
            </w:r>
          </w:p>
        </w:tc>
        <w:tc>
          <w:tcPr>
            <w:tcW w:w="1134" w:type="dxa"/>
            <w:vAlign w:val="center"/>
          </w:tcPr>
          <w:p w:rsidR="00E7482F" w:rsidRPr="008756E8" w:rsidRDefault="008C7006" w:rsidP="00982847">
            <w:pPr>
              <w:jc w:val="center"/>
            </w:pPr>
            <w:r>
              <w:t>67</w:t>
            </w:r>
          </w:p>
        </w:tc>
        <w:tc>
          <w:tcPr>
            <w:tcW w:w="1134" w:type="dxa"/>
            <w:vAlign w:val="center"/>
          </w:tcPr>
          <w:p w:rsidR="00E7482F" w:rsidRPr="008756E8" w:rsidRDefault="008C7006" w:rsidP="00982847">
            <w:pPr>
              <w:jc w:val="center"/>
            </w:pPr>
            <w:r>
              <w:t>10,0</w:t>
            </w:r>
          </w:p>
        </w:tc>
      </w:tr>
      <w:tr w:rsidR="00E7482F" w:rsidTr="00982847">
        <w:tc>
          <w:tcPr>
            <w:tcW w:w="3261" w:type="dxa"/>
            <w:vAlign w:val="center"/>
          </w:tcPr>
          <w:p w:rsidR="00E7482F" w:rsidRDefault="00E7482F" w:rsidP="00982847">
            <w:pPr>
              <w:spacing w:line="240" w:lineRule="exact"/>
            </w:pPr>
            <w:r>
              <w:t>ГУ МФ по г. Минску</w:t>
            </w:r>
          </w:p>
        </w:tc>
        <w:tc>
          <w:tcPr>
            <w:tcW w:w="1276" w:type="dxa"/>
            <w:vAlign w:val="center"/>
          </w:tcPr>
          <w:p w:rsidR="00E7482F" w:rsidRPr="008756E8" w:rsidRDefault="00B47F8C" w:rsidP="00982847">
            <w:pPr>
              <w:jc w:val="center"/>
            </w:pPr>
            <w:r>
              <w:t>14,2</w:t>
            </w:r>
          </w:p>
        </w:tc>
        <w:tc>
          <w:tcPr>
            <w:tcW w:w="1134" w:type="dxa"/>
            <w:vAlign w:val="center"/>
          </w:tcPr>
          <w:p w:rsidR="00E7482F" w:rsidRPr="008756E8" w:rsidRDefault="008C7006" w:rsidP="00982847">
            <w:pPr>
              <w:jc w:val="center"/>
            </w:pPr>
            <w:r>
              <w:t>15</w:t>
            </w:r>
          </w:p>
        </w:tc>
        <w:tc>
          <w:tcPr>
            <w:tcW w:w="1134" w:type="dxa"/>
            <w:vAlign w:val="center"/>
          </w:tcPr>
          <w:p w:rsidR="00E7482F" w:rsidRPr="008756E8" w:rsidRDefault="008C7006" w:rsidP="00982847">
            <w:pPr>
              <w:jc w:val="center"/>
            </w:pPr>
            <w:r>
              <w:t>14,2</w:t>
            </w:r>
          </w:p>
        </w:tc>
        <w:tc>
          <w:tcPr>
            <w:tcW w:w="1275" w:type="dxa"/>
            <w:vAlign w:val="center"/>
          </w:tcPr>
          <w:p w:rsidR="00E7482F" w:rsidRPr="008756E8" w:rsidRDefault="008C7006" w:rsidP="00982847">
            <w:pPr>
              <w:jc w:val="center"/>
            </w:pPr>
            <w:r>
              <w:t>8,3</w:t>
            </w:r>
          </w:p>
        </w:tc>
        <w:tc>
          <w:tcPr>
            <w:tcW w:w="1134" w:type="dxa"/>
            <w:vAlign w:val="center"/>
          </w:tcPr>
          <w:p w:rsidR="00E7482F" w:rsidRPr="008756E8" w:rsidRDefault="008C7006" w:rsidP="00982847">
            <w:pPr>
              <w:jc w:val="center"/>
            </w:pPr>
            <w:r>
              <w:t>36</w:t>
            </w:r>
          </w:p>
        </w:tc>
        <w:tc>
          <w:tcPr>
            <w:tcW w:w="1134" w:type="dxa"/>
            <w:vAlign w:val="center"/>
          </w:tcPr>
          <w:p w:rsidR="00E7482F" w:rsidRPr="008756E8" w:rsidRDefault="008C7006" w:rsidP="00982847">
            <w:pPr>
              <w:jc w:val="center"/>
            </w:pPr>
            <w:r>
              <w:t>8,3</w:t>
            </w:r>
          </w:p>
        </w:tc>
      </w:tr>
      <w:tr w:rsidR="00E7482F" w:rsidTr="00982847">
        <w:tc>
          <w:tcPr>
            <w:tcW w:w="3261" w:type="dxa"/>
            <w:vAlign w:val="center"/>
          </w:tcPr>
          <w:p w:rsidR="00E7482F" w:rsidRPr="00D81C38" w:rsidRDefault="00E7482F" w:rsidP="00982847">
            <w:pPr>
              <w:spacing w:line="240" w:lineRule="exact"/>
            </w:pPr>
            <w:r>
              <w:t xml:space="preserve">ГУ МФ по </w:t>
            </w:r>
            <w:proofErr w:type="gramStart"/>
            <w:r>
              <w:t>Минской</w:t>
            </w:r>
            <w:proofErr w:type="gramEnd"/>
            <w:r w:rsidRPr="00D81C38">
              <w:t xml:space="preserve"> обл</w:t>
            </w:r>
            <w:r>
              <w:t>.</w:t>
            </w:r>
          </w:p>
        </w:tc>
        <w:tc>
          <w:tcPr>
            <w:tcW w:w="1276" w:type="dxa"/>
            <w:vAlign w:val="center"/>
          </w:tcPr>
          <w:p w:rsidR="00E7482F" w:rsidRPr="008756E8" w:rsidRDefault="00B47F8C" w:rsidP="00982847">
            <w:pPr>
              <w:jc w:val="center"/>
            </w:pPr>
            <w:r>
              <w:t>71,0</w:t>
            </w:r>
          </w:p>
        </w:tc>
        <w:tc>
          <w:tcPr>
            <w:tcW w:w="1134" w:type="dxa"/>
            <w:vAlign w:val="center"/>
          </w:tcPr>
          <w:p w:rsidR="00E7482F" w:rsidRPr="008756E8" w:rsidRDefault="008C7006" w:rsidP="00982847">
            <w:pPr>
              <w:jc w:val="center"/>
            </w:pPr>
            <w:r>
              <w:t>23</w:t>
            </w:r>
          </w:p>
        </w:tc>
        <w:tc>
          <w:tcPr>
            <w:tcW w:w="1134" w:type="dxa"/>
            <w:vAlign w:val="center"/>
          </w:tcPr>
          <w:p w:rsidR="00E7482F" w:rsidRPr="008756E8" w:rsidRDefault="008C7006" w:rsidP="00982847">
            <w:pPr>
              <w:jc w:val="center"/>
            </w:pPr>
            <w:r>
              <w:t>68,4</w:t>
            </w:r>
          </w:p>
        </w:tc>
        <w:tc>
          <w:tcPr>
            <w:tcW w:w="1275" w:type="dxa"/>
            <w:vAlign w:val="center"/>
          </w:tcPr>
          <w:p w:rsidR="00E7482F" w:rsidRPr="008756E8" w:rsidRDefault="008C7006" w:rsidP="00982847">
            <w:pPr>
              <w:jc w:val="center"/>
            </w:pPr>
            <w:r>
              <w:t>35,5</w:t>
            </w:r>
          </w:p>
        </w:tc>
        <w:tc>
          <w:tcPr>
            <w:tcW w:w="1134" w:type="dxa"/>
            <w:vAlign w:val="center"/>
          </w:tcPr>
          <w:p w:rsidR="00E7482F" w:rsidRPr="008756E8" w:rsidRDefault="008C7006" w:rsidP="00982847">
            <w:pPr>
              <w:jc w:val="center"/>
            </w:pPr>
            <w:r>
              <w:t>177</w:t>
            </w:r>
          </w:p>
        </w:tc>
        <w:tc>
          <w:tcPr>
            <w:tcW w:w="1134" w:type="dxa"/>
            <w:vAlign w:val="center"/>
          </w:tcPr>
          <w:p w:rsidR="00E7482F" w:rsidRPr="008756E8" w:rsidRDefault="008C7006" w:rsidP="00982847">
            <w:pPr>
              <w:jc w:val="center"/>
            </w:pPr>
            <w:r>
              <w:t>35,2</w:t>
            </w:r>
          </w:p>
        </w:tc>
      </w:tr>
      <w:tr w:rsidR="00E7482F" w:rsidTr="00982847">
        <w:tc>
          <w:tcPr>
            <w:tcW w:w="3261" w:type="dxa"/>
            <w:vAlign w:val="center"/>
          </w:tcPr>
          <w:p w:rsidR="00E7482F" w:rsidRPr="00D81C38" w:rsidRDefault="00E7482F" w:rsidP="00982847">
            <w:pPr>
              <w:spacing w:line="240" w:lineRule="exact"/>
            </w:pPr>
            <w:r>
              <w:lastRenderedPageBreak/>
              <w:t xml:space="preserve">ГУ МФ по </w:t>
            </w:r>
            <w:proofErr w:type="gramStart"/>
            <w:r>
              <w:t>Могилевской</w:t>
            </w:r>
            <w:proofErr w:type="gramEnd"/>
            <w:r w:rsidRPr="00D81C38">
              <w:t xml:space="preserve"> обл</w:t>
            </w:r>
            <w:r>
              <w:t>.</w:t>
            </w:r>
          </w:p>
        </w:tc>
        <w:tc>
          <w:tcPr>
            <w:tcW w:w="1276" w:type="dxa"/>
            <w:vAlign w:val="center"/>
          </w:tcPr>
          <w:p w:rsidR="00E7482F" w:rsidRPr="008756E8" w:rsidRDefault="00B47F8C" w:rsidP="00982847">
            <w:pPr>
              <w:jc w:val="center"/>
            </w:pPr>
            <w:r>
              <w:t>22,4</w:t>
            </w:r>
          </w:p>
        </w:tc>
        <w:tc>
          <w:tcPr>
            <w:tcW w:w="1134" w:type="dxa"/>
            <w:vAlign w:val="center"/>
          </w:tcPr>
          <w:p w:rsidR="00E7482F" w:rsidRPr="008756E8" w:rsidRDefault="008C7006" w:rsidP="00982847">
            <w:pPr>
              <w:jc w:val="center"/>
            </w:pPr>
            <w:r>
              <w:t>4</w:t>
            </w:r>
          </w:p>
        </w:tc>
        <w:tc>
          <w:tcPr>
            <w:tcW w:w="1134" w:type="dxa"/>
            <w:vAlign w:val="center"/>
          </w:tcPr>
          <w:p w:rsidR="00E7482F" w:rsidRPr="008756E8" w:rsidRDefault="008C7006" w:rsidP="00982847">
            <w:pPr>
              <w:jc w:val="center"/>
            </w:pPr>
            <w:r>
              <w:t>2,4</w:t>
            </w:r>
          </w:p>
        </w:tc>
        <w:tc>
          <w:tcPr>
            <w:tcW w:w="1275" w:type="dxa"/>
            <w:vAlign w:val="center"/>
          </w:tcPr>
          <w:p w:rsidR="00E7482F" w:rsidRPr="008756E8" w:rsidRDefault="008C7006" w:rsidP="00982847">
            <w:pPr>
              <w:jc w:val="center"/>
            </w:pPr>
            <w:r>
              <w:t>12,3</w:t>
            </w:r>
          </w:p>
        </w:tc>
        <w:tc>
          <w:tcPr>
            <w:tcW w:w="1134" w:type="dxa"/>
            <w:vAlign w:val="center"/>
          </w:tcPr>
          <w:p w:rsidR="00E7482F" w:rsidRPr="008756E8" w:rsidRDefault="008C7006" w:rsidP="00982847">
            <w:pPr>
              <w:jc w:val="center"/>
            </w:pPr>
            <w:r>
              <w:t>77</w:t>
            </w:r>
          </w:p>
        </w:tc>
        <w:tc>
          <w:tcPr>
            <w:tcW w:w="1134" w:type="dxa"/>
            <w:vAlign w:val="center"/>
          </w:tcPr>
          <w:p w:rsidR="00E7482F" w:rsidRPr="008756E8" w:rsidRDefault="008C7006" w:rsidP="00982847">
            <w:pPr>
              <w:jc w:val="center"/>
            </w:pPr>
            <w:r>
              <w:t>11,6</w:t>
            </w:r>
          </w:p>
        </w:tc>
      </w:tr>
      <w:tr w:rsidR="00E7482F" w:rsidTr="00982847">
        <w:tc>
          <w:tcPr>
            <w:tcW w:w="3261" w:type="dxa"/>
            <w:vAlign w:val="center"/>
          </w:tcPr>
          <w:p w:rsidR="00E7482F" w:rsidRDefault="00E7482F" w:rsidP="00982847">
            <w:pPr>
              <w:spacing w:line="240" w:lineRule="exact"/>
            </w:pPr>
            <w:proofErr w:type="spellStart"/>
            <w:r>
              <w:t>ГлавКРУ</w:t>
            </w:r>
            <w:proofErr w:type="spellEnd"/>
            <w:r>
              <w:t xml:space="preserve"> Минфина</w:t>
            </w:r>
          </w:p>
        </w:tc>
        <w:tc>
          <w:tcPr>
            <w:tcW w:w="1276" w:type="dxa"/>
            <w:vAlign w:val="center"/>
          </w:tcPr>
          <w:p w:rsidR="00E7482F" w:rsidRPr="008756E8" w:rsidRDefault="00B47F8C" w:rsidP="00982847">
            <w:pPr>
              <w:jc w:val="center"/>
            </w:pPr>
            <w:r>
              <w:t>0,2</w:t>
            </w:r>
          </w:p>
        </w:tc>
        <w:tc>
          <w:tcPr>
            <w:tcW w:w="1134" w:type="dxa"/>
            <w:vAlign w:val="center"/>
          </w:tcPr>
          <w:p w:rsidR="00E7482F" w:rsidRPr="008756E8" w:rsidRDefault="008C7006" w:rsidP="00982847">
            <w:pPr>
              <w:jc w:val="center"/>
            </w:pPr>
            <w:r>
              <w:t>1</w:t>
            </w:r>
          </w:p>
        </w:tc>
        <w:tc>
          <w:tcPr>
            <w:tcW w:w="1134" w:type="dxa"/>
            <w:vAlign w:val="center"/>
          </w:tcPr>
          <w:p w:rsidR="00E7482F" w:rsidRPr="008756E8" w:rsidRDefault="008C7006" w:rsidP="00982847">
            <w:pPr>
              <w:jc w:val="center"/>
            </w:pPr>
            <w:r>
              <w:t>0,2</w:t>
            </w:r>
          </w:p>
        </w:tc>
        <w:tc>
          <w:tcPr>
            <w:tcW w:w="1275" w:type="dxa"/>
            <w:vAlign w:val="center"/>
          </w:tcPr>
          <w:p w:rsidR="00E7482F" w:rsidRPr="008756E8" w:rsidRDefault="008C7006" w:rsidP="00982847">
            <w:pPr>
              <w:jc w:val="center"/>
            </w:pPr>
            <w:r>
              <w:t>0,5</w:t>
            </w:r>
          </w:p>
        </w:tc>
        <w:tc>
          <w:tcPr>
            <w:tcW w:w="1134" w:type="dxa"/>
            <w:vAlign w:val="center"/>
          </w:tcPr>
          <w:p w:rsidR="00E7482F" w:rsidRPr="008756E8" w:rsidRDefault="008C7006" w:rsidP="00982847">
            <w:pPr>
              <w:jc w:val="center"/>
            </w:pPr>
            <w:r>
              <w:t>1</w:t>
            </w:r>
          </w:p>
        </w:tc>
        <w:tc>
          <w:tcPr>
            <w:tcW w:w="1134" w:type="dxa"/>
            <w:vAlign w:val="center"/>
          </w:tcPr>
          <w:p w:rsidR="00E7482F" w:rsidRPr="008756E8" w:rsidRDefault="008C7006" w:rsidP="00982847">
            <w:pPr>
              <w:jc w:val="center"/>
            </w:pPr>
            <w:r>
              <w:t>0,2</w:t>
            </w:r>
          </w:p>
        </w:tc>
      </w:tr>
      <w:tr w:rsidR="00E7482F" w:rsidRPr="00BD3CDD" w:rsidTr="00982847">
        <w:trPr>
          <w:trHeight w:val="467"/>
        </w:trPr>
        <w:tc>
          <w:tcPr>
            <w:tcW w:w="3261" w:type="dxa"/>
            <w:vAlign w:val="center"/>
          </w:tcPr>
          <w:p w:rsidR="00E7482F" w:rsidRPr="00BD3CDD" w:rsidRDefault="00E7482F" w:rsidP="00982847">
            <w:pPr>
              <w:spacing w:line="240" w:lineRule="exact"/>
              <w:jc w:val="center"/>
              <w:rPr>
                <w:b/>
              </w:rPr>
            </w:pPr>
            <w:r w:rsidRPr="00BD3CDD">
              <w:rPr>
                <w:b/>
              </w:rPr>
              <w:t>ИТОГО</w:t>
            </w:r>
          </w:p>
        </w:tc>
        <w:tc>
          <w:tcPr>
            <w:tcW w:w="1276" w:type="dxa"/>
            <w:vAlign w:val="center"/>
          </w:tcPr>
          <w:p w:rsidR="00E7482F" w:rsidRPr="00BD3CDD" w:rsidRDefault="00B47F8C" w:rsidP="00982847">
            <w:pPr>
              <w:jc w:val="center"/>
              <w:rPr>
                <w:b/>
              </w:rPr>
            </w:pPr>
            <w:r>
              <w:rPr>
                <w:b/>
              </w:rPr>
              <w:t>142,3</w:t>
            </w:r>
          </w:p>
        </w:tc>
        <w:tc>
          <w:tcPr>
            <w:tcW w:w="1134" w:type="dxa"/>
            <w:vAlign w:val="center"/>
          </w:tcPr>
          <w:p w:rsidR="00E7482F" w:rsidRPr="00BD3CDD" w:rsidRDefault="008C7006" w:rsidP="00982847">
            <w:pPr>
              <w:jc w:val="center"/>
              <w:rPr>
                <w:b/>
              </w:rPr>
            </w:pPr>
            <w:r>
              <w:rPr>
                <w:b/>
              </w:rPr>
              <w:t>73</w:t>
            </w:r>
          </w:p>
        </w:tc>
        <w:tc>
          <w:tcPr>
            <w:tcW w:w="1134" w:type="dxa"/>
            <w:vAlign w:val="center"/>
          </w:tcPr>
          <w:p w:rsidR="00E7482F" w:rsidRPr="00B539BE" w:rsidRDefault="008C7006" w:rsidP="008C7006">
            <w:pPr>
              <w:jc w:val="center"/>
              <w:rPr>
                <w:b/>
              </w:rPr>
            </w:pPr>
            <w:r>
              <w:rPr>
                <w:b/>
              </w:rPr>
              <w:t>119,6</w:t>
            </w:r>
          </w:p>
        </w:tc>
        <w:tc>
          <w:tcPr>
            <w:tcW w:w="1275" w:type="dxa"/>
            <w:vAlign w:val="center"/>
          </w:tcPr>
          <w:p w:rsidR="00E7482F" w:rsidRPr="00BD3CDD" w:rsidRDefault="008C7006" w:rsidP="00982847">
            <w:pPr>
              <w:jc w:val="center"/>
              <w:rPr>
                <w:b/>
              </w:rPr>
            </w:pPr>
            <w:r>
              <w:rPr>
                <w:b/>
              </w:rPr>
              <w:t>117,0</w:t>
            </w:r>
          </w:p>
        </w:tc>
        <w:tc>
          <w:tcPr>
            <w:tcW w:w="1134" w:type="dxa"/>
            <w:vAlign w:val="center"/>
          </w:tcPr>
          <w:p w:rsidR="00E7482F" w:rsidRPr="00BD3CDD" w:rsidRDefault="008C7006" w:rsidP="00982847">
            <w:pPr>
              <w:jc w:val="center"/>
              <w:rPr>
                <w:b/>
              </w:rPr>
            </w:pPr>
            <w:r>
              <w:rPr>
                <w:b/>
              </w:rPr>
              <w:t>645</w:t>
            </w:r>
          </w:p>
        </w:tc>
        <w:tc>
          <w:tcPr>
            <w:tcW w:w="1134" w:type="dxa"/>
            <w:vAlign w:val="center"/>
          </w:tcPr>
          <w:p w:rsidR="00E7482F" w:rsidRPr="00B539BE" w:rsidRDefault="008C7006" w:rsidP="00982847">
            <w:pPr>
              <w:jc w:val="center"/>
              <w:rPr>
                <w:b/>
              </w:rPr>
            </w:pPr>
            <w:r>
              <w:rPr>
                <w:b/>
              </w:rPr>
              <w:t>113,6</w:t>
            </w:r>
          </w:p>
        </w:tc>
      </w:tr>
    </w:tbl>
    <w:p w:rsidR="0047729A" w:rsidRDefault="0047729A" w:rsidP="00B539BE">
      <w:pPr>
        <w:ind w:firstLine="708"/>
        <w:jc w:val="both"/>
        <w:rPr>
          <w:sz w:val="29"/>
          <w:szCs w:val="29"/>
        </w:rPr>
      </w:pPr>
    </w:p>
    <w:p w:rsidR="00E070E7" w:rsidRDefault="00E070E7" w:rsidP="00EB499F">
      <w:pPr>
        <w:spacing w:after="120"/>
        <w:ind w:firstLine="709"/>
        <w:jc w:val="both"/>
        <w:rPr>
          <w:sz w:val="30"/>
          <w:szCs w:val="30"/>
        </w:rPr>
      </w:pPr>
      <w:r>
        <w:rPr>
          <w:sz w:val="29"/>
          <w:szCs w:val="29"/>
        </w:rPr>
        <w:t xml:space="preserve">Местными финансовыми органами юридические лица к административной ответственности не </w:t>
      </w:r>
      <w:proofErr w:type="spellStart"/>
      <w:r>
        <w:rPr>
          <w:sz w:val="29"/>
          <w:szCs w:val="29"/>
        </w:rPr>
        <w:t>привлекались</w:t>
      </w:r>
      <w:proofErr w:type="gramStart"/>
      <w:r>
        <w:rPr>
          <w:sz w:val="29"/>
          <w:szCs w:val="29"/>
        </w:rPr>
        <w:t>.</w:t>
      </w:r>
      <w:r w:rsidRPr="00E070E7">
        <w:rPr>
          <w:sz w:val="29"/>
          <w:szCs w:val="29"/>
        </w:rPr>
        <w:t>С</w:t>
      </w:r>
      <w:proofErr w:type="gramEnd"/>
      <w:r w:rsidRPr="00E070E7">
        <w:rPr>
          <w:sz w:val="29"/>
          <w:szCs w:val="29"/>
        </w:rPr>
        <w:t>умма</w:t>
      </w:r>
      <w:proofErr w:type="spellEnd"/>
      <w:r w:rsidRPr="00E070E7">
        <w:rPr>
          <w:sz w:val="29"/>
          <w:szCs w:val="29"/>
        </w:rPr>
        <w:t xml:space="preserve"> административных штрафов, подлежащих взысканию с физических лиц, составила </w:t>
      </w:r>
      <w:r>
        <w:rPr>
          <w:sz w:val="29"/>
          <w:szCs w:val="29"/>
        </w:rPr>
        <w:t>3,9</w:t>
      </w:r>
      <w:r w:rsidRPr="00E070E7">
        <w:rPr>
          <w:sz w:val="29"/>
          <w:szCs w:val="29"/>
        </w:rPr>
        <w:t> тыс. рублей</w:t>
      </w:r>
      <w:r>
        <w:rPr>
          <w:sz w:val="29"/>
          <w:szCs w:val="29"/>
        </w:rPr>
        <w:t xml:space="preserve"> (в 2017 году – 23,1 тыс. рублей).</w:t>
      </w:r>
      <w:r>
        <w:rPr>
          <w:sz w:val="30"/>
          <w:szCs w:val="30"/>
        </w:rPr>
        <w:t xml:space="preserve">Взыскано штрафов с 23 физических лиц на общую сумму 3,4 тыс. рублей (в 2017 году – 187 физических лиц </w:t>
      </w:r>
      <w:r w:rsidR="00803A14">
        <w:rPr>
          <w:sz w:val="30"/>
          <w:szCs w:val="30"/>
        </w:rPr>
        <w:t>и</w:t>
      </w:r>
      <w:r>
        <w:rPr>
          <w:sz w:val="30"/>
          <w:szCs w:val="30"/>
        </w:rPr>
        <w:t xml:space="preserve"> 21 тыс. рублей).</w:t>
      </w:r>
    </w:p>
    <w:p w:rsidR="00156268" w:rsidRPr="00BA40DA" w:rsidRDefault="00156268" w:rsidP="00156268">
      <w:pPr>
        <w:spacing w:after="120" w:line="280" w:lineRule="exact"/>
        <w:ind w:firstLine="709"/>
        <w:jc w:val="both"/>
        <w:rPr>
          <w:i/>
          <w:sz w:val="29"/>
          <w:szCs w:val="29"/>
        </w:rPr>
      </w:pPr>
      <w:r w:rsidRPr="00BA40DA">
        <w:rPr>
          <w:i/>
          <w:sz w:val="29"/>
          <w:szCs w:val="29"/>
        </w:rPr>
        <w:t xml:space="preserve">Таблица </w:t>
      </w:r>
      <w:r w:rsidR="00E070E7">
        <w:rPr>
          <w:i/>
          <w:sz w:val="29"/>
          <w:szCs w:val="29"/>
        </w:rPr>
        <w:t>10</w:t>
      </w:r>
      <w:r w:rsidRPr="00BA40DA">
        <w:rPr>
          <w:i/>
          <w:sz w:val="29"/>
          <w:szCs w:val="29"/>
        </w:rPr>
        <w:t xml:space="preserve">. Информация о </w:t>
      </w:r>
      <w:r>
        <w:rPr>
          <w:i/>
          <w:sz w:val="29"/>
          <w:szCs w:val="29"/>
        </w:rPr>
        <w:t xml:space="preserve">наложенных и </w:t>
      </w:r>
      <w:proofErr w:type="spellStart"/>
      <w:r>
        <w:rPr>
          <w:i/>
          <w:sz w:val="29"/>
          <w:szCs w:val="29"/>
        </w:rPr>
        <w:t>взысканныхадминистративных</w:t>
      </w:r>
      <w:proofErr w:type="spellEnd"/>
      <w:r>
        <w:rPr>
          <w:i/>
          <w:sz w:val="29"/>
          <w:szCs w:val="29"/>
        </w:rPr>
        <w:t xml:space="preserve"> штрафах по результатам проверок, проведенных местными финансовыми органами</w:t>
      </w:r>
    </w:p>
    <w:p w:rsidR="00156268" w:rsidRDefault="00156268" w:rsidP="00156268">
      <w:pPr>
        <w:spacing w:before="120"/>
        <w:ind w:firstLine="709"/>
        <w:jc w:val="right"/>
      </w:pPr>
      <w:r>
        <w:t>тыс. рублей</w:t>
      </w:r>
    </w:p>
    <w:tbl>
      <w:tblPr>
        <w:tblStyle w:val="aa"/>
        <w:tblW w:w="10348" w:type="dxa"/>
        <w:tblInd w:w="-601" w:type="dxa"/>
        <w:tblLayout w:type="fixed"/>
        <w:tblLook w:val="04A0" w:firstRow="1" w:lastRow="0" w:firstColumn="1" w:lastColumn="0" w:noHBand="0" w:noVBand="1"/>
      </w:tblPr>
      <w:tblGrid>
        <w:gridCol w:w="3261"/>
        <w:gridCol w:w="1276"/>
        <w:gridCol w:w="1134"/>
        <w:gridCol w:w="1134"/>
        <w:gridCol w:w="1275"/>
        <w:gridCol w:w="1134"/>
        <w:gridCol w:w="1134"/>
      </w:tblGrid>
      <w:tr w:rsidR="00156268" w:rsidTr="00982847">
        <w:trPr>
          <w:trHeight w:val="553"/>
        </w:trPr>
        <w:tc>
          <w:tcPr>
            <w:tcW w:w="3261" w:type="dxa"/>
            <w:vMerge w:val="restart"/>
            <w:vAlign w:val="center"/>
          </w:tcPr>
          <w:p w:rsidR="00156268" w:rsidRPr="001D346C" w:rsidRDefault="00156268" w:rsidP="00982847">
            <w:pPr>
              <w:jc w:val="center"/>
            </w:pPr>
            <w:r w:rsidRPr="00D81C38">
              <w:t>Наименование</w:t>
            </w:r>
          </w:p>
        </w:tc>
        <w:tc>
          <w:tcPr>
            <w:tcW w:w="3544" w:type="dxa"/>
            <w:gridSpan w:val="3"/>
          </w:tcPr>
          <w:p w:rsidR="00156268" w:rsidRPr="00367DF4" w:rsidRDefault="00156268" w:rsidP="00982847">
            <w:pPr>
              <w:ind w:right="-105"/>
              <w:jc w:val="center"/>
            </w:pPr>
            <w:r>
              <w:t>Юридические лица</w:t>
            </w:r>
          </w:p>
        </w:tc>
        <w:tc>
          <w:tcPr>
            <w:tcW w:w="3543" w:type="dxa"/>
            <w:gridSpan w:val="3"/>
          </w:tcPr>
          <w:p w:rsidR="00156268" w:rsidRPr="00367DF4" w:rsidRDefault="00156268" w:rsidP="00982847">
            <w:pPr>
              <w:ind w:right="-105"/>
              <w:jc w:val="center"/>
            </w:pPr>
            <w:r>
              <w:t>Физические лица</w:t>
            </w:r>
          </w:p>
        </w:tc>
      </w:tr>
      <w:tr w:rsidR="00156268" w:rsidTr="00982847">
        <w:tc>
          <w:tcPr>
            <w:tcW w:w="3261" w:type="dxa"/>
            <w:vMerge/>
            <w:vAlign w:val="center"/>
          </w:tcPr>
          <w:p w:rsidR="00156268" w:rsidRPr="001D346C" w:rsidRDefault="00156268" w:rsidP="00982847">
            <w:pPr>
              <w:jc w:val="center"/>
            </w:pPr>
          </w:p>
        </w:tc>
        <w:tc>
          <w:tcPr>
            <w:tcW w:w="1276" w:type="dxa"/>
            <w:vMerge w:val="restart"/>
          </w:tcPr>
          <w:p w:rsidR="00156268" w:rsidRPr="00367DF4" w:rsidRDefault="00156268" w:rsidP="00982847">
            <w:pPr>
              <w:ind w:right="-105"/>
              <w:jc w:val="center"/>
            </w:pPr>
            <w:r>
              <w:t>Сумма наложен</w:t>
            </w:r>
            <w:proofErr w:type="gramStart"/>
            <w:r>
              <w:t>.</w:t>
            </w:r>
            <w:proofErr w:type="gramEnd"/>
            <w:r>
              <w:t xml:space="preserve"> </w:t>
            </w:r>
            <w:proofErr w:type="gramStart"/>
            <w:r>
              <w:t>ш</w:t>
            </w:r>
            <w:proofErr w:type="gramEnd"/>
            <w:r>
              <w:t xml:space="preserve">трафов </w:t>
            </w:r>
          </w:p>
        </w:tc>
        <w:tc>
          <w:tcPr>
            <w:tcW w:w="2268" w:type="dxa"/>
            <w:gridSpan w:val="2"/>
          </w:tcPr>
          <w:p w:rsidR="00156268" w:rsidRPr="00367DF4" w:rsidRDefault="00156268" w:rsidP="00982847">
            <w:pPr>
              <w:jc w:val="center"/>
            </w:pPr>
            <w:r>
              <w:t>Взыскано штрафов</w:t>
            </w:r>
          </w:p>
        </w:tc>
        <w:tc>
          <w:tcPr>
            <w:tcW w:w="1275" w:type="dxa"/>
            <w:vMerge w:val="restart"/>
          </w:tcPr>
          <w:p w:rsidR="00156268" w:rsidRPr="00367DF4" w:rsidRDefault="00156268" w:rsidP="00982847">
            <w:pPr>
              <w:ind w:right="-105"/>
              <w:jc w:val="center"/>
            </w:pPr>
            <w:r>
              <w:t>Сумма наложен</w:t>
            </w:r>
            <w:proofErr w:type="gramStart"/>
            <w:r>
              <w:t>.</w:t>
            </w:r>
            <w:proofErr w:type="gramEnd"/>
            <w:r>
              <w:t xml:space="preserve"> </w:t>
            </w:r>
            <w:proofErr w:type="gramStart"/>
            <w:r>
              <w:t>ш</w:t>
            </w:r>
            <w:proofErr w:type="gramEnd"/>
            <w:r>
              <w:t>трафов</w:t>
            </w:r>
          </w:p>
        </w:tc>
        <w:tc>
          <w:tcPr>
            <w:tcW w:w="2268" w:type="dxa"/>
            <w:gridSpan w:val="2"/>
          </w:tcPr>
          <w:p w:rsidR="00156268" w:rsidRPr="00367DF4" w:rsidRDefault="00156268" w:rsidP="00982847">
            <w:pPr>
              <w:jc w:val="center"/>
            </w:pPr>
            <w:r>
              <w:t>Взыскано штрафов</w:t>
            </w:r>
          </w:p>
        </w:tc>
      </w:tr>
      <w:tr w:rsidR="00156268" w:rsidTr="00982847">
        <w:tc>
          <w:tcPr>
            <w:tcW w:w="3261" w:type="dxa"/>
            <w:vMerge/>
            <w:vAlign w:val="center"/>
          </w:tcPr>
          <w:p w:rsidR="00156268" w:rsidRPr="001D346C" w:rsidRDefault="00156268" w:rsidP="00982847">
            <w:pPr>
              <w:jc w:val="center"/>
            </w:pPr>
          </w:p>
        </w:tc>
        <w:tc>
          <w:tcPr>
            <w:tcW w:w="1276" w:type="dxa"/>
            <w:vMerge/>
          </w:tcPr>
          <w:p w:rsidR="00156268" w:rsidRDefault="00156268" w:rsidP="00982847">
            <w:pPr>
              <w:ind w:right="-105"/>
              <w:jc w:val="center"/>
            </w:pPr>
          </w:p>
        </w:tc>
        <w:tc>
          <w:tcPr>
            <w:tcW w:w="1134" w:type="dxa"/>
          </w:tcPr>
          <w:p w:rsidR="00156268" w:rsidRDefault="00156268" w:rsidP="00982847">
            <w:pPr>
              <w:ind w:right="-105"/>
              <w:jc w:val="center"/>
            </w:pPr>
            <w:r>
              <w:t xml:space="preserve">кол-во </w:t>
            </w:r>
            <w:proofErr w:type="spellStart"/>
            <w:r>
              <w:t>организ</w:t>
            </w:r>
            <w:proofErr w:type="spellEnd"/>
            <w:r>
              <w:t xml:space="preserve">. </w:t>
            </w:r>
          </w:p>
        </w:tc>
        <w:tc>
          <w:tcPr>
            <w:tcW w:w="1134" w:type="dxa"/>
          </w:tcPr>
          <w:p w:rsidR="00156268" w:rsidRPr="00246840" w:rsidRDefault="00156268" w:rsidP="00982847">
            <w:pPr>
              <w:jc w:val="center"/>
            </w:pPr>
            <w:r>
              <w:t>Сумма</w:t>
            </w:r>
          </w:p>
        </w:tc>
        <w:tc>
          <w:tcPr>
            <w:tcW w:w="1275" w:type="dxa"/>
            <w:vMerge/>
          </w:tcPr>
          <w:p w:rsidR="00156268" w:rsidRDefault="00156268" w:rsidP="00982847">
            <w:pPr>
              <w:ind w:right="-105"/>
              <w:jc w:val="center"/>
            </w:pPr>
          </w:p>
        </w:tc>
        <w:tc>
          <w:tcPr>
            <w:tcW w:w="1134" w:type="dxa"/>
          </w:tcPr>
          <w:p w:rsidR="00156268" w:rsidRDefault="00156268" w:rsidP="00982847">
            <w:pPr>
              <w:ind w:right="-105"/>
              <w:jc w:val="center"/>
            </w:pPr>
            <w:r>
              <w:t xml:space="preserve">кол-во </w:t>
            </w:r>
            <w:proofErr w:type="spellStart"/>
            <w:r>
              <w:t>организ</w:t>
            </w:r>
            <w:proofErr w:type="spellEnd"/>
            <w:r>
              <w:t>.</w:t>
            </w:r>
          </w:p>
        </w:tc>
        <w:tc>
          <w:tcPr>
            <w:tcW w:w="1134" w:type="dxa"/>
          </w:tcPr>
          <w:p w:rsidR="00156268" w:rsidRPr="00246840" w:rsidRDefault="00156268" w:rsidP="00982847">
            <w:pPr>
              <w:jc w:val="center"/>
            </w:pPr>
            <w:r>
              <w:t>Сумма</w:t>
            </w:r>
          </w:p>
        </w:tc>
      </w:tr>
      <w:tr w:rsidR="00BA4116" w:rsidTr="00982847">
        <w:tc>
          <w:tcPr>
            <w:tcW w:w="3261" w:type="dxa"/>
            <w:vAlign w:val="center"/>
          </w:tcPr>
          <w:p w:rsidR="00BA4116" w:rsidRPr="00D81C38" w:rsidRDefault="00BA4116" w:rsidP="00982847">
            <w:pPr>
              <w:spacing w:line="240" w:lineRule="exact"/>
            </w:pPr>
            <w:r w:rsidRPr="00D81C38">
              <w:t>Брестск</w:t>
            </w:r>
            <w:r>
              <w:t>ая</w:t>
            </w:r>
            <w:r w:rsidRPr="00D81C38">
              <w:t xml:space="preserve"> обл</w:t>
            </w:r>
            <w:r>
              <w:t>асть</w:t>
            </w:r>
          </w:p>
        </w:tc>
        <w:tc>
          <w:tcPr>
            <w:tcW w:w="1276" w:type="dxa"/>
            <w:vAlign w:val="center"/>
          </w:tcPr>
          <w:p w:rsidR="00BA4116" w:rsidRPr="008756E8" w:rsidRDefault="00BA4116" w:rsidP="00982847">
            <w:pPr>
              <w:jc w:val="center"/>
            </w:pPr>
            <w:r>
              <w:t>0</w:t>
            </w:r>
          </w:p>
        </w:tc>
        <w:tc>
          <w:tcPr>
            <w:tcW w:w="1134" w:type="dxa"/>
            <w:vAlign w:val="center"/>
          </w:tcPr>
          <w:p w:rsidR="00BA4116" w:rsidRPr="008756E8" w:rsidRDefault="00BA4116" w:rsidP="00982847">
            <w:pPr>
              <w:jc w:val="center"/>
            </w:pPr>
            <w:r>
              <w:t>0</w:t>
            </w:r>
          </w:p>
        </w:tc>
        <w:tc>
          <w:tcPr>
            <w:tcW w:w="1134" w:type="dxa"/>
            <w:vAlign w:val="center"/>
          </w:tcPr>
          <w:p w:rsidR="00BA4116" w:rsidRPr="008756E8" w:rsidRDefault="00BA4116" w:rsidP="00982847">
            <w:pPr>
              <w:jc w:val="center"/>
            </w:pPr>
            <w:r>
              <w:t>0</w:t>
            </w:r>
          </w:p>
        </w:tc>
        <w:tc>
          <w:tcPr>
            <w:tcW w:w="1275" w:type="dxa"/>
            <w:vAlign w:val="center"/>
          </w:tcPr>
          <w:p w:rsidR="00BA4116" w:rsidRPr="008756E8" w:rsidRDefault="00BA4116" w:rsidP="00982847">
            <w:pPr>
              <w:jc w:val="center"/>
            </w:pPr>
            <w:r>
              <w:t>0,2</w:t>
            </w:r>
          </w:p>
        </w:tc>
        <w:tc>
          <w:tcPr>
            <w:tcW w:w="1134" w:type="dxa"/>
            <w:vAlign w:val="center"/>
          </w:tcPr>
          <w:p w:rsidR="00BA4116" w:rsidRPr="008756E8" w:rsidRDefault="00E070E7" w:rsidP="00982847">
            <w:pPr>
              <w:jc w:val="center"/>
            </w:pPr>
            <w:r>
              <w:t>1</w:t>
            </w:r>
          </w:p>
        </w:tc>
        <w:tc>
          <w:tcPr>
            <w:tcW w:w="1134" w:type="dxa"/>
            <w:vAlign w:val="center"/>
          </w:tcPr>
          <w:p w:rsidR="00BA4116" w:rsidRPr="00BF63AE" w:rsidRDefault="00E070E7" w:rsidP="00982847">
            <w:pPr>
              <w:jc w:val="center"/>
            </w:pPr>
            <w:r>
              <w:t>0,2</w:t>
            </w:r>
          </w:p>
        </w:tc>
      </w:tr>
      <w:tr w:rsidR="00BA4116" w:rsidTr="00982847">
        <w:tc>
          <w:tcPr>
            <w:tcW w:w="3261" w:type="dxa"/>
            <w:vAlign w:val="center"/>
          </w:tcPr>
          <w:p w:rsidR="00BA4116" w:rsidRPr="00D81C38" w:rsidRDefault="00BA4116" w:rsidP="00982847">
            <w:pPr>
              <w:spacing w:line="240" w:lineRule="exact"/>
            </w:pPr>
            <w:r>
              <w:t xml:space="preserve">Витебская </w:t>
            </w:r>
            <w:r w:rsidRPr="00D81C38">
              <w:t>обл</w:t>
            </w:r>
            <w:r>
              <w:t>асть</w:t>
            </w:r>
          </w:p>
        </w:tc>
        <w:tc>
          <w:tcPr>
            <w:tcW w:w="1276" w:type="dxa"/>
            <w:vAlign w:val="center"/>
          </w:tcPr>
          <w:p w:rsidR="00BA4116" w:rsidRPr="008756E8" w:rsidRDefault="00BA4116" w:rsidP="00BA4116">
            <w:pPr>
              <w:jc w:val="center"/>
            </w:pPr>
            <w:r>
              <w:t>0</w:t>
            </w:r>
          </w:p>
        </w:tc>
        <w:tc>
          <w:tcPr>
            <w:tcW w:w="1134" w:type="dxa"/>
            <w:vAlign w:val="center"/>
          </w:tcPr>
          <w:p w:rsidR="00BA4116" w:rsidRPr="008756E8" w:rsidRDefault="00BA4116" w:rsidP="00982847">
            <w:pPr>
              <w:jc w:val="center"/>
            </w:pPr>
            <w:r>
              <w:t>0</w:t>
            </w:r>
          </w:p>
        </w:tc>
        <w:tc>
          <w:tcPr>
            <w:tcW w:w="1134" w:type="dxa"/>
            <w:vAlign w:val="center"/>
          </w:tcPr>
          <w:p w:rsidR="00BA4116" w:rsidRPr="008756E8" w:rsidRDefault="00BA4116" w:rsidP="00982847">
            <w:pPr>
              <w:jc w:val="center"/>
            </w:pPr>
            <w:r>
              <w:t>0</w:t>
            </w:r>
          </w:p>
        </w:tc>
        <w:tc>
          <w:tcPr>
            <w:tcW w:w="1275" w:type="dxa"/>
            <w:vAlign w:val="center"/>
          </w:tcPr>
          <w:p w:rsidR="00BA4116" w:rsidRPr="008756E8" w:rsidRDefault="00BA4116" w:rsidP="00982847">
            <w:pPr>
              <w:jc w:val="center"/>
            </w:pPr>
            <w:r>
              <w:t>2,0</w:t>
            </w:r>
          </w:p>
        </w:tc>
        <w:tc>
          <w:tcPr>
            <w:tcW w:w="1134" w:type="dxa"/>
            <w:vAlign w:val="center"/>
          </w:tcPr>
          <w:p w:rsidR="00BA4116" w:rsidRPr="008756E8" w:rsidRDefault="00E070E7" w:rsidP="00982847">
            <w:pPr>
              <w:jc w:val="center"/>
            </w:pPr>
            <w:r>
              <w:t>14</w:t>
            </w:r>
          </w:p>
        </w:tc>
        <w:tc>
          <w:tcPr>
            <w:tcW w:w="1134" w:type="dxa"/>
            <w:vAlign w:val="center"/>
          </w:tcPr>
          <w:p w:rsidR="00BA4116" w:rsidRPr="008756E8" w:rsidRDefault="00E070E7" w:rsidP="00982847">
            <w:pPr>
              <w:jc w:val="center"/>
            </w:pPr>
            <w:r>
              <w:t>1,9</w:t>
            </w:r>
          </w:p>
        </w:tc>
      </w:tr>
      <w:tr w:rsidR="00BA4116" w:rsidTr="00982847">
        <w:tc>
          <w:tcPr>
            <w:tcW w:w="3261" w:type="dxa"/>
            <w:vAlign w:val="center"/>
          </w:tcPr>
          <w:p w:rsidR="00BA4116" w:rsidRPr="00D81C38" w:rsidRDefault="00BA4116" w:rsidP="00982847">
            <w:pPr>
              <w:spacing w:line="240" w:lineRule="exact"/>
            </w:pPr>
            <w:r>
              <w:t>Гомельская</w:t>
            </w:r>
            <w:r w:rsidRPr="00D81C38">
              <w:t xml:space="preserve"> обл</w:t>
            </w:r>
            <w:r>
              <w:t>асть</w:t>
            </w:r>
          </w:p>
        </w:tc>
        <w:tc>
          <w:tcPr>
            <w:tcW w:w="1276" w:type="dxa"/>
            <w:vAlign w:val="center"/>
          </w:tcPr>
          <w:p w:rsidR="00BA4116" w:rsidRPr="008756E8" w:rsidRDefault="00BA4116" w:rsidP="00982847">
            <w:pPr>
              <w:jc w:val="center"/>
            </w:pPr>
            <w:r>
              <w:t>0</w:t>
            </w:r>
          </w:p>
        </w:tc>
        <w:tc>
          <w:tcPr>
            <w:tcW w:w="1134" w:type="dxa"/>
            <w:vAlign w:val="center"/>
          </w:tcPr>
          <w:p w:rsidR="00BA4116" w:rsidRPr="008756E8" w:rsidRDefault="00BA4116" w:rsidP="00982847">
            <w:pPr>
              <w:jc w:val="center"/>
            </w:pPr>
            <w:r>
              <w:t>0</w:t>
            </w:r>
          </w:p>
        </w:tc>
        <w:tc>
          <w:tcPr>
            <w:tcW w:w="1134" w:type="dxa"/>
            <w:vAlign w:val="center"/>
          </w:tcPr>
          <w:p w:rsidR="00BA4116" w:rsidRPr="008756E8" w:rsidRDefault="00BA4116" w:rsidP="00982847">
            <w:pPr>
              <w:jc w:val="center"/>
            </w:pPr>
            <w:r>
              <w:t>0</w:t>
            </w:r>
          </w:p>
        </w:tc>
        <w:tc>
          <w:tcPr>
            <w:tcW w:w="1275" w:type="dxa"/>
            <w:vAlign w:val="center"/>
          </w:tcPr>
          <w:p w:rsidR="00BA4116" w:rsidRPr="008756E8" w:rsidRDefault="00BA4116" w:rsidP="00BA4116">
            <w:pPr>
              <w:jc w:val="center"/>
            </w:pPr>
            <w:r>
              <w:t>1,3</w:t>
            </w:r>
          </w:p>
        </w:tc>
        <w:tc>
          <w:tcPr>
            <w:tcW w:w="1134" w:type="dxa"/>
            <w:vAlign w:val="center"/>
          </w:tcPr>
          <w:p w:rsidR="00BA4116" w:rsidRPr="008756E8" w:rsidRDefault="00E070E7" w:rsidP="00982847">
            <w:pPr>
              <w:jc w:val="center"/>
            </w:pPr>
            <w:r>
              <w:t>5</w:t>
            </w:r>
          </w:p>
        </w:tc>
        <w:tc>
          <w:tcPr>
            <w:tcW w:w="1134" w:type="dxa"/>
            <w:vAlign w:val="center"/>
          </w:tcPr>
          <w:p w:rsidR="00BA4116" w:rsidRPr="008756E8" w:rsidRDefault="00E070E7" w:rsidP="00982847">
            <w:pPr>
              <w:jc w:val="center"/>
            </w:pPr>
            <w:r>
              <w:t>0,9</w:t>
            </w:r>
          </w:p>
        </w:tc>
      </w:tr>
      <w:tr w:rsidR="00BA4116" w:rsidTr="00982847">
        <w:tc>
          <w:tcPr>
            <w:tcW w:w="3261" w:type="dxa"/>
            <w:vAlign w:val="center"/>
          </w:tcPr>
          <w:p w:rsidR="00BA4116" w:rsidRPr="00D81C38" w:rsidRDefault="00BA4116" w:rsidP="00982847">
            <w:pPr>
              <w:spacing w:line="240" w:lineRule="exact"/>
            </w:pPr>
            <w:r>
              <w:t>Гродненская</w:t>
            </w:r>
            <w:r w:rsidRPr="00D81C38">
              <w:t xml:space="preserve"> обл</w:t>
            </w:r>
            <w:r>
              <w:t>асть</w:t>
            </w:r>
          </w:p>
        </w:tc>
        <w:tc>
          <w:tcPr>
            <w:tcW w:w="1276" w:type="dxa"/>
            <w:vAlign w:val="center"/>
          </w:tcPr>
          <w:p w:rsidR="00BA4116" w:rsidRPr="008756E8" w:rsidRDefault="00BA4116" w:rsidP="00982847">
            <w:pPr>
              <w:jc w:val="center"/>
            </w:pPr>
            <w:r>
              <w:t>0</w:t>
            </w:r>
          </w:p>
        </w:tc>
        <w:tc>
          <w:tcPr>
            <w:tcW w:w="1134" w:type="dxa"/>
            <w:vAlign w:val="center"/>
          </w:tcPr>
          <w:p w:rsidR="00BA4116" w:rsidRPr="008756E8" w:rsidRDefault="00BA4116" w:rsidP="00982847">
            <w:pPr>
              <w:jc w:val="center"/>
            </w:pPr>
            <w:r>
              <w:t>0</w:t>
            </w:r>
          </w:p>
        </w:tc>
        <w:tc>
          <w:tcPr>
            <w:tcW w:w="1134" w:type="dxa"/>
            <w:vAlign w:val="center"/>
          </w:tcPr>
          <w:p w:rsidR="00BA4116" w:rsidRPr="008756E8" w:rsidRDefault="00BA4116" w:rsidP="00982847">
            <w:pPr>
              <w:jc w:val="center"/>
            </w:pPr>
            <w:r>
              <w:t>0</w:t>
            </w:r>
          </w:p>
        </w:tc>
        <w:tc>
          <w:tcPr>
            <w:tcW w:w="1275" w:type="dxa"/>
            <w:vAlign w:val="center"/>
          </w:tcPr>
          <w:p w:rsidR="00BA4116" w:rsidRPr="008756E8" w:rsidRDefault="00BA4116" w:rsidP="00982847">
            <w:pPr>
              <w:jc w:val="center"/>
            </w:pPr>
            <w:r>
              <w:t>0,05</w:t>
            </w:r>
          </w:p>
        </w:tc>
        <w:tc>
          <w:tcPr>
            <w:tcW w:w="1134" w:type="dxa"/>
            <w:vAlign w:val="center"/>
          </w:tcPr>
          <w:p w:rsidR="00BA4116" w:rsidRPr="008756E8" w:rsidRDefault="00E070E7" w:rsidP="00982847">
            <w:pPr>
              <w:jc w:val="center"/>
            </w:pPr>
            <w:r>
              <w:t>1</w:t>
            </w:r>
          </w:p>
        </w:tc>
        <w:tc>
          <w:tcPr>
            <w:tcW w:w="1134" w:type="dxa"/>
            <w:vAlign w:val="center"/>
          </w:tcPr>
          <w:p w:rsidR="00BA4116" w:rsidRPr="008756E8" w:rsidRDefault="00E070E7" w:rsidP="00982847">
            <w:pPr>
              <w:jc w:val="center"/>
            </w:pPr>
            <w:r>
              <w:t>0,05</w:t>
            </w:r>
          </w:p>
        </w:tc>
      </w:tr>
      <w:tr w:rsidR="00BA4116" w:rsidTr="00982847">
        <w:tc>
          <w:tcPr>
            <w:tcW w:w="3261" w:type="dxa"/>
            <w:vAlign w:val="center"/>
          </w:tcPr>
          <w:p w:rsidR="00BA4116" w:rsidRDefault="00BA4116" w:rsidP="00982847">
            <w:pPr>
              <w:spacing w:line="240" w:lineRule="exact"/>
            </w:pPr>
            <w:r>
              <w:t>г. Минск</w:t>
            </w:r>
          </w:p>
        </w:tc>
        <w:tc>
          <w:tcPr>
            <w:tcW w:w="1276" w:type="dxa"/>
            <w:vAlign w:val="center"/>
          </w:tcPr>
          <w:p w:rsidR="00BA4116" w:rsidRPr="008756E8" w:rsidRDefault="00BA4116" w:rsidP="00982847">
            <w:pPr>
              <w:jc w:val="center"/>
            </w:pPr>
            <w:r>
              <w:t>0</w:t>
            </w:r>
          </w:p>
        </w:tc>
        <w:tc>
          <w:tcPr>
            <w:tcW w:w="1134" w:type="dxa"/>
            <w:vAlign w:val="center"/>
          </w:tcPr>
          <w:p w:rsidR="00BA4116" w:rsidRPr="008756E8" w:rsidRDefault="00BA4116" w:rsidP="00982847">
            <w:pPr>
              <w:jc w:val="center"/>
            </w:pPr>
            <w:r>
              <w:t>0</w:t>
            </w:r>
          </w:p>
        </w:tc>
        <w:tc>
          <w:tcPr>
            <w:tcW w:w="1134" w:type="dxa"/>
            <w:vAlign w:val="center"/>
          </w:tcPr>
          <w:p w:rsidR="00BA4116" w:rsidRPr="008756E8" w:rsidRDefault="00BA4116" w:rsidP="00982847">
            <w:pPr>
              <w:jc w:val="center"/>
            </w:pPr>
            <w:r>
              <w:t>0</w:t>
            </w:r>
          </w:p>
        </w:tc>
        <w:tc>
          <w:tcPr>
            <w:tcW w:w="1275" w:type="dxa"/>
            <w:vAlign w:val="center"/>
          </w:tcPr>
          <w:p w:rsidR="00BA4116" w:rsidRPr="008756E8" w:rsidRDefault="00BA4116" w:rsidP="00982847">
            <w:pPr>
              <w:jc w:val="center"/>
            </w:pPr>
            <w:r>
              <w:t>0,3</w:t>
            </w:r>
          </w:p>
        </w:tc>
        <w:tc>
          <w:tcPr>
            <w:tcW w:w="1134" w:type="dxa"/>
            <w:vAlign w:val="center"/>
          </w:tcPr>
          <w:p w:rsidR="00BA4116" w:rsidRPr="008756E8" w:rsidRDefault="00E070E7" w:rsidP="00982847">
            <w:pPr>
              <w:jc w:val="center"/>
            </w:pPr>
            <w:r>
              <w:t>1</w:t>
            </w:r>
          </w:p>
        </w:tc>
        <w:tc>
          <w:tcPr>
            <w:tcW w:w="1134" w:type="dxa"/>
            <w:vAlign w:val="center"/>
          </w:tcPr>
          <w:p w:rsidR="00BA4116" w:rsidRPr="008756E8" w:rsidRDefault="00E070E7" w:rsidP="00982847">
            <w:pPr>
              <w:jc w:val="center"/>
            </w:pPr>
            <w:r>
              <w:t>0,3</w:t>
            </w:r>
          </w:p>
        </w:tc>
      </w:tr>
      <w:tr w:rsidR="00BA4116" w:rsidTr="00982847">
        <w:tc>
          <w:tcPr>
            <w:tcW w:w="3261" w:type="dxa"/>
            <w:vAlign w:val="center"/>
          </w:tcPr>
          <w:p w:rsidR="00BA4116" w:rsidRPr="00D81C38" w:rsidRDefault="00BA4116" w:rsidP="00982847">
            <w:pPr>
              <w:spacing w:line="240" w:lineRule="exact"/>
            </w:pPr>
            <w:r>
              <w:t>Минская</w:t>
            </w:r>
            <w:r w:rsidRPr="00D81C38">
              <w:t xml:space="preserve"> обл</w:t>
            </w:r>
            <w:r>
              <w:t>асть</w:t>
            </w:r>
          </w:p>
        </w:tc>
        <w:tc>
          <w:tcPr>
            <w:tcW w:w="1276" w:type="dxa"/>
            <w:vAlign w:val="center"/>
          </w:tcPr>
          <w:p w:rsidR="00BA4116" w:rsidRPr="008756E8" w:rsidRDefault="00BA4116" w:rsidP="00982847">
            <w:pPr>
              <w:jc w:val="center"/>
            </w:pPr>
            <w:r>
              <w:t>0</w:t>
            </w:r>
          </w:p>
        </w:tc>
        <w:tc>
          <w:tcPr>
            <w:tcW w:w="1134" w:type="dxa"/>
            <w:vAlign w:val="center"/>
          </w:tcPr>
          <w:p w:rsidR="00BA4116" w:rsidRPr="008756E8" w:rsidRDefault="00BA4116" w:rsidP="00982847">
            <w:pPr>
              <w:jc w:val="center"/>
            </w:pPr>
            <w:r>
              <w:t>0</w:t>
            </w:r>
          </w:p>
        </w:tc>
        <w:tc>
          <w:tcPr>
            <w:tcW w:w="1134" w:type="dxa"/>
            <w:vAlign w:val="center"/>
          </w:tcPr>
          <w:p w:rsidR="00BA4116" w:rsidRPr="008756E8" w:rsidRDefault="00BA4116" w:rsidP="00982847">
            <w:pPr>
              <w:jc w:val="center"/>
            </w:pPr>
            <w:r>
              <w:t>0</w:t>
            </w:r>
          </w:p>
        </w:tc>
        <w:tc>
          <w:tcPr>
            <w:tcW w:w="1275" w:type="dxa"/>
            <w:vAlign w:val="center"/>
          </w:tcPr>
          <w:p w:rsidR="00BA4116" w:rsidRPr="008756E8" w:rsidRDefault="00BA4116" w:rsidP="00BA4116">
            <w:pPr>
              <w:jc w:val="center"/>
            </w:pPr>
            <w:r>
              <w:t>0,02</w:t>
            </w:r>
          </w:p>
        </w:tc>
        <w:tc>
          <w:tcPr>
            <w:tcW w:w="1134" w:type="dxa"/>
            <w:vAlign w:val="center"/>
          </w:tcPr>
          <w:p w:rsidR="00BA4116" w:rsidRPr="008756E8" w:rsidRDefault="00E070E7" w:rsidP="00982847">
            <w:pPr>
              <w:jc w:val="center"/>
            </w:pPr>
            <w:r>
              <w:t>1</w:t>
            </w:r>
          </w:p>
        </w:tc>
        <w:tc>
          <w:tcPr>
            <w:tcW w:w="1134" w:type="dxa"/>
            <w:vAlign w:val="center"/>
          </w:tcPr>
          <w:p w:rsidR="00BA4116" w:rsidRPr="008756E8" w:rsidRDefault="00E070E7" w:rsidP="00982847">
            <w:pPr>
              <w:jc w:val="center"/>
            </w:pPr>
            <w:r>
              <w:t>0,02</w:t>
            </w:r>
          </w:p>
        </w:tc>
      </w:tr>
      <w:tr w:rsidR="00BA4116" w:rsidTr="00982847">
        <w:tc>
          <w:tcPr>
            <w:tcW w:w="3261" w:type="dxa"/>
            <w:vAlign w:val="center"/>
          </w:tcPr>
          <w:p w:rsidR="00BA4116" w:rsidRPr="00D81C38" w:rsidRDefault="00BA4116" w:rsidP="00982847">
            <w:pPr>
              <w:spacing w:line="240" w:lineRule="exact"/>
            </w:pPr>
            <w:r>
              <w:t>Могилевская</w:t>
            </w:r>
            <w:r w:rsidRPr="00D81C38">
              <w:t xml:space="preserve"> обл</w:t>
            </w:r>
            <w:r>
              <w:t>асть</w:t>
            </w:r>
          </w:p>
        </w:tc>
        <w:tc>
          <w:tcPr>
            <w:tcW w:w="1276" w:type="dxa"/>
            <w:vAlign w:val="center"/>
          </w:tcPr>
          <w:p w:rsidR="00BA4116" w:rsidRPr="008756E8" w:rsidRDefault="00BA4116" w:rsidP="00982847">
            <w:pPr>
              <w:jc w:val="center"/>
            </w:pPr>
            <w:r>
              <w:t>0</w:t>
            </w:r>
          </w:p>
        </w:tc>
        <w:tc>
          <w:tcPr>
            <w:tcW w:w="1134" w:type="dxa"/>
            <w:vAlign w:val="center"/>
          </w:tcPr>
          <w:p w:rsidR="00BA4116" w:rsidRPr="008756E8" w:rsidRDefault="00BA4116" w:rsidP="00982847">
            <w:pPr>
              <w:jc w:val="center"/>
            </w:pPr>
            <w:r>
              <w:t>0</w:t>
            </w:r>
          </w:p>
        </w:tc>
        <w:tc>
          <w:tcPr>
            <w:tcW w:w="1134" w:type="dxa"/>
            <w:vAlign w:val="center"/>
          </w:tcPr>
          <w:p w:rsidR="00BA4116" w:rsidRPr="008756E8" w:rsidRDefault="00BA4116" w:rsidP="00982847">
            <w:pPr>
              <w:jc w:val="center"/>
            </w:pPr>
            <w:r>
              <w:t>0</w:t>
            </w:r>
          </w:p>
        </w:tc>
        <w:tc>
          <w:tcPr>
            <w:tcW w:w="1275" w:type="dxa"/>
            <w:vAlign w:val="center"/>
          </w:tcPr>
          <w:p w:rsidR="00BA4116" w:rsidRPr="008756E8" w:rsidRDefault="00BA4116" w:rsidP="00982847">
            <w:pPr>
              <w:jc w:val="center"/>
            </w:pPr>
            <w:r>
              <w:t>0</w:t>
            </w:r>
          </w:p>
        </w:tc>
        <w:tc>
          <w:tcPr>
            <w:tcW w:w="1134" w:type="dxa"/>
            <w:vAlign w:val="center"/>
          </w:tcPr>
          <w:p w:rsidR="00BA4116" w:rsidRPr="008756E8" w:rsidRDefault="00E070E7" w:rsidP="00982847">
            <w:pPr>
              <w:jc w:val="center"/>
            </w:pPr>
            <w:r>
              <w:t>0</w:t>
            </w:r>
          </w:p>
        </w:tc>
        <w:tc>
          <w:tcPr>
            <w:tcW w:w="1134" w:type="dxa"/>
            <w:vAlign w:val="center"/>
          </w:tcPr>
          <w:p w:rsidR="00BA4116" w:rsidRPr="008756E8" w:rsidRDefault="00E070E7" w:rsidP="00982847">
            <w:pPr>
              <w:jc w:val="center"/>
            </w:pPr>
            <w:r>
              <w:t>0</w:t>
            </w:r>
          </w:p>
        </w:tc>
      </w:tr>
      <w:tr w:rsidR="00156268" w:rsidRPr="00BD3CDD" w:rsidTr="00982847">
        <w:trPr>
          <w:trHeight w:val="467"/>
        </w:trPr>
        <w:tc>
          <w:tcPr>
            <w:tcW w:w="3261" w:type="dxa"/>
            <w:vAlign w:val="center"/>
          </w:tcPr>
          <w:p w:rsidR="00156268" w:rsidRPr="00BD3CDD" w:rsidRDefault="00156268" w:rsidP="00982847">
            <w:pPr>
              <w:spacing w:line="240" w:lineRule="exact"/>
              <w:jc w:val="center"/>
              <w:rPr>
                <w:b/>
              </w:rPr>
            </w:pPr>
            <w:r w:rsidRPr="00BD3CDD">
              <w:rPr>
                <w:b/>
              </w:rPr>
              <w:t>ИТОГО</w:t>
            </w:r>
          </w:p>
        </w:tc>
        <w:tc>
          <w:tcPr>
            <w:tcW w:w="1276" w:type="dxa"/>
            <w:vAlign w:val="center"/>
          </w:tcPr>
          <w:p w:rsidR="00156268" w:rsidRPr="00BD3CDD" w:rsidRDefault="00BA4116" w:rsidP="00982847">
            <w:pPr>
              <w:jc w:val="center"/>
              <w:rPr>
                <w:b/>
              </w:rPr>
            </w:pPr>
            <w:r>
              <w:rPr>
                <w:b/>
              </w:rPr>
              <w:t>0</w:t>
            </w:r>
          </w:p>
        </w:tc>
        <w:tc>
          <w:tcPr>
            <w:tcW w:w="1134" w:type="dxa"/>
            <w:vAlign w:val="center"/>
          </w:tcPr>
          <w:p w:rsidR="00156268" w:rsidRPr="00BD3CDD" w:rsidRDefault="00BA4116" w:rsidP="00982847">
            <w:pPr>
              <w:jc w:val="center"/>
              <w:rPr>
                <w:b/>
              </w:rPr>
            </w:pPr>
            <w:r>
              <w:rPr>
                <w:b/>
              </w:rPr>
              <w:t>0</w:t>
            </w:r>
          </w:p>
        </w:tc>
        <w:tc>
          <w:tcPr>
            <w:tcW w:w="1134" w:type="dxa"/>
            <w:vAlign w:val="center"/>
          </w:tcPr>
          <w:p w:rsidR="00156268" w:rsidRPr="00B539BE" w:rsidRDefault="00BA4116" w:rsidP="00982847">
            <w:pPr>
              <w:jc w:val="center"/>
              <w:rPr>
                <w:b/>
              </w:rPr>
            </w:pPr>
            <w:r>
              <w:rPr>
                <w:b/>
              </w:rPr>
              <w:t>0</w:t>
            </w:r>
          </w:p>
        </w:tc>
        <w:tc>
          <w:tcPr>
            <w:tcW w:w="1275" w:type="dxa"/>
            <w:vAlign w:val="center"/>
          </w:tcPr>
          <w:p w:rsidR="00156268" w:rsidRPr="00BD3CDD" w:rsidRDefault="00E070E7" w:rsidP="00982847">
            <w:pPr>
              <w:jc w:val="center"/>
              <w:rPr>
                <w:b/>
              </w:rPr>
            </w:pPr>
            <w:r>
              <w:rPr>
                <w:b/>
              </w:rPr>
              <w:t>3,9</w:t>
            </w:r>
          </w:p>
        </w:tc>
        <w:tc>
          <w:tcPr>
            <w:tcW w:w="1134" w:type="dxa"/>
            <w:vAlign w:val="center"/>
          </w:tcPr>
          <w:p w:rsidR="00156268" w:rsidRPr="00BD3CDD" w:rsidRDefault="00E070E7" w:rsidP="00982847">
            <w:pPr>
              <w:jc w:val="center"/>
              <w:rPr>
                <w:b/>
              </w:rPr>
            </w:pPr>
            <w:r>
              <w:rPr>
                <w:b/>
              </w:rPr>
              <w:t>23</w:t>
            </w:r>
          </w:p>
        </w:tc>
        <w:tc>
          <w:tcPr>
            <w:tcW w:w="1134" w:type="dxa"/>
            <w:vAlign w:val="center"/>
          </w:tcPr>
          <w:p w:rsidR="00156268" w:rsidRPr="00B539BE" w:rsidRDefault="00E070E7" w:rsidP="00982847">
            <w:pPr>
              <w:jc w:val="center"/>
              <w:rPr>
                <w:b/>
              </w:rPr>
            </w:pPr>
            <w:r>
              <w:rPr>
                <w:b/>
              </w:rPr>
              <w:t>3,4</w:t>
            </w:r>
          </w:p>
        </w:tc>
      </w:tr>
    </w:tbl>
    <w:p w:rsidR="00E7482F" w:rsidRDefault="00E7482F" w:rsidP="00B539BE">
      <w:pPr>
        <w:ind w:firstLine="708"/>
        <w:jc w:val="both"/>
        <w:rPr>
          <w:sz w:val="29"/>
          <w:szCs w:val="29"/>
        </w:rPr>
      </w:pPr>
    </w:p>
    <w:p w:rsidR="00B539BE" w:rsidRDefault="00B539BE" w:rsidP="00B539BE">
      <w:pPr>
        <w:ind w:firstLine="708"/>
        <w:jc w:val="both"/>
        <w:rPr>
          <w:sz w:val="29"/>
          <w:szCs w:val="29"/>
        </w:rPr>
      </w:pPr>
      <w:r w:rsidRPr="00B539BE">
        <w:rPr>
          <w:sz w:val="29"/>
          <w:szCs w:val="29"/>
        </w:rPr>
        <w:t>В 2018 год</w:t>
      </w:r>
      <w:r w:rsidR="000D069B">
        <w:rPr>
          <w:sz w:val="29"/>
          <w:szCs w:val="29"/>
        </w:rPr>
        <w:t>у</w:t>
      </w:r>
      <w:r w:rsidRPr="00B539BE">
        <w:rPr>
          <w:sz w:val="29"/>
          <w:szCs w:val="29"/>
        </w:rPr>
        <w:t xml:space="preserve"> при осуществлении контрольной работы особое внимание уделялось вопросу эффективного использования государственных средств и имущества, а также предупреждению правонарушений, связанных с их использованием. Факты </w:t>
      </w:r>
      <w:r w:rsidRPr="00B539BE">
        <w:rPr>
          <w:b/>
          <w:sz w:val="29"/>
          <w:szCs w:val="29"/>
        </w:rPr>
        <w:t>неэффективного расходования</w:t>
      </w:r>
      <w:r w:rsidRPr="00B539BE">
        <w:rPr>
          <w:sz w:val="29"/>
          <w:szCs w:val="29"/>
        </w:rPr>
        <w:t xml:space="preserve"> бюджетных средств были установлены в </w:t>
      </w:r>
      <w:r w:rsidR="000D069B">
        <w:rPr>
          <w:sz w:val="29"/>
          <w:szCs w:val="29"/>
        </w:rPr>
        <w:t>101</w:t>
      </w:r>
      <w:r w:rsidRPr="00B539BE">
        <w:rPr>
          <w:sz w:val="29"/>
          <w:szCs w:val="29"/>
        </w:rPr>
        <w:t> организаци</w:t>
      </w:r>
      <w:r w:rsidR="000D069B">
        <w:rPr>
          <w:sz w:val="29"/>
          <w:szCs w:val="29"/>
        </w:rPr>
        <w:t>и</w:t>
      </w:r>
      <w:r w:rsidRPr="00B539BE">
        <w:rPr>
          <w:sz w:val="29"/>
          <w:szCs w:val="29"/>
        </w:rPr>
        <w:t xml:space="preserve"> на общую сумму </w:t>
      </w:r>
      <w:r w:rsidR="000D069B" w:rsidRPr="00C25D8C">
        <w:rPr>
          <w:b/>
          <w:sz w:val="29"/>
          <w:szCs w:val="29"/>
        </w:rPr>
        <w:t>5 509,5 </w:t>
      </w:r>
      <w:r w:rsidRPr="00C25D8C">
        <w:rPr>
          <w:b/>
          <w:sz w:val="29"/>
          <w:szCs w:val="29"/>
        </w:rPr>
        <w:t>тыс. рубле</w:t>
      </w:r>
      <w:proofErr w:type="gramStart"/>
      <w:r w:rsidRPr="00C25D8C">
        <w:rPr>
          <w:b/>
          <w:sz w:val="29"/>
          <w:szCs w:val="29"/>
        </w:rPr>
        <w:t>й</w:t>
      </w:r>
      <w:r w:rsidR="009070B3" w:rsidRPr="009070B3">
        <w:rPr>
          <w:sz w:val="29"/>
          <w:szCs w:val="29"/>
        </w:rPr>
        <w:t>(</w:t>
      </w:r>
      <w:proofErr w:type="gramEnd"/>
      <w:r w:rsidR="009070B3" w:rsidRPr="009070B3">
        <w:rPr>
          <w:sz w:val="29"/>
          <w:szCs w:val="29"/>
        </w:rPr>
        <w:t xml:space="preserve">рост на 49,5% </w:t>
      </w:r>
      <w:r w:rsidR="009070B3">
        <w:rPr>
          <w:sz w:val="29"/>
          <w:szCs w:val="29"/>
        </w:rPr>
        <w:t>по</w:t>
      </w:r>
      <w:r w:rsidR="009070B3" w:rsidRPr="009070B3">
        <w:rPr>
          <w:sz w:val="29"/>
          <w:szCs w:val="29"/>
        </w:rPr>
        <w:t xml:space="preserve"> сравнени</w:t>
      </w:r>
      <w:r w:rsidR="009070B3">
        <w:rPr>
          <w:sz w:val="29"/>
          <w:szCs w:val="29"/>
        </w:rPr>
        <w:t>ю</w:t>
      </w:r>
      <w:r w:rsidR="009070B3" w:rsidRPr="009070B3">
        <w:rPr>
          <w:sz w:val="29"/>
          <w:szCs w:val="29"/>
        </w:rPr>
        <w:t xml:space="preserve"> с 2017 годом)</w:t>
      </w:r>
      <w:r w:rsidRPr="009070B3">
        <w:rPr>
          <w:sz w:val="29"/>
          <w:szCs w:val="29"/>
        </w:rPr>
        <w:t>.</w:t>
      </w:r>
      <w:r w:rsidR="009070B3">
        <w:rPr>
          <w:sz w:val="29"/>
          <w:szCs w:val="29"/>
        </w:rPr>
        <w:br/>
      </w:r>
      <w:r w:rsidRPr="00B539BE">
        <w:rPr>
          <w:sz w:val="29"/>
          <w:szCs w:val="29"/>
        </w:rPr>
        <w:t xml:space="preserve">По результатам проведенных проверок </w:t>
      </w:r>
      <w:r w:rsidRPr="00B539BE">
        <w:rPr>
          <w:b/>
          <w:sz w:val="29"/>
          <w:szCs w:val="29"/>
        </w:rPr>
        <w:t>предотвращено</w:t>
      </w:r>
      <w:r w:rsidRPr="00B539BE">
        <w:rPr>
          <w:sz w:val="29"/>
          <w:szCs w:val="29"/>
        </w:rPr>
        <w:t xml:space="preserve"> незаконное получение, использование не по целевому назначению или с нарушением законодательства бюджетных средств на сумму</w:t>
      </w:r>
      <w:r w:rsidR="000D069B" w:rsidRPr="00C25D8C">
        <w:rPr>
          <w:b/>
          <w:sz w:val="29"/>
          <w:szCs w:val="29"/>
        </w:rPr>
        <w:t>4</w:t>
      </w:r>
      <w:r w:rsidR="00C25D8C" w:rsidRPr="00C25D8C">
        <w:rPr>
          <w:b/>
          <w:sz w:val="29"/>
          <w:szCs w:val="29"/>
        </w:rPr>
        <w:t> </w:t>
      </w:r>
      <w:r w:rsidR="000D069B" w:rsidRPr="00C25D8C">
        <w:rPr>
          <w:b/>
          <w:sz w:val="29"/>
          <w:szCs w:val="29"/>
        </w:rPr>
        <w:t>330,7</w:t>
      </w:r>
      <w:r w:rsidRPr="00C25D8C">
        <w:rPr>
          <w:b/>
          <w:sz w:val="29"/>
          <w:szCs w:val="29"/>
        </w:rPr>
        <w:t> тыс. рубле</w:t>
      </w:r>
      <w:proofErr w:type="gramStart"/>
      <w:r w:rsidRPr="00C25D8C">
        <w:rPr>
          <w:b/>
          <w:sz w:val="29"/>
          <w:szCs w:val="29"/>
        </w:rPr>
        <w:t>й</w:t>
      </w:r>
      <w:r w:rsidR="009070B3" w:rsidRPr="009070B3">
        <w:rPr>
          <w:sz w:val="29"/>
          <w:szCs w:val="29"/>
        </w:rPr>
        <w:t>(</w:t>
      </w:r>
      <w:proofErr w:type="gramEnd"/>
      <w:r w:rsidR="009070B3">
        <w:rPr>
          <w:sz w:val="29"/>
          <w:szCs w:val="29"/>
        </w:rPr>
        <w:t>снижение</w:t>
      </w:r>
      <w:r w:rsidR="009070B3" w:rsidRPr="009070B3">
        <w:rPr>
          <w:sz w:val="29"/>
          <w:szCs w:val="29"/>
        </w:rPr>
        <w:t xml:space="preserve"> на </w:t>
      </w:r>
      <w:r w:rsidR="009070B3">
        <w:rPr>
          <w:sz w:val="29"/>
          <w:szCs w:val="29"/>
        </w:rPr>
        <w:t>28,4</w:t>
      </w:r>
      <w:r w:rsidR="009070B3" w:rsidRPr="009070B3">
        <w:rPr>
          <w:sz w:val="29"/>
          <w:szCs w:val="29"/>
        </w:rPr>
        <w:t xml:space="preserve">% </w:t>
      </w:r>
      <w:r w:rsidR="009070B3">
        <w:rPr>
          <w:sz w:val="29"/>
          <w:szCs w:val="29"/>
        </w:rPr>
        <w:t>по</w:t>
      </w:r>
      <w:r w:rsidR="009070B3" w:rsidRPr="009070B3">
        <w:rPr>
          <w:sz w:val="29"/>
          <w:szCs w:val="29"/>
        </w:rPr>
        <w:t xml:space="preserve"> сравнени</w:t>
      </w:r>
      <w:r w:rsidR="009070B3">
        <w:rPr>
          <w:sz w:val="29"/>
          <w:szCs w:val="29"/>
        </w:rPr>
        <w:t>ю</w:t>
      </w:r>
      <w:r w:rsidR="009070B3" w:rsidRPr="009070B3">
        <w:rPr>
          <w:sz w:val="29"/>
          <w:szCs w:val="29"/>
        </w:rPr>
        <w:t xml:space="preserve"> с 2017 годом)</w:t>
      </w:r>
      <w:r w:rsidRPr="00C25D8C">
        <w:rPr>
          <w:sz w:val="29"/>
          <w:szCs w:val="29"/>
        </w:rPr>
        <w:t>,</w:t>
      </w:r>
      <w:r w:rsidRPr="00B539BE">
        <w:rPr>
          <w:sz w:val="29"/>
          <w:szCs w:val="29"/>
        </w:rPr>
        <w:t xml:space="preserve"> дополнительно поступило платежей и других причитающихся бюджету сумм на 86,4 тыс. рублей. Выявлено и поставлено на учет неучтенного имущества на </w:t>
      </w:r>
      <w:r w:rsidR="000D069B">
        <w:rPr>
          <w:sz w:val="29"/>
          <w:szCs w:val="29"/>
        </w:rPr>
        <w:t>823,3</w:t>
      </w:r>
      <w:r w:rsidRPr="00B539BE">
        <w:rPr>
          <w:sz w:val="29"/>
          <w:szCs w:val="29"/>
        </w:rPr>
        <w:t> тыс.</w:t>
      </w:r>
      <w:r w:rsidR="00C11E38">
        <w:rPr>
          <w:sz w:val="29"/>
          <w:szCs w:val="29"/>
        </w:rPr>
        <w:t> </w:t>
      </w:r>
      <w:r w:rsidRPr="00B539BE">
        <w:rPr>
          <w:sz w:val="29"/>
          <w:szCs w:val="29"/>
        </w:rPr>
        <w:t>рублей.</w:t>
      </w:r>
    </w:p>
    <w:p w:rsidR="005B5579" w:rsidRPr="005B5579" w:rsidRDefault="005B5579" w:rsidP="00C206D7">
      <w:pPr>
        <w:spacing w:after="120"/>
        <w:ind w:firstLine="709"/>
        <w:jc w:val="both"/>
        <w:rPr>
          <w:sz w:val="29"/>
          <w:szCs w:val="29"/>
        </w:rPr>
      </w:pPr>
      <w:r w:rsidRPr="00C11E38">
        <w:rPr>
          <w:b/>
          <w:sz w:val="29"/>
          <w:szCs w:val="29"/>
        </w:rPr>
        <w:t xml:space="preserve">Контрольно-ревизионным аппаратом Министерства финансов </w:t>
      </w:r>
      <w:r w:rsidRPr="005B5579">
        <w:rPr>
          <w:sz w:val="29"/>
          <w:szCs w:val="29"/>
        </w:rPr>
        <w:t xml:space="preserve">выявлено </w:t>
      </w:r>
      <w:r>
        <w:rPr>
          <w:sz w:val="29"/>
          <w:szCs w:val="29"/>
        </w:rPr>
        <w:t>неэффективное использование бюджетных средств</w:t>
      </w:r>
      <w:r w:rsidRPr="005B5579">
        <w:rPr>
          <w:sz w:val="29"/>
          <w:szCs w:val="29"/>
        </w:rPr>
        <w:t xml:space="preserve"> на общую сумму </w:t>
      </w:r>
      <w:r>
        <w:rPr>
          <w:sz w:val="29"/>
          <w:szCs w:val="29"/>
        </w:rPr>
        <w:t>5 293,8</w:t>
      </w:r>
      <w:r w:rsidR="00C93B35">
        <w:rPr>
          <w:sz w:val="29"/>
          <w:szCs w:val="29"/>
        </w:rPr>
        <w:t> </w:t>
      </w:r>
      <w:r w:rsidRPr="005B5579">
        <w:rPr>
          <w:sz w:val="29"/>
          <w:szCs w:val="29"/>
        </w:rPr>
        <w:t>тыс. рубле</w:t>
      </w:r>
      <w:proofErr w:type="gramStart"/>
      <w:r w:rsidRPr="005B5579">
        <w:rPr>
          <w:sz w:val="29"/>
          <w:szCs w:val="29"/>
        </w:rPr>
        <w:t>й</w:t>
      </w:r>
      <w:r w:rsidR="00C11E38" w:rsidRPr="009070B3">
        <w:rPr>
          <w:sz w:val="29"/>
          <w:szCs w:val="29"/>
        </w:rPr>
        <w:t>(</w:t>
      </w:r>
      <w:proofErr w:type="gramEnd"/>
      <w:r w:rsidR="00C11E38" w:rsidRPr="009070B3">
        <w:rPr>
          <w:sz w:val="29"/>
          <w:szCs w:val="29"/>
        </w:rPr>
        <w:t xml:space="preserve">рост на </w:t>
      </w:r>
      <w:r w:rsidR="00C11E38">
        <w:rPr>
          <w:sz w:val="29"/>
          <w:szCs w:val="29"/>
        </w:rPr>
        <w:t>66,1</w:t>
      </w:r>
      <w:r w:rsidR="00C11E38" w:rsidRPr="009070B3">
        <w:rPr>
          <w:sz w:val="29"/>
          <w:szCs w:val="29"/>
        </w:rPr>
        <w:t xml:space="preserve">% </w:t>
      </w:r>
      <w:r w:rsidR="00C11E38">
        <w:rPr>
          <w:sz w:val="29"/>
          <w:szCs w:val="29"/>
        </w:rPr>
        <w:t>по</w:t>
      </w:r>
      <w:r w:rsidR="00C11E38" w:rsidRPr="009070B3">
        <w:rPr>
          <w:sz w:val="29"/>
          <w:szCs w:val="29"/>
        </w:rPr>
        <w:t xml:space="preserve"> сравнени</w:t>
      </w:r>
      <w:r w:rsidR="00C11E38">
        <w:rPr>
          <w:sz w:val="29"/>
          <w:szCs w:val="29"/>
        </w:rPr>
        <w:t>ю</w:t>
      </w:r>
      <w:r w:rsidR="00C11E38" w:rsidRPr="009070B3">
        <w:rPr>
          <w:sz w:val="29"/>
          <w:szCs w:val="29"/>
        </w:rPr>
        <w:t xml:space="preserve"> с 2017 годом)</w:t>
      </w:r>
      <w:r w:rsidR="00C11E38">
        <w:rPr>
          <w:sz w:val="29"/>
          <w:szCs w:val="29"/>
        </w:rPr>
        <w:t>.Н</w:t>
      </w:r>
      <w:r w:rsidR="00C11E38" w:rsidRPr="005B5579">
        <w:rPr>
          <w:sz w:val="29"/>
          <w:szCs w:val="29"/>
        </w:rPr>
        <w:t xml:space="preserve">аибольшие суммы </w:t>
      </w:r>
      <w:r w:rsidR="00C11E38">
        <w:rPr>
          <w:sz w:val="29"/>
          <w:szCs w:val="29"/>
        </w:rPr>
        <w:t xml:space="preserve">выявлены </w:t>
      </w:r>
      <w:r w:rsidR="00C11E38" w:rsidRPr="005B5579">
        <w:rPr>
          <w:sz w:val="29"/>
          <w:szCs w:val="29"/>
        </w:rPr>
        <w:t>главными управлениями Минфина по</w:t>
      </w:r>
      <w:r w:rsidR="00C11E38">
        <w:rPr>
          <w:sz w:val="29"/>
          <w:szCs w:val="29"/>
        </w:rPr>
        <w:t xml:space="preserve"> </w:t>
      </w:r>
      <w:r w:rsidR="00C11E38">
        <w:rPr>
          <w:sz w:val="29"/>
          <w:szCs w:val="29"/>
        </w:rPr>
        <w:lastRenderedPageBreak/>
        <w:t>Гомельской и Брестской областям – 2359,3</w:t>
      </w:r>
      <w:r w:rsidR="00C93B35">
        <w:rPr>
          <w:sz w:val="29"/>
          <w:szCs w:val="29"/>
        </w:rPr>
        <w:t> </w:t>
      </w:r>
      <w:r w:rsidR="00C11E38">
        <w:rPr>
          <w:sz w:val="29"/>
          <w:szCs w:val="29"/>
        </w:rPr>
        <w:t>тыс. рублей и 1221,8</w:t>
      </w:r>
      <w:r w:rsidR="00C93B35">
        <w:rPr>
          <w:sz w:val="29"/>
          <w:szCs w:val="29"/>
        </w:rPr>
        <w:t> </w:t>
      </w:r>
      <w:r w:rsidR="00C11E38">
        <w:rPr>
          <w:sz w:val="29"/>
          <w:szCs w:val="29"/>
        </w:rPr>
        <w:t>тыс.</w:t>
      </w:r>
      <w:r w:rsidR="00C93B35">
        <w:rPr>
          <w:sz w:val="29"/>
          <w:szCs w:val="29"/>
        </w:rPr>
        <w:t> </w:t>
      </w:r>
      <w:r w:rsidR="00C11E38">
        <w:rPr>
          <w:sz w:val="29"/>
          <w:szCs w:val="29"/>
        </w:rPr>
        <w:t>рублей соответственно. П</w:t>
      </w:r>
      <w:r>
        <w:rPr>
          <w:sz w:val="29"/>
          <w:szCs w:val="29"/>
        </w:rPr>
        <w:t xml:space="preserve">редотвращено </w:t>
      </w:r>
      <w:r w:rsidRPr="005B5579">
        <w:rPr>
          <w:sz w:val="29"/>
          <w:szCs w:val="29"/>
        </w:rPr>
        <w:t xml:space="preserve">нарушений бюджетного законодательства </w:t>
      </w:r>
      <w:r>
        <w:rPr>
          <w:sz w:val="29"/>
          <w:szCs w:val="29"/>
        </w:rPr>
        <w:t>на 1 369,1</w:t>
      </w:r>
      <w:r w:rsidR="00C93B35">
        <w:rPr>
          <w:sz w:val="29"/>
          <w:szCs w:val="29"/>
        </w:rPr>
        <w:t> </w:t>
      </w:r>
      <w:r w:rsidRPr="005B5579">
        <w:rPr>
          <w:sz w:val="29"/>
          <w:szCs w:val="29"/>
        </w:rPr>
        <w:t>тыс.</w:t>
      </w:r>
      <w:r w:rsidR="00A84A81">
        <w:rPr>
          <w:sz w:val="29"/>
          <w:szCs w:val="29"/>
        </w:rPr>
        <w:t> </w:t>
      </w:r>
      <w:r w:rsidRPr="005B5579">
        <w:rPr>
          <w:sz w:val="29"/>
          <w:szCs w:val="29"/>
        </w:rPr>
        <w:t>рублей</w:t>
      </w:r>
      <w:r w:rsidR="00C11E38">
        <w:rPr>
          <w:sz w:val="29"/>
          <w:szCs w:val="29"/>
        </w:rPr>
        <w:t xml:space="preserve"> (рост в 1,9 раза)</w:t>
      </w:r>
      <w:r w:rsidRPr="005B5579">
        <w:rPr>
          <w:sz w:val="29"/>
          <w:szCs w:val="29"/>
        </w:rPr>
        <w:t>.</w:t>
      </w:r>
      <w:r w:rsidR="00EB499F">
        <w:rPr>
          <w:sz w:val="29"/>
          <w:szCs w:val="29"/>
        </w:rPr>
        <w:t xml:space="preserve"> Данные представлены в таблице 11.</w:t>
      </w:r>
    </w:p>
    <w:p w:rsidR="00654A14" w:rsidRPr="00C206D7" w:rsidRDefault="00654A14" w:rsidP="00654A14">
      <w:pPr>
        <w:spacing w:line="280" w:lineRule="exact"/>
        <w:ind w:firstLine="709"/>
        <w:jc w:val="both"/>
        <w:rPr>
          <w:i/>
          <w:sz w:val="28"/>
          <w:szCs w:val="28"/>
        </w:rPr>
      </w:pPr>
      <w:r w:rsidRPr="00C206D7">
        <w:rPr>
          <w:i/>
          <w:sz w:val="28"/>
          <w:szCs w:val="28"/>
        </w:rPr>
        <w:t xml:space="preserve">Таблица </w:t>
      </w:r>
      <w:r w:rsidR="00223E05">
        <w:rPr>
          <w:i/>
          <w:sz w:val="28"/>
          <w:szCs w:val="28"/>
        </w:rPr>
        <w:t>11</w:t>
      </w:r>
    </w:p>
    <w:p w:rsidR="00654A14" w:rsidRDefault="00654A14" w:rsidP="00654A14">
      <w:pPr>
        <w:ind w:firstLine="709"/>
        <w:jc w:val="right"/>
      </w:pPr>
      <w: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1578"/>
        <w:gridCol w:w="1276"/>
        <w:gridCol w:w="2126"/>
        <w:gridCol w:w="1417"/>
      </w:tblGrid>
      <w:tr w:rsidR="00EB499F" w:rsidRPr="00CA466B" w:rsidTr="00662984">
        <w:trPr>
          <w:trHeight w:val="1104"/>
        </w:trPr>
        <w:tc>
          <w:tcPr>
            <w:tcW w:w="3350" w:type="dxa"/>
            <w:shd w:val="clear" w:color="auto" w:fill="auto"/>
            <w:vAlign w:val="center"/>
          </w:tcPr>
          <w:p w:rsidR="00EB499F" w:rsidRPr="00D81C38" w:rsidRDefault="00EB499F" w:rsidP="00A56B85">
            <w:pPr>
              <w:spacing w:line="240" w:lineRule="exact"/>
              <w:jc w:val="center"/>
            </w:pPr>
            <w:r w:rsidRPr="00D81C38">
              <w:t>Наименование</w:t>
            </w:r>
          </w:p>
        </w:tc>
        <w:tc>
          <w:tcPr>
            <w:tcW w:w="1578" w:type="dxa"/>
            <w:shd w:val="clear" w:color="auto" w:fill="auto"/>
            <w:vAlign w:val="center"/>
          </w:tcPr>
          <w:p w:rsidR="00EB499F" w:rsidRPr="00D81C38" w:rsidRDefault="00EB499F" w:rsidP="00654A14">
            <w:pPr>
              <w:jc w:val="center"/>
            </w:pPr>
            <w:proofErr w:type="spellStart"/>
            <w:proofErr w:type="gramStart"/>
            <w:r>
              <w:t>Неэффектив-ное</w:t>
            </w:r>
            <w:proofErr w:type="spellEnd"/>
            <w:proofErr w:type="gramEnd"/>
            <w:r>
              <w:t xml:space="preserve"> </w:t>
            </w:r>
            <w:proofErr w:type="spellStart"/>
            <w:r>
              <w:t>использ</w:t>
            </w:r>
            <w:proofErr w:type="spellEnd"/>
            <w:r>
              <w:t>. бюджетных средств</w:t>
            </w:r>
          </w:p>
        </w:tc>
        <w:tc>
          <w:tcPr>
            <w:tcW w:w="1276" w:type="dxa"/>
            <w:shd w:val="clear" w:color="auto" w:fill="auto"/>
            <w:vAlign w:val="center"/>
          </w:tcPr>
          <w:p w:rsidR="00EB499F" w:rsidRDefault="00EB499F" w:rsidP="00A56B85">
            <w:pPr>
              <w:jc w:val="center"/>
            </w:pPr>
            <w:r>
              <w:t>уд</w:t>
            </w:r>
            <w:proofErr w:type="gramStart"/>
            <w:r>
              <w:t>.</w:t>
            </w:r>
            <w:proofErr w:type="gramEnd"/>
            <w:r>
              <w:t xml:space="preserve"> </w:t>
            </w:r>
            <w:proofErr w:type="gramStart"/>
            <w:r>
              <w:t>в</w:t>
            </w:r>
            <w:proofErr w:type="gramEnd"/>
            <w:r>
              <w:t>ес</w:t>
            </w:r>
          </w:p>
          <w:p w:rsidR="00EB499F" w:rsidRPr="00D81C38" w:rsidRDefault="00EB499F" w:rsidP="00A56B85">
            <w:pPr>
              <w:jc w:val="center"/>
            </w:pPr>
            <w:r>
              <w:t>(%)</w:t>
            </w:r>
          </w:p>
        </w:tc>
        <w:tc>
          <w:tcPr>
            <w:tcW w:w="2126" w:type="dxa"/>
            <w:shd w:val="clear" w:color="auto" w:fill="auto"/>
            <w:vAlign w:val="center"/>
          </w:tcPr>
          <w:p w:rsidR="00EB499F" w:rsidRPr="00D81C38" w:rsidRDefault="00EB499F" w:rsidP="00654A14">
            <w:pPr>
              <w:jc w:val="center"/>
            </w:pPr>
            <w:r>
              <w:t>Предотвращено нарушений бюджетного законодательства</w:t>
            </w:r>
          </w:p>
        </w:tc>
        <w:tc>
          <w:tcPr>
            <w:tcW w:w="1417" w:type="dxa"/>
            <w:shd w:val="clear" w:color="auto" w:fill="auto"/>
            <w:vAlign w:val="center"/>
          </w:tcPr>
          <w:p w:rsidR="00EB499F" w:rsidRDefault="00EB499F" w:rsidP="00A56B85">
            <w:pPr>
              <w:jc w:val="center"/>
            </w:pPr>
            <w:r>
              <w:t>уд</w:t>
            </w:r>
            <w:proofErr w:type="gramStart"/>
            <w:r>
              <w:t>.</w:t>
            </w:r>
            <w:proofErr w:type="gramEnd"/>
            <w:r>
              <w:t xml:space="preserve"> </w:t>
            </w:r>
            <w:proofErr w:type="gramStart"/>
            <w:r>
              <w:t>в</w:t>
            </w:r>
            <w:proofErr w:type="gramEnd"/>
            <w:r>
              <w:t>ес</w:t>
            </w:r>
          </w:p>
          <w:p w:rsidR="00EB499F" w:rsidRPr="00D81C38" w:rsidRDefault="00EB499F" w:rsidP="00A56B85">
            <w:pPr>
              <w:jc w:val="center"/>
            </w:pPr>
            <w:r>
              <w:t>(%)</w:t>
            </w:r>
          </w:p>
        </w:tc>
      </w:tr>
      <w:tr w:rsidR="00654A14" w:rsidRPr="00CA466B" w:rsidTr="00EB499F">
        <w:tc>
          <w:tcPr>
            <w:tcW w:w="3350" w:type="dxa"/>
            <w:shd w:val="clear" w:color="auto" w:fill="auto"/>
            <w:vAlign w:val="center"/>
          </w:tcPr>
          <w:p w:rsidR="00654A14" w:rsidRPr="00D81C38" w:rsidRDefault="00654A14" w:rsidP="00A56B85">
            <w:pPr>
              <w:spacing w:line="240" w:lineRule="exact"/>
            </w:pPr>
            <w:r>
              <w:t xml:space="preserve">ГУ МФ по </w:t>
            </w:r>
            <w:proofErr w:type="gramStart"/>
            <w:r w:rsidRPr="00D81C38">
              <w:t>Брестской</w:t>
            </w:r>
            <w:proofErr w:type="gramEnd"/>
            <w:r w:rsidRPr="00D81C38">
              <w:t xml:space="preserve"> обл</w:t>
            </w:r>
            <w:r>
              <w:t>.</w:t>
            </w:r>
          </w:p>
        </w:tc>
        <w:tc>
          <w:tcPr>
            <w:tcW w:w="1578" w:type="dxa"/>
            <w:shd w:val="clear" w:color="auto" w:fill="auto"/>
          </w:tcPr>
          <w:p w:rsidR="00654A14" w:rsidRPr="00D81C38" w:rsidRDefault="00654A14" w:rsidP="000A1892">
            <w:pPr>
              <w:jc w:val="center"/>
            </w:pPr>
            <w:r>
              <w:t>1 221,</w:t>
            </w:r>
            <w:r w:rsidR="000A1892">
              <w:t>8</w:t>
            </w:r>
          </w:p>
        </w:tc>
        <w:tc>
          <w:tcPr>
            <w:tcW w:w="1276" w:type="dxa"/>
            <w:shd w:val="clear" w:color="auto" w:fill="auto"/>
          </w:tcPr>
          <w:p w:rsidR="00654A14" w:rsidRPr="00D81C38" w:rsidRDefault="000A1892" w:rsidP="00A56B85">
            <w:pPr>
              <w:jc w:val="center"/>
            </w:pPr>
            <w:r>
              <w:t>23,1%</w:t>
            </w:r>
          </w:p>
        </w:tc>
        <w:tc>
          <w:tcPr>
            <w:tcW w:w="2126" w:type="dxa"/>
            <w:shd w:val="clear" w:color="auto" w:fill="auto"/>
          </w:tcPr>
          <w:p w:rsidR="00654A14" w:rsidRPr="00D81C38" w:rsidRDefault="00C25D8C" w:rsidP="00A56B85">
            <w:pPr>
              <w:jc w:val="center"/>
            </w:pPr>
            <w:r>
              <w:t>196,9</w:t>
            </w:r>
          </w:p>
        </w:tc>
        <w:tc>
          <w:tcPr>
            <w:tcW w:w="1417" w:type="dxa"/>
            <w:shd w:val="clear" w:color="auto" w:fill="auto"/>
          </w:tcPr>
          <w:p w:rsidR="00654A14" w:rsidRPr="00D81C38" w:rsidRDefault="00BF4EFA" w:rsidP="00A56B85">
            <w:pPr>
              <w:jc w:val="center"/>
            </w:pPr>
            <w:r>
              <w:t>14,4%</w:t>
            </w:r>
          </w:p>
        </w:tc>
      </w:tr>
      <w:tr w:rsidR="00654A14" w:rsidRPr="00CA466B" w:rsidTr="00EB499F">
        <w:tc>
          <w:tcPr>
            <w:tcW w:w="3350" w:type="dxa"/>
            <w:shd w:val="clear" w:color="auto" w:fill="auto"/>
            <w:vAlign w:val="center"/>
          </w:tcPr>
          <w:p w:rsidR="00654A14" w:rsidRPr="00D81C38" w:rsidRDefault="00654A14" w:rsidP="00A56B85">
            <w:pPr>
              <w:spacing w:line="240" w:lineRule="exact"/>
            </w:pPr>
            <w:r>
              <w:t xml:space="preserve">ГУ МФ по </w:t>
            </w:r>
            <w:proofErr w:type="gramStart"/>
            <w:r>
              <w:t>Витебской</w:t>
            </w:r>
            <w:proofErr w:type="gramEnd"/>
            <w:r w:rsidRPr="00D81C38">
              <w:t xml:space="preserve"> обл</w:t>
            </w:r>
            <w:r>
              <w:t>.</w:t>
            </w:r>
          </w:p>
        </w:tc>
        <w:tc>
          <w:tcPr>
            <w:tcW w:w="1578" w:type="dxa"/>
            <w:shd w:val="clear" w:color="auto" w:fill="auto"/>
          </w:tcPr>
          <w:p w:rsidR="00654A14" w:rsidRPr="00D81C38" w:rsidRDefault="00654A14" w:rsidP="00A56B85">
            <w:pPr>
              <w:jc w:val="center"/>
            </w:pPr>
            <w:r>
              <w:t>59,5</w:t>
            </w:r>
          </w:p>
        </w:tc>
        <w:tc>
          <w:tcPr>
            <w:tcW w:w="1276" w:type="dxa"/>
            <w:shd w:val="clear" w:color="auto" w:fill="auto"/>
          </w:tcPr>
          <w:p w:rsidR="00654A14" w:rsidRPr="00D81C38" w:rsidRDefault="000A1892" w:rsidP="00A56B85">
            <w:pPr>
              <w:jc w:val="center"/>
            </w:pPr>
            <w:r>
              <w:t>1,1%</w:t>
            </w:r>
          </w:p>
        </w:tc>
        <w:tc>
          <w:tcPr>
            <w:tcW w:w="2126" w:type="dxa"/>
            <w:shd w:val="clear" w:color="auto" w:fill="auto"/>
          </w:tcPr>
          <w:p w:rsidR="00654A14" w:rsidRPr="00D81C38" w:rsidRDefault="00C25D8C" w:rsidP="00A56B85">
            <w:pPr>
              <w:jc w:val="center"/>
            </w:pPr>
            <w:r>
              <w:t>137,4</w:t>
            </w:r>
          </w:p>
        </w:tc>
        <w:tc>
          <w:tcPr>
            <w:tcW w:w="1417" w:type="dxa"/>
            <w:shd w:val="clear" w:color="auto" w:fill="auto"/>
          </w:tcPr>
          <w:p w:rsidR="00654A14" w:rsidRPr="00D81C38" w:rsidRDefault="00BF4EFA" w:rsidP="00A56B85">
            <w:pPr>
              <w:jc w:val="center"/>
            </w:pPr>
            <w:r>
              <w:t>10,0%</w:t>
            </w:r>
          </w:p>
        </w:tc>
      </w:tr>
      <w:tr w:rsidR="00654A14" w:rsidRPr="00CA466B" w:rsidTr="00EB499F">
        <w:tc>
          <w:tcPr>
            <w:tcW w:w="3350" w:type="dxa"/>
            <w:shd w:val="clear" w:color="auto" w:fill="auto"/>
            <w:vAlign w:val="center"/>
          </w:tcPr>
          <w:p w:rsidR="00654A14" w:rsidRPr="00D81C38" w:rsidRDefault="00654A14" w:rsidP="00A56B85">
            <w:pPr>
              <w:spacing w:line="240" w:lineRule="exact"/>
            </w:pPr>
            <w:r>
              <w:t xml:space="preserve">ГУ МФ по </w:t>
            </w:r>
            <w:proofErr w:type="gramStart"/>
            <w:r>
              <w:t>Гомельской</w:t>
            </w:r>
            <w:proofErr w:type="gramEnd"/>
            <w:r w:rsidRPr="00D81C38">
              <w:t xml:space="preserve"> обл</w:t>
            </w:r>
            <w:r>
              <w:t>.</w:t>
            </w:r>
          </w:p>
        </w:tc>
        <w:tc>
          <w:tcPr>
            <w:tcW w:w="1578" w:type="dxa"/>
            <w:shd w:val="clear" w:color="auto" w:fill="auto"/>
          </w:tcPr>
          <w:p w:rsidR="00654A14" w:rsidRPr="00D81C38" w:rsidRDefault="00654A14" w:rsidP="00A56B85">
            <w:pPr>
              <w:jc w:val="center"/>
            </w:pPr>
            <w:r>
              <w:t>2 359,3</w:t>
            </w:r>
          </w:p>
        </w:tc>
        <w:tc>
          <w:tcPr>
            <w:tcW w:w="1276" w:type="dxa"/>
            <w:shd w:val="clear" w:color="auto" w:fill="auto"/>
          </w:tcPr>
          <w:p w:rsidR="00654A14" w:rsidRPr="00D81C38" w:rsidRDefault="000A1892" w:rsidP="00A56B85">
            <w:pPr>
              <w:jc w:val="center"/>
            </w:pPr>
            <w:r>
              <w:t>44,6%</w:t>
            </w:r>
          </w:p>
        </w:tc>
        <w:tc>
          <w:tcPr>
            <w:tcW w:w="2126" w:type="dxa"/>
            <w:shd w:val="clear" w:color="auto" w:fill="auto"/>
          </w:tcPr>
          <w:p w:rsidR="00654A14" w:rsidRPr="00D81C38" w:rsidRDefault="00C25D8C" w:rsidP="00A56B85">
            <w:pPr>
              <w:jc w:val="center"/>
            </w:pPr>
            <w:r>
              <w:t>87,2</w:t>
            </w:r>
          </w:p>
        </w:tc>
        <w:tc>
          <w:tcPr>
            <w:tcW w:w="1417" w:type="dxa"/>
            <w:shd w:val="clear" w:color="auto" w:fill="auto"/>
          </w:tcPr>
          <w:p w:rsidR="00654A14" w:rsidRPr="00D81C38" w:rsidRDefault="00BF4EFA" w:rsidP="00A56B85">
            <w:pPr>
              <w:jc w:val="center"/>
            </w:pPr>
            <w:r>
              <w:t>6,4%</w:t>
            </w:r>
          </w:p>
        </w:tc>
      </w:tr>
      <w:tr w:rsidR="00654A14" w:rsidRPr="00CA466B" w:rsidTr="00EB499F">
        <w:tc>
          <w:tcPr>
            <w:tcW w:w="3350" w:type="dxa"/>
            <w:shd w:val="clear" w:color="auto" w:fill="auto"/>
            <w:vAlign w:val="center"/>
          </w:tcPr>
          <w:p w:rsidR="00654A14" w:rsidRPr="00D81C38" w:rsidRDefault="00654A14" w:rsidP="00A56B85">
            <w:pPr>
              <w:spacing w:line="240" w:lineRule="exact"/>
            </w:pPr>
            <w:r>
              <w:t xml:space="preserve">ГУ МФ по </w:t>
            </w:r>
            <w:proofErr w:type="gramStart"/>
            <w:r>
              <w:t>Гродненской</w:t>
            </w:r>
            <w:proofErr w:type="gramEnd"/>
            <w:r w:rsidRPr="00D81C38">
              <w:t xml:space="preserve"> обл</w:t>
            </w:r>
            <w:r>
              <w:t>.</w:t>
            </w:r>
          </w:p>
        </w:tc>
        <w:tc>
          <w:tcPr>
            <w:tcW w:w="1578" w:type="dxa"/>
            <w:shd w:val="clear" w:color="auto" w:fill="auto"/>
          </w:tcPr>
          <w:p w:rsidR="00654A14" w:rsidRPr="00D81C38" w:rsidRDefault="00654A14" w:rsidP="00A56B85">
            <w:pPr>
              <w:jc w:val="center"/>
            </w:pPr>
            <w:r>
              <w:t>105,2</w:t>
            </w:r>
          </w:p>
        </w:tc>
        <w:tc>
          <w:tcPr>
            <w:tcW w:w="1276" w:type="dxa"/>
            <w:shd w:val="clear" w:color="auto" w:fill="auto"/>
          </w:tcPr>
          <w:p w:rsidR="00654A14" w:rsidRPr="00D81C38" w:rsidRDefault="000A1892" w:rsidP="00A56B85">
            <w:pPr>
              <w:jc w:val="center"/>
            </w:pPr>
            <w:r>
              <w:t>2,0%</w:t>
            </w:r>
          </w:p>
        </w:tc>
        <w:tc>
          <w:tcPr>
            <w:tcW w:w="2126" w:type="dxa"/>
            <w:shd w:val="clear" w:color="auto" w:fill="auto"/>
          </w:tcPr>
          <w:p w:rsidR="00654A14" w:rsidRPr="00D81C38" w:rsidRDefault="00C25D8C" w:rsidP="00A56B85">
            <w:pPr>
              <w:jc w:val="center"/>
            </w:pPr>
            <w:r>
              <w:t>35,0</w:t>
            </w:r>
          </w:p>
        </w:tc>
        <w:tc>
          <w:tcPr>
            <w:tcW w:w="1417" w:type="dxa"/>
            <w:shd w:val="clear" w:color="auto" w:fill="auto"/>
          </w:tcPr>
          <w:p w:rsidR="00654A14" w:rsidRPr="00D81C38" w:rsidRDefault="00BF4EFA" w:rsidP="00A56B85">
            <w:pPr>
              <w:jc w:val="center"/>
            </w:pPr>
            <w:r>
              <w:t>2,6%</w:t>
            </w:r>
          </w:p>
        </w:tc>
      </w:tr>
      <w:tr w:rsidR="00654A14" w:rsidRPr="00CA466B" w:rsidTr="00EB499F">
        <w:tc>
          <w:tcPr>
            <w:tcW w:w="3350" w:type="dxa"/>
            <w:shd w:val="clear" w:color="auto" w:fill="auto"/>
            <w:vAlign w:val="center"/>
          </w:tcPr>
          <w:p w:rsidR="00654A14" w:rsidRDefault="00654A14" w:rsidP="00A56B85">
            <w:pPr>
              <w:spacing w:line="240" w:lineRule="exact"/>
            </w:pPr>
            <w:r>
              <w:t>ГУ МФ по г. Минску</w:t>
            </w:r>
          </w:p>
        </w:tc>
        <w:tc>
          <w:tcPr>
            <w:tcW w:w="1578" w:type="dxa"/>
            <w:shd w:val="clear" w:color="auto" w:fill="auto"/>
          </w:tcPr>
          <w:p w:rsidR="00654A14" w:rsidRPr="00D81C38" w:rsidRDefault="00654A14" w:rsidP="00A56B85">
            <w:pPr>
              <w:jc w:val="center"/>
            </w:pPr>
            <w:r>
              <w:t>362,2</w:t>
            </w:r>
          </w:p>
        </w:tc>
        <w:tc>
          <w:tcPr>
            <w:tcW w:w="1276" w:type="dxa"/>
            <w:shd w:val="clear" w:color="auto" w:fill="auto"/>
          </w:tcPr>
          <w:p w:rsidR="00654A14" w:rsidRPr="00D81C38" w:rsidRDefault="000A1892" w:rsidP="00A56B85">
            <w:pPr>
              <w:jc w:val="center"/>
            </w:pPr>
            <w:r>
              <w:t>6,8%</w:t>
            </w:r>
          </w:p>
        </w:tc>
        <w:tc>
          <w:tcPr>
            <w:tcW w:w="2126" w:type="dxa"/>
            <w:shd w:val="clear" w:color="auto" w:fill="auto"/>
          </w:tcPr>
          <w:p w:rsidR="00654A14" w:rsidRPr="00D81C38" w:rsidRDefault="00C25D8C" w:rsidP="00A56B85">
            <w:pPr>
              <w:jc w:val="center"/>
            </w:pPr>
            <w:r>
              <w:t>376,4</w:t>
            </w:r>
          </w:p>
        </w:tc>
        <w:tc>
          <w:tcPr>
            <w:tcW w:w="1417" w:type="dxa"/>
            <w:shd w:val="clear" w:color="auto" w:fill="auto"/>
          </w:tcPr>
          <w:p w:rsidR="00654A14" w:rsidRPr="00D81C38" w:rsidRDefault="00BF4EFA" w:rsidP="00A56B85">
            <w:pPr>
              <w:jc w:val="center"/>
            </w:pPr>
            <w:r>
              <w:t>27,5%</w:t>
            </w:r>
          </w:p>
        </w:tc>
      </w:tr>
      <w:tr w:rsidR="00654A14" w:rsidRPr="00CA466B" w:rsidTr="00EB499F">
        <w:tc>
          <w:tcPr>
            <w:tcW w:w="3350" w:type="dxa"/>
            <w:shd w:val="clear" w:color="auto" w:fill="auto"/>
            <w:vAlign w:val="center"/>
          </w:tcPr>
          <w:p w:rsidR="00654A14" w:rsidRPr="00D81C38" w:rsidRDefault="00654A14" w:rsidP="00A56B85">
            <w:pPr>
              <w:spacing w:line="240" w:lineRule="exact"/>
            </w:pPr>
            <w:r>
              <w:t xml:space="preserve">ГУ МФ по </w:t>
            </w:r>
            <w:proofErr w:type="gramStart"/>
            <w:r>
              <w:t>Минской</w:t>
            </w:r>
            <w:proofErr w:type="gramEnd"/>
            <w:r w:rsidRPr="00D81C38">
              <w:t xml:space="preserve"> обл</w:t>
            </w:r>
            <w:r>
              <w:t>.</w:t>
            </w:r>
          </w:p>
        </w:tc>
        <w:tc>
          <w:tcPr>
            <w:tcW w:w="1578" w:type="dxa"/>
            <w:shd w:val="clear" w:color="auto" w:fill="auto"/>
          </w:tcPr>
          <w:p w:rsidR="00654A14" w:rsidRPr="00D81C38" w:rsidRDefault="00654A14" w:rsidP="00A56B85">
            <w:pPr>
              <w:jc w:val="center"/>
            </w:pPr>
            <w:r>
              <w:t>830,7</w:t>
            </w:r>
          </w:p>
        </w:tc>
        <w:tc>
          <w:tcPr>
            <w:tcW w:w="1276" w:type="dxa"/>
            <w:shd w:val="clear" w:color="auto" w:fill="auto"/>
          </w:tcPr>
          <w:p w:rsidR="00654A14" w:rsidRPr="00D81C38" w:rsidRDefault="000A1892" w:rsidP="00A56B85">
            <w:pPr>
              <w:jc w:val="center"/>
            </w:pPr>
            <w:r>
              <w:t>15,7%</w:t>
            </w:r>
          </w:p>
        </w:tc>
        <w:tc>
          <w:tcPr>
            <w:tcW w:w="2126" w:type="dxa"/>
            <w:shd w:val="clear" w:color="auto" w:fill="auto"/>
          </w:tcPr>
          <w:p w:rsidR="00654A14" w:rsidRPr="00D81C38" w:rsidRDefault="00C25D8C" w:rsidP="00A56B85">
            <w:pPr>
              <w:jc w:val="center"/>
            </w:pPr>
            <w:r>
              <w:t>360,6</w:t>
            </w:r>
          </w:p>
        </w:tc>
        <w:tc>
          <w:tcPr>
            <w:tcW w:w="1417" w:type="dxa"/>
            <w:shd w:val="clear" w:color="auto" w:fill="auto"/>
          </w:tcPr>
          <w:p w:rsidR="00654A14" w:rsidRPr="00D81C38" w:rsidRDefault="00BF4EFA" w:rsidP="00A56B85">
            <w:pPr>
              <w:jc w:val="center"/>
            </w:pPr>
            <w:r>
              <w:t>26,3%</w:t>
            </w:r>
          </w:p>
        </w:tc>
      </w:tr>
      <w:tr w:rsidR="00654A14" w:rsidRPr="00CA466B" w:rsidTr="00EB499F">
        <w:tc>
          <w:tcPr>
            <w:tcW w:w="3350" w:type="dxa"/>
            <w:shd w:val="clear" w:color="auto" w:fill="auto"/>
            <w:vAlign w:val="center"/>
          </w:tcPr>
          <w:p w:rsidR="00654A14" w:rsidRPr="00D81C38" w:rsidRDefault="00654A14" w:rsidP="00A56B85">
            <w:pPr>
              <w:spacing w:line="240" w:lineRule="exact"/>
            </w:pPr>
            <w:r>
              <w:t xml:space="preserve">ГУ МФ по </w:t>
            </w:r>
            <w:proofErr w:type="gramStart"/>
            <w:r>
              <w:t>Могилевской</w:t>
            </w:r>
            <w:proofErr w:type="gramEnd"/>
            <w:r w:rsidRPr="00D81C38">
              <w:t xml:space="preserve"> обл</w:t>
            </w:r>
            <w:r>
              <w:t>.</w:t>
            </w:r>
          </w:p>
        </w:tc>
        <w:tc>
          <w:tcPr>
            <w:tcW w:w="1578" w:type="dxa"/>
            <w:shd w:val="clear" w:color="auto" w:fill="auto"/>
          </w:tcPr>
          <w:p w:rsidR="00654A14" w:rsidRPr="00D81C38" w:rsidRDefault="00654A14" w:rsidP="00A56B85">
            <w:pPr>
              <w:jc w:val="center"/>
            </w:pPr>
            <w:r>
              <w:t>354,4</w:t>
            </w:r>
          </w:p>
        </w:tc>
        <w:tc>
          <w:tcPr>
            <w:tcW w:w="1276" w:type="dxa"/>
            <w:shd w:val="clear" w:color="auto" w:fill="auto"/>
          </w:tcPr>
          <w:p w:rsidR="00654A14" w:rsidRPr="00D81C38" w:rsidRDefault="000A1892" w:rsidP="00A56B85">
            <w:pPr>
              <w:jc w:val="center"/>
            </w:pPr>
            <w:r>
              <w:t>6,7%</w:t>
            </w:r>
          </w:p>
        </w:tc>
        <w:tc>
          <w:tcPr>
            <w:tcW w:w="2126" w:type="dxa"/>
            <w:shd w:val="clear" w:color="auto" w:fill="auto"/>
          </w:tcPr>
          <w:p w:rsidR="00654A14" w:rsidRPr="00D81C38" w:rsidRDefault="00C25D8C" w:rsidP="00A56B85">
            <w:pPr>
              <w:jc w:val="center"/>
            </w:pPr>
            <w:r>
              <w:t>0,6</w:t>
            </w:r>
          </w:p>
        </w:tc>
        <w:tc>
          <w:tcPr>
            <w:tcW w:w="1417" w:type="dxa"/>
            <w:shd w:val="clear" w:color="auto" w:fill="auto"/>
          </w:tcPr>
          <w:p w:rsidR="00654A14" w:rsidRPr="00D81C38" w:rsidRDefault="00BF4EFA" w:rsidP="00BF4EFA">
            <w:pPr>
              <w:jc w:val="center"/>
            </w:pPr>
            <w:r>
              <w:t>0,04%</w:t>
            </w:r>
          </w:p>
        </w:tc>
      </w:tr>
      <w:tr w:rsidR="00654A14" w:rsidRPr="00CA466B" w:rsidTr="00EB499F">
        <w:tc>
          <w:tcPr>
            <w:tcW w:w="3350" w:type="dxa"/>
            <w:shd w:val="clear" w:color="auto" w:fill="auto"/>
            <w:vAlign w:val="center"/>
          </w:tcPr>
          <w:p w:rsidR="00654A14" w:rsidRDefault="00654A14" w:rsidP="00A56B85">
            <w:pPr>
              <w:spacing w:line="240" w:lineRule="exact"/>
            </w:pPr>
            <w:proofErr w:type="spellStart"/>
            <w:r>
              <w:t>ГлавКРУ</w:t>
            </w:r>
            <w:proofErr w:type="spellEnd"/>
            <w:r>
              <w:t xml:space="preserve"> Минфина</w:t>
            </w:r>
          </w:p>
        </w:tc>
        <w:tc>
          <w:tcPr>
            <w:tcW w:w="1578" w:type="dxa"/>
            <w:shd w:val="clear" w:color="auto" w:fill="auto"/>
          </w:tcPr>
          <w:p w:rsidR="00654A14" w:rsidRPr="00D81C38" w:rsidRDefault="00654A14" w:rsidP="00A56B85">
            <w:pPr>
              <w:jc w:val="center"/>
            </w:pPr>
            <w:r>
              <w:t>0,7</w:t>
            </w:r>
          </w:p>
        </w:tc>
        <w:tc>
          <w:tcPr>
            <w:tcW w:w="1276" w:type="dxa"/>
            <w:shd w:val="clear" w:color="auto" w:fill="auto"/>
          </w:tcPr>
          <w:p w:rsidR="00654A14" w:rsidRPr="00D81C38" w:rsidRDefault="000A1892" w:rsidP="00A56B85">
            <w:pPr>
              <w:jc w:val="center"/>
            </w:pPr>
            <w:r>
              <w:t>0,01%</w:t>
            </w:r>
          </w:p>
        </w:tc>
        <w:tc>
          <w:tcPr>
            <w:tcW w:w="2126" w:type="dxa"/>
            <w:shd w:val="clear" w:color="auto" w:fill="auto"/>
          </w:tcPr>
          <w:p w:rsidR="00654A14" w:rsidRPr="00D81C38" w:rsidRDefault="00C25D8C" w:rsidP="00A56B85">
            <w:pPr>
              <w:jc w:val="center"/>
            </w:pPr>
            <w:r>
              <w:t>174,9</w:t>
            </w:r>
          </w:p>
        </w:tc>
        <w:tc>
          <w:tcPr>
            <w:tcW w:w="1417" w:type="dxa"/>
            <w:shd w:val="clear" w:color="auto" w:fill="auto"/>
          </w:tcPr>
          <w:p w:rsidR="00654A14" w:rsidRPr="00D81C38" w:rsidRDefault="00BF4EFA" w:rsidP="00A56B85">
            <w:pPr>
              <w:jc w:val="center"/>
            </w:pPr>
            <w:r>
              <w:t>12,8%</w:t>
            </w:r>
          </w:p>
        </w:tc>
      </w:tr>
      <w:tr w:rsidR="00654A14" w:rsidRPr="00CA466B" w:rsidTr="00EB499F">
        <w:tc>
          <w:tcPr>
            <w:tcW w:w="3350" w:type="dxa"/>
            <w:shd w:val="clear" w:color="auto" w:fill="auto"/>
            <w:vAlign w:val="center"/>
          </w:tcPr>
          <w:p w:rsidR="00654A14" w:rsidRPr="00FC5139" w:rsidRDefault="00654A14" w:rsidP="00A56B85">
            <w:pPr>
              <w:spacing w:line="240" w:lineRule="exact"/>
              <w:rPr>
                <w:b/>
              </w:rPr>
            </w:pPr>
            <w:r w:rsidRPr="00FC5139">
              <w:rPr>
                <w:b/>
              </w:rPr>
              <w:t>ИТОГО</w:t>
            </w:r>
          </w:p>
        </w:tc>
        <w:tc>
          <w:tcPr>
            <w:tcW w:w="1578" w:type="dxa"/>
            <w:shd w:val="clear" w:color="auto" w:fill="auto"/>
          </w:tcPr>
          <w:p w:rsidR="00654A14" w:rsidRPr="00CA466B" w:rsidRDefault="00654A14" w:rsidP="00A56B85">
            <w:pPr>
              <w:jc w:val="center"/>
              <w:rPr>
                <w:b/>
              </w:rPr>
            </w:pPr>
            <w:r>
              <w:rPr>
                <w:b/>
              </w:rPr>
              <w:t>5</w:t>
            </w:r>
            <w:r w:rsidR="000A1892">
              <w:rPr>
                <w:b/>
              </w:rPr>
              <w:t> </w:t>
            </w:r>
            <w:r>
              <w:rPr>
                <w:b/>
              </w:rPr>
              <w:t>293,8</w:t>
            </w:r>
          </w:p>
        </w:tc>
        <w:tc>
          <w:tcPr>
            <w:tcW w:w="1276" w:type="dxa"/>
            <w:shd w:val="clear" w:color="auto" w:fill="auto"/>
          </w:tcPr>
          <w:p w:rsidR="00654A14" w:rsidRPr="00CA466B" w:rsidRDefault="000A1892" w:rsidP="00A56B85">
            <w:pPr>
              <w:jc w:val="center"/>
              <w:rPr>
                <w:b/>
              </w:rPr>
            </w:pPr>
            <w:r>
              <w:rPr>
                <w:b/>
              </w:rPr>
              <w:t>100%</w:t>
            </w:r>
          </w:p>
        </w:tc>
        <w:tc>
          <w:tcPr>
            <w:tcW w:w="2126" w:type="dxa"/>
            <w:shd w:val="clear" w:color="auto" w:fill="auto"/>
          </w:tcPr>
          <w:p w:rsidR="00654A14" w:rsidRPr="00CA466B" w:rsidRDefault="00C25D8C" w:rsidP="00A56B85">
            <w:pPr>
              <w:jc w:val="center"/>
              <w:rPr>
                <w:b/>
              </w:rPr>
            </w:pPr>
            <w:r>
              <w:rPr>
                <w:b/>
              </w:rPr>
              <w:t>1 369,1</w:t>
            </w:r>
          </w:p>
        </w:tc>
        <w:tc>
          <w:tcPr>
            <w:tcW w:w="1417" w:type="dxa"/>
            <w:shd w:val="clear" w:color="auto" w:fill="auto"/>
          </w:tcPr>
          <w:p w:rsidR="00654A14" w:rsidRPr="00CA466B" w:rsidRDefault="00BF4EFA" w:rsidP="00A56B85">
            <w:pPr>
              <w:jc w:val="center"/>
              <w:rPr>
                <w:b/>
              </w:rPr>
            </w:pPr>
            <w:r>
              <w:rPr>
                <w:b/>
              </w:rPr>
              <w:t>100%</w:t>
            </w:r>
          </w:p>
        </w:tc>
      </w:tr>
    </w:tbl>
    <w:p w:rsidR="00A76057" w:rsidRPr="00A76057" w:rsidRDefault="00A76057" w:rsidP="00A76057"/>
    <w:p w:rsidR="00D666F0" w:rsidRDefault="00C93B35" w:rsidP="00C206D7">
      <w:pPr>
        <w:spacing w:after="120"/>
        <w:ind w:firstLine="709"/>
        <w:jc w:val="both"/>
        <w:rPr>
          <w:sz w:val="29"/>
          <w:szCs w:val="29"/>
        </w:rPr>
      </w:pPr>
      <w:r w:rsidRPr="00C93B35">
        <w:rPr>
          <w:b/>
          <w:sz w:val="30"/>
          <w:szCs w:val="30"/>
        </w:rPr>
        <w:t xml:space="preserve">Местными финансовыми </w:t>
      </w:r>
      <w:proofErr w:type="spellStart"/>
      <w:r w:rsidRPr="00C93B35">
        <w:rPr>
          <w:b/>
          <w:sz w:val="30"/>
          <w:szCs w:val="30"/>
        </w:rPr>
        <w:t>органами</w:t>
      </w:r>
      <w:r w:rsidRPr="005B5579">
        <w:rPr>
          <w:sz w:val="29"/>
          <w:szCs w:val="29"/>
        </w:rPr>
        <w:t>выявлено</w:t>
      </w:r>
      <w:proofErr w:type="spellEnd"/>
      <w:r w:rsidRPr="005B5579">
        <w:rPr>
          <w:sz w:val="29"/>
          <w:szCs w:val="29"/>
        </w:rPr>
        <w:t xml:space="preserve"> </w:t>
      </w:r>
      <w:r>
        <w:rPr>
          <w:sz w:val="29"/>
          <w:szCs w:val="29"/>
        </w:rPr>
        <w:t>неэффективное использование бюджетных средств</w:t>
      </w:r>
      <w:r w:rsidRPr="005B5579">
        <w:rPr>
          <w:sz w:val="29"/>
          <w:szCs w:val="29"/>
        </w:rPr>
        <w:t xml:space="preserve"> на общую сумму </w:t>
      </w:r>
      <w:r>
        <w:rPr>
          <w:sz w:val="29"/>
          <w:szCs w:val="29"/>
        </w:rPr>
        <w:t>215,7 </w:t>
      </w:r>
      <w:r w:rsidRPr="005B5579">
        <w:rPr>
          <w:sz w:val="29"/>
          <w:szCs w:val="29"/>
        </w:rPr>
        <w:t>тыс.</w:t>
      </w:r>
      <w:r>
        <w:rPr>
          <w:sz w:val="29"/>
          <w:szCs w:val="29"/>
        </w:rPr>
        <w:t> </w:t>
      </w:r>
      <w:r w:rsidRPr="005B5579">
        <w:rPr>
          <w:sz w:val="29"/>
          <w:szCs w:val="29"/>
        </w:rPr>
        <w:t>рублей</w:t>
      </w:r>
      <w:r w:rsidRPr="009070B3">
        <w:rPr>
          <w:sz w:val="29"/>
          <w:szCs w:val="29"/>
        </w:rPr>
        <w:t>(</w:t>
      </w:r>
      <w:proofErr w:type="spellStart"/>
      <w:r>
        <w:rPr>
          <w:sz w:val="29"/>
          <w:szCs w:val="29"/>
        </w:rPr>
        <w:t>снижение</w:t>
      </w:r>
      <w:r w:rsidR="00D666F0">
        <w:rPr>
          <w:sz w:val="29"/>
          <w:szCs w:val="29"/>
        </w:rPr>
        <w:t>в</w:t>
      </w:r>
      <w:proofErr w:type="spellEnd"/>
      <w:r w:rsidR="00D666F0">
        <w:rPr>
          <w:sz w:val="29"/>
          <w:szCs w:val="29"/>
        </w:rPr>
        <w:t xml:space="preserve"> 2,3 </w:t>
      </w:r>
      <w:proofErr w:type="spellStart"/>
      <w:r w:rsidR="00D666F0">
        <w:rPr>
          <w:sz w:val="29"/>
          <w:szCs w:val="29"/>
        </w:rPr>
        <w:t>раза</w:t>
      </w:r>
      <w:r>
        <w:rPr>
          <w:sz w:val="29"/>
          <w:szCs w:val="29"/>
        </w:rPr>
        <w:t>по</w:t>
      </w:r>
      <w:proofErr w:type="spellEnd"/>
      <w:r w:rsidRPr="009070B3">
        <w:rPr>
          <w:sz w:val="29"/>
          <w:szCs w:val="29"/>
        </w:rPr>
        <w:t xml:space="preserve"> сравнени</w:t>
      </w:r>
      <w:r>
        <w:rPr>
          <w:sz w:val="29"/>
          <w:szCs w:val="29"/>
        </w:rPr>
        <w:t>ю</w:t>
      </w:r>
      <w:r w:rsidRPr="009070B3">
        <w:rPr>
          <w:sz w:val="29"/>
          <w:szCs w:val="29"/>
        </w:rPr>
        <w:t xml:space="preserve"> с 2017 годом)</w:t>
      </w:r>
      <w:r>
        <w:rPr>
          <w:sz w:val="29"/>
          <w:szCs w:val="29"/>
        </w:rPr>
        <w:t xml:space="preserve">,предотвращено </w:t>
      </w:r>
      <w:r w:rsidRPr="005B5579">
        <w:rPr>
          <w:sz w:val="29"/>
          <w:szCs w:val="29"/>
        </w:rPr>
        <w:t xml:space="preserve">нарушений бюджетного законодательства </w:t>
      </w:r>
      <w:r>
        <w:rPr>
          <w:sz w:val="29"/>
          <w:szCs w:val="29"/>
        </w:rPr>
        <w:t>на 2 961,7 </w:t>
      </w:r>
      <w:r w:rsidRPr="005B5579">
        <w:rPr>
          <w:sz w:val="29"/>
          <w:szCs w:val="29"/>
        </w:rPr>
        <w:t>тыс.</w:t>
      </w:r>
      <w:r>
        <w:rPr>
          <w:sz w:val="29"/>
          <w:szCs w:val="29"/>
        </w:rPr>
        <w:t> </w:t>
      </w:r>
      <w:r w:rsidRPr="005B5579">
        <w:rPr>
          <w:sz w:val="29"/>
          <w:szCs w:val="29"/>
        </w:rPr>
        <w:t>рублей</w:t>
      </w:r>
      <w:r>
        <w:rPr>
          <w:sz w:val="29"/>
          <w:szCs w:val="29"/>
        </w:rPr>
        <w:t xml:space="preserve"> (</w:t>
      </w:r>
      <w:r w:rsidR="00D666F0">
        <w:rPr>
          <w:sz w:val="29"/>
          <w:szCs w:val="29"/>
        </w:rPr>
        <w:t>снижение</w:t>
      </w:r>
      <w:r>
        <w:rPr>
          <w:sz w:val="29"/>
          <w:szCs w:val="29"/>
        </w:rPr>
        <w:t xml:space="preserve"> в 1,</w:t>
      </w:r>
      <w:r w:rsidR="00D666F0">
        <w:rPr>
          <w:sz w:val="29"/>
          <w:szCs w:val="29"/>
        </w:rPr>
        <w:t>8</w:t>
      </w:r>
      <w:r>
        <w:rPr>
          <w:sz w:val="29"/>
          <w:szCs w:val="29"/>
        </w:rPr>
        <w:t xml:space="preserve"> раза)</w:t>
      </w:r>
      <w:r w:rsidRPr="005B5579">
        <w:rPr>
          <w:sz w:val="29"/>
          <w:szCs w:val="29"/>
        </w:rPr>
        <w:t>.</w:t>
      </w:r>
      <w:r w:rsidR="00D666F0">
        <w:rPr>
          <w:sz w:val="29"/>
          <w:szCs w:val="29"/>
        </w:rPr>
        <w:t>При этом данные факты установлены только в Витебской области и г.</w:t>
      </w:r>
      <w:r w:rsidR="00C206D7">
        <w:rPr>
          <w:sz w:val="29"/>
          <w:szCs w:val="29"/>
        </w:rPr>
        <w:t> </w:t>
      </w:r>
      <w:proofErr w:type="spellStart"/>
      <w:r w:rsidR="00D666F0">
        <w:rPr>
          <w:sz w:val="29"/>
          <w:szCs w:val="29"/>
        </w:rPr>
        <w:t>Минск</w:t>
      </w:r>
      <w:r w:rsidR="00C206D7">
        <w:rPr>
          <w:sz w:val="29"/>
          <w:szCs w:val="29"/>
        </w:rPr>
        <w:t>е</w:t>
      </w:r>
      <w:proofErr w:type="gramStart"/>
      <w:r w:rsidR="00D666F0">
        <w:rPr>
          <w:sz w:val="29"/>
          <w:szCs w:val="29"/>
        </w:rPr>
        <w:t>.</w:t>
      </w:r>
      <w:r w:rsidR="00EB499F">
        <w:rPr>
          <w:sz w:val="29"/>
          <w:szCs w:val="29"/>
        </w:rPr>
        <w:t>Д</w:t>
      </w:r>
      <w:proofErr w:type="gramEnd"/>
      <w:r w:rsidR="00EB499F">
        <w:rPr>
          <w:sz w:val="29"/>
          <w:szCs w:val="29"/>
        </w:rPr>
        <w:t>анные</w:t>
      </w:r>
      <w:proofErr w:type="spellEnd"/>
      <w:r w:rsidR="00EB499F">
        <w:rPr>
          <w:sz w:val="29"/>
          <w:szCs w:val="29"/>
        </w:rPr>
        <w:t xml:space="preserve"> представлены в таблице 12.</w:t>
      </w:r>
    </w:p>
    <w:p w:rsidR="00A56B85" w:rsidRPr="00C206D7" w:rsidRDefault="00A56B85" w:rsidP="00C206D7">
      <w:pPr>
        <w:spacing w:line="280" w:lineRule="exact"/>
        <w:ind w:firstLine="709"/>
        <w:jc w:val="both"/>
        <w:rPr>
          <w:sz w:val="28"/>
          <w:szCs w:val="28"/>
        </w:rPr>
      </w:pPr>
      <w:r w:rsidRPr="00C206D7">
        <w:rPr>
          <w:i/>
          <w:sz w:val="28"/>
          <w:szCs w:val="28"/>
        </w:rPr>
        <w:t>Таблица 1</w:t>
      </w:r>
      <w:r w:rsidR="00223E05">
        <w:rPr>
          <w:i/>
          <w:sz w:val="28"/>
          <w:szCs w:val="28"/>
        </w:rPr>
        <w:t>2</w:t>
      </w:r>
    </w:p>
    <w:p w:rsidR="00A56B85" w:rsidRDefault="00A56B85" w:rsidP="00A56B85">
      <w:pPr>
        <w:spacing w:line="280" w:lineRule="exact"/>
        <w:ind w:firstLine="709"/>
        <w:jc w:val="right"/>
      </w:pPr>
      <w: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1578"/>
        <w:gridCol w:w="1276"/>
        <w:gridCol w:w="2126"/>
        <w:gridCol w:w="1417"/>
      </w:tblGrid>
      <w:tr w:rsidR="00EB499F" w:rsidRPr="00CA466B" w:rsidTr="00662984">
        <w:trPr>
          <w:trHeight w:val="1104"/>
        </w:trPr>
        <w:tc>
          <w:tcPr>
            <w:tcW w:w="3350" w:type="dxa"/>
            <w:shd w:val="clear" w:color="auto" w:fill="auto"/>
            <w:vAlign w:val="center"/>
          </w:tcPr>
          <w:p w:rsidR="00EB499F" w:rsidRPr="00D81C38" w:rsidRDefault="00EB499F" w:rsidP="00A56B85">
            <w:pPr>
              <w:spacing w:line="240" w:lineRule="exact"/>
              <w:jc w:val="center"/>
            </w:pPr>
            <w:r w:rsidRPr="00D81C38">
              <w:t>Наименование</w:t>
            </w:r>
          </w:p>
        </w:tc>
        <w:tc>
          <w:tcPr>
            <w:tcW w:w="1578" w:type="dxa"/>
            <w:shd w:val="clear" w:color="auto" w:fill="auto"/>
            <w:vAlign w:val="center"/>
          </w:tcPr>
          <w:p w:rsidR="00EB499F" w:rsidRPr="00D81C38" w:rsidRDefault="00EB499F" w:rsidP="00A56B85">
            <w:pPr>
              <w:jc w:val="center"/>
            </w:pPr>
            <w:proofErr w:type="spellStart"/>
            <w:proofErr w:type="gramStart"/>
            <w:r>
              <w:t>Неэффектив-ное</w:t>
            </w:r>
            <w:proofErr w:type="spellEnd"/>
            <w:proofErr w:type="gramEnd"/>
            <w:r>
              <w:t xml:space="preserve"> </w:t>
            </w:r>
            <w:proofErr w:type="spellStart"/>
            <w:r>
              <w:t>использ</w:t>
            </w:r>
            <w:proofErr w:type="spellEnd"/>
            <w:r>
              <w:t>. бюджетных средств</w:t>
            </w:r>
          </w:p>
        </w:tc>
        <w:tc>
          <w:tcPr>
            <w:tcW w:w="1276" w:type="dxa"/>
            <w:shd w:val="clear" w:color="auto" w:fill="auto"/>
            <w:vAlign w:val="center"/>
          </w:tcPr>
          <w:p w:rsidR="00EB499F" w:rsidRDefault="00EB499F" w:rsidP="00A56B85">
            <w:pPr>
              <w:jc w:val="center"/>
            </w:pPr>
            <w:r>
              <w:t>уд</w:t>
            </w:r>
            <w:proofErr w:type="gramStart"/>
            <w:r>
              <w:t>.</w:t>
            </w:r>
            <w:proofErr w:type="gramEnd"/>
            <w:r>
              <w:t xml:space="preserve"> </w:t>
            </w:r>
            <w:proofErr w:type="gramStart"/>
            <w:r>
              <w:t>в</w:t>
            </w:r>
            <w:proofErr w:type="gramEnd"/>
            <w:r>
              <w:t>ес</w:t>
            </w:r>
          </w:p>
          <w:p w:rsidR="00EB499F" w:rsidRPr="00D81C38" w:rsidRDefault="00EB499F" w:rsidP="00A56B85">
            <w:pPr>
              <w:jc w:val="center"/>
            </w:pPr>
            <w:r>
              <w:t>(%)</w:t>
            </w:r>
          </w:p>
        </w:tc>
        <w:tc>
          <w:tcPr>
            <w:tcW w:w="2126" w:type="dxa"/>
            <w:shd w:val="clear" w:color="auto" w:fill="auto"/>
            <w:vAlign w:val="center"/>
          </w:tcPr>
          <w:p w:rsidR="00EB499F" w:rsidRPr="00D81C38" w:rsidRDefault="00EB499F" w:rsidP="00A56B85">
            <w:pPr>
              <w:jc w:val="center"/>
            </w:pPr>
            <w:r>
              <w:t>Предотвращено нарушений бюджетного законодательства</w:t>
            </w:r>
          </w:p>
        </w:tc>
        <w:tc>
          <w:tcPr>
            <w:tcW w:w="1417" w:type="dxa"/>
            <w:shd w:val="clear" w:color="auto" w:fill="auto"/>
            <w:vAlign w:val="center"/>
          </w:tcPr>
          <w:p w:rsidR="00EB499F" w:rsidRDefault="00EB499F" w:rsidP="00A56B85">
            <w:pPr>
              <w:jc w:val="center"/>
            </w:pPr>
            <w:r>
              <w:t>уд</w:t>
            </w:r>
            <w:proofErr w:type="gramStart"/>
            <w:r>
              <w:t>.</w:t>
            </w:r>
            <w:proofErr w:type="gramEnd"/>
            <w:r>
              <w:t xml:space="preserve"> </w:t>
            </w:r>
            <w:proofErr w:type="gramStart"/>
            <w:r>
              <w:t>в</w:t>
            </w:r>
            <w:proofErr w:type="gramEnd"/>
            <w:r>
              <w:t>ес</w:t>
            </w:r>
          </w:p>
          <w:p w:rsidR="00EB499F" w:rsidRPr="00D81C38" w:rsidRDefault="00EB499F" w:rsidP="00A56B85">
            <w:pPr>
              <w:jc w:val="center"/>
            </w:pPr>
            <w:r>
              <w:t>(%)</w:t>
            </w:r>
          </w:p>
        </w:tc>
      </w:tr>
      <w:tr w:rsidR="00A56B85" w:rsidRPr="00CA466B" w:rsidTr="00EB499F">
        <w:tc>
          <w:tcPr>
            <w:tcW w:w="3350" w:type="dxa"/>
            <w:shd w:val="clear" w:color="auto" w:fill="auto"/>
            <w:vAlign w:val="center"/>
          </w:tcPr>
          <w:p w:rsidR="00A56B85" w:rsidRPr="00D81C38" w:rsidRDefault="00A56B85" w:rsidP="00A56B85">
            <w:pPr>
              <w:spacing w:line="240" w:lineRule="exact"/>
            </w:pPr>
            <w:r w:rsidRPr="00D81C38">
              <w:t>Брестск</w:t>
            </w:r>
            <w:r>
              <w:t>ая</w:t>
            </w:r>
            <w:r w:rsidRPr="00D81C38">
              <w:t xml:space="preserve"> обл</w:t>
            </w:r>
            <w:r>
              <w:t>асть</w:t>
            </w:r>
          </w:p>
        </w:tc>
        <w:tc>
          <w:tcPr>
            <w:tcW w:w="1578" w:type="dxa"/>
            <w:shd w:val="clear" w:color="auto" w:fill="auto"/>
          </w:tcPr>
          <w:p w:rsidR="00A56B85" w:rsidRPr="00D81C38" w:rsidRDefault="00A56B85" w:rsidP="00A56B85">
            <w:pPr>
              <w:jc w:val="center"/>
            </w:pPr>
            <w:r>
              <w:t>0</w:t>
            </w:r>
          </w:p>
        </w:tc>
        <w:tc>
          <w:tcPr>
            <w:tcW w:w="1276" w:type="dxa"/>
            <w:shd w:val="clear" w:color="auto" w:fill="auto"/>
          </w:tcPr>
          <w:p w:rsidR="00A56B85" w:rsidRPr="00D81C38" w:rsidRDefault="00A56B85" w:rsidP="00A56B85">
            <w:pPr>
              <w:jc w:val="center"/>
            </w:pPr>
            <w:r>
              <w:t>0</w:t>
            </w:r>
          </w:p>
        </w:tc>
        <w:tc>
          <w:tcPr>
            <w:tcW w:w="2126" w:type="dxa"/>
            <w:shd w:val="clear" w:color="auto" w:fill="auto"/>
          </w:tcPr>
          <w:p w:rsidR="00A56B85" w:rsidRPr="00D81C38" w:rsidRDefault="00C93B35" w:rsidP="00A56B85">
            <w:pPr>
              <w:jc w:val="center"/>
            </w:pPr>
            <w:r>
              <w:t>0</w:t>
            </w:r>
          </w:p>
        </w:tc>
        <w:tc>
          <w:tcPr>
            <w:tcW w:w="1417" w:type="dxa"/>
            <w:shd w:val="clear" w:color="auto" w:fill="auto"/>
          </w:tcPr>
          <w:p w:rsidR="00A56B85" w:rsidRPr="00D81C38" w:rsidRDefault="00C93B35" w:rsidP="00A56B85">
            <w:pPr>
              <w:jc w:val="center"/>
            </w:pPr>
            <w:r>
              <w:t>0</w:t>
            </w:r>
          </w:p>
        </w:tc>
      </w:tr>
      <w:tr w:rsidR="00A56B85" w:rsidRPr="00CA466B" w:rsidTr="00EB499F">
        <w:tc>
          <w:tcPr>
            <w:tcW w:w="3350" w:type="dxa"/>
            <w:shd w:val="clear" w:color="auto" w:fill="auto"/>
            <w:vAlign w:val="center"/>
          </w:tcPr>
          <w:p w:rsidR="00A56B85" w:rsidRPr="00D81C38" w:rsidRDefault="00A56B85" w:rsidP="00A56B85">
            <w:pPr>
              <w:spacing w:line="240" w:lineRule="exact"/>
            </w:pPr>
            <w:r>
              <w:t xml:space="preserve">Витебская </w:t>
            </w:r>
            <w:r w:rsidRPr="00D81C38">
              <w:t>обл</w:t>
            </w:r>
            <w:r>
              <w:t>асть</w:t>
            </w:r>
          </w:p>
        </w:tc>
        <w:tc>
          <w:tcPr>
            <w:tcW w:w="1578" w:type="dxa"/>
            <w:shd w:val="clear" w:color="auto" w:fill="auto"/>
          </w:tcPr>
          <w:p w:rsidR="00A56B85" w:rsidRPr="00D81C38" w:rsidRDefault="00A56B85" w:rsidP="00A56B85">
            <w:pPr>
              <w:jc w:val="center"/>
            </w:pPr>
            <w:r>
              <w:t>30,1</w:t>
            </w:r>
          </w:p>
        </w:tc>
        <w:tc>
          <w:tcPr>
            <w:tcW w:w="1276" w:type="dxa"/>
            <w:shd w:val="clear" w:color="auto" w:fill="auto"/>
          </w:tcPr>
          <w:p w:rsidR="00A56B85" w:rsidRPr="00D81C38" w:rsidRDefault="00A56B85" w:rsidP="00A56B85">
            <w:pPr>
              <w:jc w:val="center"/>
            </w:pPr>
            <w:r>
              <w:t>14,0</w:t>
            </w:r>
            <w:r w:rsidR="00C93B35">
              <w:t>%</w:t>
            </w:r>
          </w:p>
        </w:tc>
        <w:tc>
          <w:tcPr>
            <w:tcW w:w="2126" w:type="dxa"/>
            <w:shd w:val="clear" w:color="auto" w:fill="auto"/>
          </w:tcPr>
          <w:p w:rsidR="00A56B85" w:rsidRPr="00D81C38" w:rsidRDefault="00C93B35" w:rsidP="00A56B85">
            <w:pPr>
              <w:jc w:val="center"/>
            </w:pPr>
            <w:r>
              <w:t>2 112,1</w:t>
            </w:r>
          </w:p>
        </w:tc>
        <w:tc>
          <w:tcPr>
            <w:tcW w:w="1417" w:type="dxa"/>
            <w:shd w:val="clear" w:color="auto" w:fill="auto"/>
          </w:tcPr>
          <w:p w:rsidR="00A56B85" w:rsidRPr="00D81C38" w:rsidRDefault="00C93B35" w:rsidP="00A56B85">
            <w:pPr>
              <w:jc w:val="center"/>
            </w:pPr>
            <w:r>
              <w:t>71,3%</w:t>
            </w:r>
          </w:p>
        </w:tc>
      </w:tr>
      <w:tr w:rsidR="00A56B85" w:rsidRPr="00CA466B" w:rsidTr="00EB499F">
        <w:tc>
          <w:tcPr>
            <w:tcW w:w="3350" w:type="dxa"/>
            <w:shd w:val="clear" w:color="auto" w:fill="auto"/>
            <w:vAlign w:val="center"/>
          </w:tcPr>
          <w:p w:rsidR="00A56B85" w:rsidRPr="00D81C38" w:rsidRDefault="00A56B85" w:rsidP="00A56B85">
            <w:pPr>
              <w:spacing w:line="240" w:lineRule="exact"/>
            </w:pPr>
            <w:r>
              <w:t>Гомельская</w:t>
            </w:r>
            <w:r w:rsidRPr="00D81C38">
              <w:t xml:space="preserve"> обл</w:t>
            </w:r>
            <w:r>
              <w:t>асть</w:t>
            </w:r>
          </w:p>
        </w:tc>
        <w:tc>
          <w:tcPr>
            <w:tcW w:w="1578" w:type="dxa"/>
            <w:shd w:val="clear" w:color="auto" w:fill="auto"/>
          </w:tcPr>
          <w:p w:rsidR="00A56B85" w:rsidRPr="00D81C38" w:rsidRDefault="00A56B85" w:rsidP="00A56B85">
            <w:pPr>
              <w:jc w:val="center"/>
            </w:pPr>
            <w:r>
              <w:t>0</w:t>
            </w:r>
          </w:p>
        </w:tc>
        <w:tc>
          <w:tcPr>
            <w:tcW w:w="1276" w:type="dxa"/>
            <w:shd w:val="clear" w:color="auto" w:fill="auto"/>
          </w:tcPr>
          <w:p w:rsidR="00A56B85" w:rsidRPr="00D81C38" w:rsidRDefault="00A56B85" w:rsidP="00A56B85">
            <w:pPr>
              <w:jc w:val="center"/>
            </w:pPr>
            <w:r>
              <w:t>0</w:t>
            </w:r>
          </w:p>
        </w:tc>
        <w:tc>
          <w:tcPr>
            <w:tcW w:w="2126" w:type="dxa"/>
            <w:shd w:val="clear" w:color="auto" w:fill="auto"/>
          </w:tcPr>
          <w:p w:rsidR="00A56B85" w:rsidRPr="00D81C38" w:rsidRDefault="00C93B35" w:rsidP="00A56B85">
            <w:pPr>
              <w:jc w:val="center"/>
            </w:pPr>
            <w:r>
              <w:t>0</w:t>
            </w:r>
          </w:p>
        </w:tc>
        <w:tc>
          <w:tcPr>
            <w:tcW w:w="1417" w:type="dxa"/>
            <w:shd w:val="clear" w:color="auto" w:fill="auto"/>
          </w:tcPr>
          <w:p w:rsidR="00A56B85" w:rsidRPr="00D81C38" w:rsidRDefault="00C93B35" w:rsidP="00A56B85">
            <w:pPr>
              <w:jc w:val="center"/>
            </w:pPr>
            <w:r>
              <w:t>0</w:t>
            </w:r>
          </w:p>
        </w:tc>
      </w:tr>
      <w:tr w:rsidR="00A56B85" w:rsidRPr="00CA466B" w:rsidTr="00EB499F">
        <w:tc>
          <w:tcPr>
            <w:tcW w:w="3350" w:type="dxa"/>
            <w:shd w:val="clear" w:color="auto" w:fill="auto"/>
            <w:vAlign w:val="center"/>
          </w:tcPr>
          <w:p w:rsidR="00A56B85" w:rsidRPr="00D81C38" w:rsidRDefault="00A56B85" w:rsidP="00A56B85">
            <w:pPr>
              <w:spacing w:line="240" w:lineRule="exact"/>
            </w:pPr>
            <w:r>
              <w:t>Гродненская</w:t>
            </w:r>
            <w:r w:rsidRPr="00D81C38">
              <w:t xml:space="preserve"> обл</w:t>
            </w:r>
            <w:r>
              <w:t>асть</w:t>
            </w:r>
          </w:p>
        </w:tc>
        <w:tc>
          <w:tcPr>
            <w:tcW w:w="1578" w:type="dxa"/>
            <w:shd w:val="clear" w:color="auto" w:fill="auto"/>
          </w:tcPr>
          <w:p w:rsidR="00A56B85" w:rsidRPr="00D81C38" w:rsidRDefault="00A56B85" w:rsidP="00A56B85">
            <w:pPr>
              <w:jc w:val="center"/>
            </w:pPr>
            <w:r>
              <w:t>0</w:t>
            </w:r>
          </w:p>
        </w:tc>
        <w:tc>
          <w:tcPr>
            <w:tcW w:w="1276" w:type="dxa"/>
            <w:shd w:val="clear" w:color="auto" w:fill="auto"/>
          </w:tcPr>
          <w:p w:rsidR="00A56B85" w:rsidRPr="00D81C38" w:rsidRDefault="00A56B85" w:rsidP="00A56B85">
            <w:pPr>
              <w:jc w:val="center"/>
            </w:pPr>
            <w:r>
              <w:t>0</w:t>
            </w:r>
          </w:p>
        </w:tc>
        <w:tc>
          <w:tcPr>
            <w:tcW w:w="2126" w:type="dxa"/>
            <w:shd w:val="clear" w:color="auto" w:fill="auto"/>
          </w:tcPr>
          <w:p w:rsidR="00A56B85" w:rsidRPr="00D81C38" w:rsidRDefault="00C93B35" w:rsidP="00A56B85">
            <w:pPr>
              <w:jc w:val="center"/>
            </w:pPr>
            <w:r>
              <w:t>0</w:t>
            </w:r>
          </w:p>
        </w:tc>
        <w:tc>
          <w:tcPr>
            <w:tcW w:w="1417" w:type="dxa"/>
            <w:shd w:val="clear" w:color="auto" w:fill="auto"/>
          </w:tcPr>
          <w:p w:rsidR="00A56B85" w:rsidRPr="00D81C38" w:rsidRDefault="00C93B35" w:rsidP="00A56B85">
            <w:pPr>
              <w:jc w:val="center"/>
            </w:pPr>
            <w:r>
              <w:t>0</w:t>
            </w:r>
          </w:p>
        </w:tc>
      </w:tr>
      <w:tr w:rsidR="00A56B85" w:rsidRPr="00CA466B" w:rsidTr="00EB499F">
        <w:tc>
          <w:tcPr>
            <w:tcW w:w="3350" w:type="dxa"/>
            <w:shd w:val="clear" w:color="auto" w:fill="auto"/>
            <w:vAlign w:val="center"/>
          </w:tcPr>
          <w:p w:rsidR="00A56B85" w:rsidRDefault="00A56B85" w:rsidP="00A56B85">
            <w:pPr>
              <w:spacing w:line="240" w:lineRule="exact"/>
            </w:pPr>
            <w:r>
              <w:t>г. Минск</w:t>
            </w:r>
          </w:p>
        </w:tc>
        <w:tc>
          <w:tcPr>
            <w:tcW w:w="1578" w:type="dxa"/>
            <w:shd w:val="clear" w:color="auto" w:fill="auto"/>
          </w:tcPr>
          <w:p w:rsidR="00A56B85" w:rsidRPr="00D81C38" w:rsidRDefault="00A56B85" w:rsidP="00A56B85">
            <w:pPr>
              <w:jc w:val="center"/>
            </w:pPr>
            <w:r>
              <w:t>185,6</w:t>
            </w:r>
          </w:p>
        </w:tc>
        <w:tc>
          <w:tcPr>
            <w:tcW w:w="1276" w:type="dxa"/>
            <w:shd w:val="clear" w:color="auto" w:fill="auto"/>
          </w:tcPr>
          <w:p w:rsidR="00A56B85" w:rsidRPr="00D81C38" w:rsidRDefault="00A56B85" w:rsidP="00A56B85">
            <w:pPr>
              <w:jc w:val="center"/>
            </w:pPr>
            <w:r>
              <w:t>86,0</w:t>
            </w:r>
            <w:r w:rsidR="00C93B35">
              <w:t>%</w:t>
            </w:r>
          </w:p>
        </w:tc>
        <w:tc>
          <w:tcPr>
            <w:tcW w:w="2126" w:type="dxa"/>
            <w:shd w:val="clear" w:color="auto" w:fill="auto"/>
          </w:tcPr>
          <w:p w:rsidR="00A56B85" w:rsidRPr="00D81C38" w:rsidRDefault="00C93B35" w:rsidP="00A56B85">
            <w:pPr>
              <w:jc w:val="center"/>
            </w:pPr>
            <w:r>
              <w:t>849,6</w:t>
            </w:r>
          </w:p>
        </w:tc>
        <w:tc>
          <w:tcPr>
            <w:tcW w:w="1417" w:type="dxa"/>
            <w:shd w:val="clear" w:color="auto" w:fill="auto"/>
          </w:tcPr>
          <w:p w:rsidR="00A56B85" w:rsidRPr="00D81C38" w:rsidRDefault="00C93B35" w:rsidP="00C93B35">
            <w:pPr>
              <w:jc w:val="center"/>
            </w:pPr>
            <w:r>
              <w:t>28,7%</w:t>
            </w:r>
          </w:p>
        </w:tc>
      </w:tr>
      <w:tr w:rsidR="00A56B85" w:rsidRPr="00CA466B" w:rsidTr="00EB499F">
        <w:tc>
          <w:tcPr>
            <w:tcW w:w="3350" w:type="dxa"/>
            <w:shd w:val="clear" w:color="auto" w:fill="auto"/>
            <w:vAlign w:val="center"/>
          </w:tcPr>
          <w:p w:rsidR="00A56B85" w:rsidRPr="00D81C38" w:rsidRDefault="00A56B85" w:rsidP="00A56B85">
            <w:pPr>
              <w:spacing w:line="240" w:lineRule="exact"/>
            </w:pPr>
            <w:r>
              <w:t>Минская</w:t>
            </w:r>
            <w:r w:rsidRPr="00D81C38">
              <w:t xml:space="preserve"> обл</w:t>
            </w:r>
            <w:r>
              <w:t>асть</w:t>
            </w:r>
          </w:p>
        </w:tc>
        <w:tc>
          <w:tcPr>
            <w:tcW w:w="1578" w:type="dxa"/>
            <w:shd w:val="clear" w:color="auto" w:fill="auto"/>
          </w:tcPr>
          <w:p w:rsidR="00A56B85" w:rsidRPr="00D81C38" w:rsidRDefault="00A56B85" w:rsidP="00A56B85">
            <w:pPr>
              <w:jc w:val="center"/>
            </w:pPr>
            <w:r>
              <w:t>0</w:t>
            </w:r>
          </w:p>
        </w:tc>
        <w:tc>
          <w:tcPr>
            <w:tcW w:w="1276" w:type="dxa"/>
            <w:shd w:val="clear" w:color="auto" w:fill="auto"/>
          </w:tcPr>
          <w:p w:rsidR="00A56B85" w:rsidRPr="00D81C38" w:rsidRDefault="00A56B85" w:rsidP="00A56B85">
            <w:pPr>
              <w:jc w:val="center"/>
            </w:pPr>
            <w:r>
              <w:t>0</w:t>
            </w:r>
          </w:p>
        </w:tc>
        <w:tc>
          <w:tcPr>
            <w:tcW w:w="2126" w:type="dxa"/>
            <w:shd w:val="clear" w:color="auto" w:fill="auto"/>
          </w:tcPr>
          <w:p w:rsidR="00A56B85" w:rsidRPr="00D81C38" w:rsidRDefault="00C93B35" w:rsidP="00A56B85">
            <w:pPr>
              <w:jc w:val="center"/>
            </w:pPr>
            <w:r>
              <w:t>0</w:t>
            </w:r>
          </w:p>
        </w:tc>
        <w:tc>
          <w:tcPr>
            <w:tcW w:w="1417" w:type="dxa"/>
            <w:shd w:val="clear" w:color="auto" w:fill="auto"/>
          </w:tcPr>
          <w:p w:rsidR="00A56B85" w:rsidRPr="00D81C38" w:rsidRDefault="00C93B35" w:rsidP="00A56B85">
            <w:pPr>
              <w:jc w:val="center"/>
            </w:pPr>
            <w:r>
              <w:t>0</w:t>
            </w:r>
          </w:p>
        </w:tc>
      </w:tr>
      <w:tr w:rsidR="00A56B85" w:rsidRPr="00CA466B" w:rsidTr="00EB499F">
        <w:tc>
          <w:tcPr>
            <w:tcW w:w="3350" w:type="dxa"/>
            <w:shd w:val="clear" w:color="auto" w:fill="auto"/>
            <w:vAlign w:val="center"/>
          </w:tcPr>
          <w:p w:rsidR="00A56B85" w:rsidRPr="00D81C38" w:rsidRDefault="00A56B85" w:rsidP="00A56B85">
            <w:pPr>
              <w:spacing w:line="240" w:lineRule="exact"/>
            </w:pPr>
            <w:r>
              <w:t>Могилевская</w:t>
            </w:r>
            <w:r w:rsidRPr="00D81C38">
              <w:t xml:space="preserve"> обл</w:t>
            </w:r>
            <w:r>
              <w:t>асть</w:t>
            </w:r>
          </w:p>
        </w:tc>
        <w:tc>
          <w:tcPr>
            <w:tcW w:w="1578" w:type="dxa"/>
            <w:shd w:val="clear" w:color="auto" w:fill="auto"/>
          </w:tcPr>
          <w:p w:rsidR="00A56B85" w:rsidRPr="00D81C38" w:rsidRDefault="00A56B85" w:rsidP="00A56B85">
            <w:pPr>
              <w:jc w:val="center"/>
            </w:pPr>
            <w:r>
              <w:t>0</w:t>
            </w:r>
          </w:p>
        </w:tc>
        <w:tc>
          <w:tcPr>
            <w:tcW w:w="1276" w:type="dxa"/>
            <w:shd w:val="clear" w:color="auto" w:fill="auto"/>
          </w:tcPr>
          <w:p w:rsidR="00A56B85" w:rsidRPr="00D81C38" w:rsidRDefault="00A56B85" w:rsidP="00A56B85">
            <w:pPr>
              <w:jc w:val="center"/>
            </w:pPr>
            <w:r>
              <w:t>0</w:t>
            </w:r>
          </w:p>
        </w:tc>
        <w:tc>
          <w:tcPr>
            <w:tcW w:w="2126" w:type="dxa"/>
            <w:shd w:val="clear" w:color="auto" w:fill="auto"/>
          </w:tcPr>
          <w:p w:rsidR="00A56B85" w:rsidRPr="00D81C38" w:rsidRDefault="00C93B35" w:rsidP="00A56B85">
            <w:pPr>
              <w:jc w:val="center"/>
            </w:pPr>
            <w:r>
              <w:t>0</w:t>
            </w:r>
          </w:p>
        </w:tc>
        <w:tc>
          <w:tcPr>
            <w:tcW w:w="1417" w:type="dxa"/>
            <w:shd w:val="clear" w:color="auto" w:fill="auto"/>
          </w:tcPr>
          <w:p w:rsidR="00A56B85" w:rsidRPr="00D81C38" w:rsidRDefault="00C93B35" w:rsidP="00A56B85">
            <w:pPr>
              <w:jc w:val="center"/>
            </w:pPr>
            <w:r>
              <w:t>0</w:t>
            </w:r>
          </w:p>
        </w:tc>
      </w:tr>
      <w:tr w:rsidR="00A56B85" w:rsidRPr="00CA466B" w:rsidTr="00EB499F">
        <w:tc>
          <w:tcPr>
            <w:tcW w:w="3350" w:type="dxa"/>
            <w:shd w:val="clear" w:color="auto" w:fill="auto"/>
            <w:vAlign w:val="center"/>
          </w:tcPr>
          <w:p w:rsidR="00A56B85" w:rsidRPr="00FC5139" w:rsidRDefault="00A56B85" w:rsidP="00A56B85">
            <w:pPr>
              <w:spacing w:line="240" w:lineRule="exact"/>
              <w:rPr>
                <w:b/>
              </w:rPr>
            </w:pPr>
            <w:r w:rsidRPr="00FC5139">
              <w:rPr>
                <w:b/>
              </w:rPr>
              <w:t>ИТОГО</w:t>
            </w:r>
          </w:p>
        </w:tc>
        <w:tc>
          <w:tcPr>
            <w:tcW w:w="1578" w:type="dxa"/>
            <w:shd w:val="clear" w:color="auto" w:fill="auto"/>
          </w:tcPr>
          <w:p w:rsidR="00A56B85" w:rsidRPr="00CA466B" w:rsidRDefault="00A56B85" w:rsidP="00A56B85">
            <w:pPr>
              <w:jc w:val="center"/>
              <w:rPr>
                <w:b/>
              </w:rPr>
            </w:pPr>
            <w:r>
              <w:rPr>
                <w:b/>
              </w:rPr>
              <w:t>215,7</w:t>
            </w:r>
          </w:p>
        </w:tc>
        <w:tc>
          <w:tcPr>
            <w:tcW w:w="1276" w:type="dxa"/>
            <w:shd w:val="clear" w:color="auto" w:fill="auto"/>
          </w:tcPr>
          <w:p w:rsidR="00A56B85" w:rsidRPr="00CA466B" w:rsidRDefault="00A56B85" w:rsidP="00A56B85">
            <w:pPr>
              <w:jc w:val="center"/>
              <w:rPr>
                <w:b/>
              </w:rPr>
            </w:pPr>
            <w:r>
              <w:rPr>
                <w:b/>
              </w:rPr>
              <w:t>100</w:t>
            </w:r>
            <w:r w:rsidR="00C93B35">
              <w:rPr>
                <w:b/>
              </w:rPr>
              <w:t>%</w:t>
            </w:r>
          </w:p>
        </w:tc>
        <w:tc>
          <w:tcPr>
            <w:tcW w:w="2126" w:type="dxa"/>
            <w:shd w:val="clear" w:color="auto" w:fill="auto"/>
          </w:tcPr>
          <w:p w:rsidR="00A56B85" w:rsidRPr="00CA466B" w:rsidRDefault="00C93B35" w:rsidP="00A56B85">
            <w:pPr>
              <w:jc w:val="center"/>
              <w:rPr>
                <w:b/>
              </w:rPr>
            </w:pPr>
            <w:r>
              <w:rPr>
                <w:b/>
              </w:rPr>
              <w:t>2 961,7</w:t>
            </w:r>
          </w:p>
        </w:tc>
        <w:tc>
          <w:tcPr>
            <w:tcW w:w="1417" w:type="dxa"/>
            <w:shd w:val="clear" w:color="auto" w:fill="auto"/>
          </w:tcPr>
          <w:p w:rsidR="00A56B85" w:rsidRPr="00CA466B" w:rsidRDefault="00C93B35" w:rsidP="00A56B85">
            <w:pPr>
              <w:jc w:val="center"/>
              <w:rPr>
                <w:b/>
              </w:rPr>
            </w:pPr>
            <w:r>
              <w:rPr>
                <w:b/>
              </w:rPr>
              <w:t>100%</w:t>
            </w:r>
          </w:p>
        </w:tc>
      </w:tr>
    </w:tbl>
    <w:p w:rsidR="00982847" w:rsidRDefault="00982847" w:rsidP="00982847">
      <w:pPr>
        <w:widowControl w:val="0"/>
        <w:ind w:firstLine="709"/>
        <w:jc w:val="center"/>
        <w:rPr>
          <w:b/>
          <w:sz w:val="32"/>
          <w:szCs w:val="32"/>
        </w:rPr>
      </w:pPr>
    </w:p>
    <w:p w:rsidR="00896807" w:rsidRDefault="00896807" w:rsidP="00982847">
      <w:pPr>
        <w:widowControl w:val="0"/>
        <w:ind w:firstLine="709"/>
        <w:jc w:val="center"/>
        <w:rPr>
          <w:b/>
          <w:sz w:val="32"/>
          <w:szCs w:val="32"/>
        </w:rPr>
      </w:pPr>
    </w:p>
    <w:p w:rsidR="00896807" w:rsidRDefault="00896807" w:rsidP="00982847">
      <w:pPr>
        <w:widowControl w:val="0"/>
        <w:ind w:firstLine="709"/>
        <w:jc w:val="center"/>
        <w:rPr>
          <w:b/>
          <w:sz w:val="32"/>
          <w:szCs w:val="32"/>
        </w:rPr>
      </w:pPr>
    </w:p>
    <w:p w:rsidR="00896807" w:rsidRDefault="00896807" w:rsidP="00982847">
      <w:pPr>
        <w:widowControl w:val="0"/>
        <w:ind w:firstLine="709"/>
        <w:jc w:val="center"/>
        <w:rPr>
          <w:b/>
          <w:sz w:val="32"/>
          <w:szCs w:val="32"/>
        </w:rPr>
      </w:pPr>
    </w:p>
    <w:p w:rsidR="00896807" w:rsidRDefault="00896807" w:rsidP="00982847">
      <w:pPr>
        <w:widowControl w:val="0"/>
        <w:ind w:firstLine="709"/>
        <w:jc w:val="center"/>
        <w:rPr>
          <w:b/>
          <w:sz w:val="32"/>
          <w:szCs w:val="32"/>
        </w:rPr>
      </w:pPr>
    </w:p>
    <w:p w:rsidR="00896807" w:rsidRDefault="00896807" w:rsidP="00982847">
      <w:pPr>
        <w:widowControl w:val="0"/>
        <w:ind w:firstLine="709"/>
        <w:jc w:val="center"/>
        <w:rPr>
          <w:b/>
          <w:sz w:val="32"/>
          <w:szCs w:val="32"/>
        </w:rPr>
      </w:pPr>
    </w:p>
    <w:p w:rsidR="00982847" w:rsidRPr="00982847" w:rsidRDefault="00982847" w:rsidP="00982847">
      <w:pPr>
        <w:widowControl w:val="0"/>
        <w:ind w:firstLine="709"/>
        <w:jc w:val="both"/>
        <w:rPr>
          <w:b/>
          <w:sz w:val="32"/>
          <w:szCs w:val="32"/>
        </w:rPr>
      </w:pPr>
      <w:r w:rsidRPr="00982847">
        <w:rPr>
          <w:b/>
          <w:sz w:val="32"/>
          <w:szCs w:val="32"/>
          <w:lang w:val="en-US"/>
        </w:rPr>
        <w:t>II</w:t>
      </w:r>
      <w:r w:rsidRPr="00982847">
        <w:rPr>
          <w:b/>
          <w:sz w:val="32"/>
          <w:szCs w:val="32"/>
        </w:rPr>
        <w:t xml:space="preserve">. Сводная информация о нарушениях, выявленных </w:t>
      </w:r>
      <w:r w:rsidRPr="00982847">
        <w:rPr>
          <w:b/>
          <w:sz w:val="32"/>
          <w:szCs w:val="32"/>
        </w:rPr>
        <w:lastRenderedPageBreak/>
        <w:t>контрольно-ревизионным аппаратом Министерства финансов и местными финансовыми органами в 2018 году в разрезе ведомств</w:t>
      </w:r>
    </w:p>
    <w:p w:rsidR="00982847" w:rsidRPr="00982847" w:rsidRDefault="00982847" w:rsidP="00982847">
      <w:pPr>
        <w:widowControl w:val="0"/>
        <w:ind w:firstLine="709"/>
        <w:jc w:val="center"/>
        <w:rPr>
          <w:b/>
          <w:sz w:val="32"/>
          <w:szCs w:val="32"/>
        </w:rPr>
      </w:pPr>
    </w:p>
    <w:p w:rsidR="00982847" w:rsidRPr="00896807" w:rsidRDefault="00982847" w:rsidP="00982847">
      <w:pPr>
        <w:widowControl w:val="0"/>
        <w:ind w:firstLine="709"/>
        <w:jc w:val="both"/>
        <w:rPr>
          <w:b/>
          <w:sz w:val="30"/>
          <w:szCs w:val="30"/>
        </w:rPr>
      </w:pPr>
      <w:r w:rsidRPr="00896807">
        <w:rPr>
          <w:b/>
          <w:sz w:val="30"/>
          <w:szCs w:val="30"/>
        </w:rPr>
        <w:t>1.</w:t>
      </w:r>
      <w:r w:rsidRPr="00896807">
        <w:rPr>
          <w:b/>
          <w:sz w:val="30"/>
          <w:szCs w:val="30"/>
          <w:lang w:val="en-US"/>
        </w:rPr>
        <w:t> </w:t>
      </w:r>
      <w:r w:rsidRPr="00896807">
        <w:rPr>
          <w:b/>
          <w:sz w:val="30"/>
          <w:szCs w:val="30"/>
        </w:rPr>
        <w:t>Проверки республиканских органов (организаций)</w:t>
      </w:r>
      <w:r w:rsidRPr="00896807">
        <w:rPr>
          <w:b/>
          <w:sz w:val="30"/>
          <w:szCs w:val="30"/>
        </w:rPr>
        <w:br/>
        <w:t xml:space="preserve"> и их подчиненных организаций.</w:t>
      </w:r>
    </w:p>
    <w:p w:rsidR="00982847" w:rsidRPr="00896807" w:rsidRDefault="00982847" w:rsidP="00982847">
      <w:pPr>
        <w:widowControl w:val="0"/>
        <w:ind w:firstLine="709"/>
        <w:jc w:val="both"/>
        <w:rPr>
          <w:b/>
          <w:sz w:val="30"/>
          <w:szCs w:val="30"/>
        </w:rPr>
      </w:pPr>
    </w:p>
    <w:p w:rsidR="00982847" w:rsidRPr="00E47D73" w:rsidRDefault="00982847" w:rsidP="00982847">
      <w:pPr>
        <w:widowControl w:val="0"/>
        <w:spacing w:after="120"/>
        <w:ind w:firstLine="709"/>
        <w:jc w:val="both"/>
        <w:rPr>
          <w:b/>
          <w:sz w:val="30"/>
          <w:szCs w:val="30"/>
        </w:rPr>
      </w:pPr>
      <w:r>
        <w:rPr>
          <w:b/>
          <w:sz w:val="30"/>
          <w:szCs w:val="30"/>
        </w:rPr>
        <w:t>1.</w:t>
      </w:r>
      <w:r w:rsidR="00662984">
        <w:rPr>
          <w:b/>
          <w:sz w:val="30"/>
          <w:szCs w:val="30"/>
        </w:rPr>
        <w:t>1</w:t>
      </w:r>
      <w:r w:rsidRPr="00E47D73">
        <w:rPr>
          <w:b/>
          <w:sz w:val="30"/>
          <w:szCs w:val="30"/>
        </w:rPr>
        <w:t>. Проверки органов и организаций, подчиненных Министерству здравоохранения (код 10).</w:t>
      </w:r>
    </w:p>
    <w:p w:rsidR="00982847" w:rsidRPr="004375F6" w:rsidRDefault="00982847" w:rsidP="00982847">
      <w:pPr>
        <w:widowControl w:val="0"/>
        <w:ind w:firstLine="709"/>
        <w:jc w:val="both"/>
        <w:rPr>
          <w:sz w:val="29"/>
          <w:szCs w:val="29"/>
        </w:rPr>
      </w:pPr>
      <w:r w:rsidRPr="004375F6">
        <w:rPr>
          <w:sz w:val="29"/>
          <w:szCs w:val="29"/>
        </w:rPr>
        <w:t xml:space="preserve">Проверено 8 организаций системы Министерства здравоохранения, установлено нарушений бюджетного законодательства на общую сумму 194,1 тыс. рублей, из них </w:t>
      </w:r>
      <w:r w:rsidR="00051999">
        <w:rPr>
          <w:sz w:val="29"/>
          <w:szCs w:val="29"/>
        </w:rPr>
        <w:t>по</w:t>
      </w:r>
      <w:r w:rsidRPr="004375F6">
        <w:rPr>
          <w:sz w:val="29"/>
          <w:szCs w:val="29"/>
        </w:rPr>
        <w:t xml:space="preserve"> оплат</w:t>
      </w:r>
      <w:r w:rsidR="00051999">
        <w:rPr>
          <w:sz w:val="29"/>
          <w:szCs w:val="29"/>
        </w:rPr>
        <w:t>е</w:t>
      </w:r>
      <w:r w:rsidRPr="004375F6">
        <w:rPr>
          <w:sz w:val="29"/>
          <w:szCs w:val="29"/>
        </w:rPr>
        <w:t xml:space="preserve"> труда – 136,2 тыс. рублей, завышение стоимости строительных и ремонтных работ – 21,5 тыс. рублей. Выявлено вреда и других нарушений – 60,3 тыс. рублей. Неэффективно использованы бюджетные средства на общую сумму 22,5 тыс. рублей, предотвращено незаконное получение, использование не по целевому назначению или с нарушением законодательства бюджетных средств на сумму 17,1 тыс. рублей.</w:t>
      </w:r>
    </w:p>
    <w:p w:rsidR="00982847" w:rsidRPr="004375F6" w:rsidRDefault="00BC2D51" w:rsidP="00982847">
      <w:pPr>
        <w:widowControl w:val="0"/>
        <w:ind w:firstLine="709"/>
        <w:jc w:val="both"/>
        <w:rPr>
          <w:sz w:val="29"/>
          <w:szCs w:val="29"/>
        </w:rPr>
      </w:pPr>
      <w:r>
        <w:rPr>
          <w:sz w:val="29"/>
          <w:szCs w:val="29"/>
        </w:rPr>
        <w:t>В ходе</w:t>
      </w:r>
      <w:r w:rsidR="00982847" w:rsidRPr="004375F6">
        <w:rPr>
          <w:sz w:val="29"/>
          <w:szCs w:val="29"/>
        </w:rPr>
        <w:t xml:space="preserve"> проверок республиканских учреждений здравоохранения установлены следующие нарушения:</w:t>
      </w:r>
    </w:p>
    <w:p w:rsidR="00982847" w:rsidRPr="004375F6" w:rsidRDefault="00B446BE" w:rsidP="00982847">
      <w:pPr>
        <w:widowControl w:val="0"/>
        <w:ind w:firstLine="709"/>
        <w:jc w:val="both"/>
        <w:rPr>
          <w:sz w:val="29"/>
          <w:szCs w:val="29"/>
        </w:rPr>
      </w:pPr>
      <w:r>
        <w:rPr>
          <w:sz w:val="29"/>
          <w:szCs w:val="29"/>
        </w:rPr>
        <w:t>- </w:t>
      </w:r>
      <w:r w:rsidR="00982847" w:rsidRPr="004375F6">
        <w:rPr>
          <w:sz w:val="29"/>
          <w:szCs w:val="29"/>
        </w:rPr>
        <w:t xml:space="preserve">в штатное расписание </w:t>
      </w:r>
      <w:r w:rsidR="00D845A8" w:rsidRPr="004375F6">
        <w:rPr>
          <w:sz w:val="29"/>
          <w:szCs w:val="29"/>
        </w:rPr>
        <w:t xml:space="preserve">сверх рекомендательных нормативов и без учета фактической нагрузки, видов и объемов работ </w:t>
      </w:r>
      <w:r w:rsidR="00982847" w:rsidRPr="004375F6">
        <w:rPr>
          <w:sz w:val="29"/>
          <w:szCs w:val="29"/>
        </w:rPr>
        <w:t>вв</w:t>
      </w:r>
      <w:r w:rsidR="00BC2D51">
        <w:rPr>
          <w:sz w:val="29"/>
          <w:szCs w:val="29"/>
        </w:rPr>
        <w:t>о</w:t>
      </w:r>
      <w:r w:rsidR="00982847" w:rsidRPr="004375F6">
        <w:rPr>
          <w:sz w:val="29"/>
          <w:szCs w:val="29"/>
        </w:rPr>
        <w:t>д</w:t>
      </w:r>
      <w:r w:rsidR="00BC2D51">
        <w:rPr>
          <w:sz w:val="29"/>
          <w:szCs w:val="29"/>
        </w:rPr>
        <w:t>ились</w:t>
      </w:r>
      <w:r w:rsidR="00982847" w:rsidRPr="004375F6">
        <w:rPr>
          <w:sz w:val="29"/>
          <w:szCs w:val="29"/>
        </w:rPr>
        <w:t xml:space="preserve"> ставки врача-эпидемиолога, медицинской сестры-диетолога, санитарки ЦСО, санитарки-уборщицы, сестры-хозяйки, медицинского </w:t>
      </w:r>
      <w:proofErr w:type="spellStart"/>
      <w:r w:rsidR="00982847" w:rsidRPr="004375F6">
        <w:rPr>
          <w:sz w:val="29"/>
          <w:szCs w:val="29"/>
        </w:rPr>
        <w:t>дезинфектора</w:t>
      </w:r>
      <w:proofErr w:type="gramStart"/>
      <w:r w:rsidR="00982847" w:rsidRPr="004375F6">
        <w:rPr>
          <w:sz w:val="29"/>
          <w:szCs w:val="29"/>
        </w:rPr>
        <w:t>.Н</w:t>
      </w:r>
      <w:proofErr w:type="gramEnd"/>
      <w:r w:rsidR="00982847" w:rsidRPr="004375F6">
        <w:rPr>
          <w:sz w:val="29"/>
          <w:szCs w:val="29"/>
        </w:rPr>
        <w:t>арушены</w:t>
      </w:r>
      <w:proofErr w:type="spellEnd"/>
      <w:r w:rsidR="00982847" w:rsidRPr="004375F6">
        <w:rPr>
          <w:sz w:val="29"/>
          <w:szCs w:val="29"/>
        </w:rPr>
        <w:t xml:space="preserve"> </w:t>
      </w:r>
      <w:proofErr w:type="spellStart"/>
      <w:r w:rsidR="00982847" w:rsidRPr="004375F6">
        <w:rPr>
          <w:sz w:val="29"/>
          <w:szCs w:val="29"/>
        </w:rPr>
        <w:t>пп</w:t>
      </w:r>
      <w:proofErr w:type="spellEnd"/>
      <w:r w:rsidR="00982847" w:rsidRPr="004375F6">
        <w:rPr>
          <w:sz w:val="29"/>
          <w:szCs w:val="29"/>
        </w:rPr>
        <w:t>. 6,</w:t>
      </w:r>
      <w:r w:rsidR="00BC2D51">
        <w:rPr>
          <w:sz w:val="29"/>
          <w:szCs w:val="29"/>
        </w:rPr>
        <w:t> </w:t>
      </w:r>
      <w:r w:rsidR="00982847" w:rsidRPr="004375F6">
        <w:rPr>
          <w:sz w:val="29"/>
          <w:szCs w:val="29"/>
        </w:rPr>
        <w:t>28,</w:t>
      </w:r>
      <w:r w:rsidR="00BC2D51">
        <w:rPr>
          <w:sz w:val="29"/>
          <w:szCs w:val="29"/>
        </w:rPr>
        <w:t> </w:t>
      </w:r>
      <w:r w:rsidR="00982847" w:rsidRPr="004375F6">
        <w:rPr>
          <w:sz w:val="29"/>
          <w:szCs w:val="29"/>
        </w:rPr>
        <w:t>44,</w:t>
      </w:r>
      <w:r w:rsidR="00BC2D51">
        <w:rPr>
          <w:sz w:val="29"/>
          <w:szCs w:val="29"/>
        </w:rPr>
        <w:t> </w:t>
      </w:r>
      <w:r w:rsidR="00982847" w:rsidRPr="004375F6">
        <w:rPr>
          <w:sz w:val="29"/>
          <w:szCs w:val="29"/>
        </w:rPr>
        <w:t>50 Примерных штатных нормативов медицинских и других работников областных, центральных, центральных городских, центральных районных, городских, районных и участковых больниц, утвержденных постановлением Министерства здравоохранения от 03.12.2012 № 186;</w:t>
      </w:r>
    </w:p>
    <w:p w:rsidR="00982847" w:rsidRPr="004375F6" w:rsidRDefault="00B446BE" w:rsidP="00982847">
      <w:pPr>
        <w:widowControl w:val="0"/>
        <w:ind w:firstLine="709"/>
        <w:jc w:val="both"/>
        <w:rPr>
          <w:sz w:val="29"/>
          <w:szCs w:val="29"/>
        </w:rPr>
      </w:pPr>
      <w:r>
        <w:rPr>
          <w:sz w:val="29"/>
          <w:szCs w:val="29"/>
        </w:rPr>
        <w:t>- </w:t>
      </w:r>
      <w:r w:rsidR="00982847" w:rsidRPr="004375F6">
        <w:rPr>
          <w:sz w:val="29"/>
          <w:szCs w:val="29"/>
        </w:rPr>
        <w:t xml:space="preserve">необоснованно содержались ставки уборщика служебных помещений </w:t>
      </w:r>
      <w:r w:rsidR="00727B57">
        <w:rPr>
          <w:sz w:val="29"/>
          <w:szCs w:val="29"/>
        </w:rPr>
        <w:t xml:space="preserve">по причине </w:t>
      </w:r>
      <w:r w:rsidR="00982847" w:rsidRPr="004375F6">
        <w:rPr>
          <w:sz w:val="29"/>
          <w:szCs w:val="29"/>
        </w:rPr>
        <w:t xml:space="preserve">завышения количества площадей убираемых помещений. Нарушены </w:t>
      </w:r>
      <w:proofErr w:type="spellStart"/>
      <w:r w:rsidR="00982847" w:rsidRPr="004375F6">
        <w:rPr>
          <w:sz w:val="29"/>
          <w:szCs w:val="29"/>
        </w:rPr>
        <w:t>п.п</w:t>
      </w:r>
      <w:proofErr w:type="spellEnd"/>
      <w:r w:rsidR="00982847" w:rsidRPr="004375F6">
        <w:rPr>
          <w:sz w:val="29"/>
          <w:szCs w:val="29"/>
        </w:rPr>
        <w:t>. 7.41 и 7.42 таблицы 7 приложения к постановлению Министерства здравоохранения Республики Беларусь от 11.12.2014 № 98 «Об утверждении примерных штатных нормативов служащих и рабочих организаций здравоохранения, финансируемых из бюджета» (далее – постановление Минздрава от 11.12.2014 № 98);</w:t>
      </w:r>
    </w:p>
    <w:p w:rsidR="00982847" w:rsidRPr="004375F6" w:rsidRDefault="00B446BE" w:rsidP="00982847">
      <w:pPr>
        <w:widowControl w:val="0"/>
        <w:ind w:firstLine="709"/>
        <w:jc w:val="both"/>
        <w:rPr>
          <w:sz w:val="29"/>
          <w:szCs w:val="29"/>
        </w:rPr>
      </w:pPr>
      <w:r>
        <w:rPr>
          <w:sz w:val="29"/>
          <w:szCs w:val="29"/>
        </w:rPr>
        <w:t>- </w:t>
      </w:r>
      <w:r w:rsidR="00982847" w:rsidRPr="004375F6">
        <w:rPr>
          <w:sz w:val="29"/>
          <w:szCs w:val="29"/>
        </w:rPr>
        <w:t xml:space="preserve"> излишне вв</w:t>
      </w:r>
      <w:r>
        <w:rPr>
          <w:sz w:val="29"/>
          <w:szCs w:val="29"/>
        </w:rPr>
        <w:t>одились</w:t>
      </w:r>
      <w:r w:rsidR="00982847" w:rsidRPr="004375F6">
        <w:rPr>
          <w:sz w:val="29"/>
          <w:szCs w:val="29"/>
        </w:rPr>
        <w:t xml:space="preserve"> ставки гардеробщика и рабочего по стирке белья и ремонту спецодежды. Так, при расчете численности ставок гардеробщика учреждением не учтены месторасположение гардеробов и режим их работы, а также конкретный объем и порядок выполнения работ на каждом рабочем месте. Аналогично, конкретные объемы работ не были учтены учреждением и при определении числа ставок рабочего по стирке белья и ремонту спецодежды;</w:t>
      </w:r>
    </w:p>
    <w:p w:rsidR="00411037" w:rsidRDefault="00411037" w:rsidP="00982847">
      <w:pPr>
        <w:widowControl w:val="0"/>
        <w:ind w:firstLine="709"/>
        <w:jc w:val="both"/>
        <w:rPr>
          <w:sz w:val="29"/>
          <w:szCs w:val="29"/>
        </w:rPr>
      </w:pPr>
    </w:p>
    <w:p w:rsidR="00982847" w:rsidRPr="004375F6" w:rsidRDefault="00B446BE" w:rsidP="00982847">
      <w:pPr>
        <w:widowControl w:val="0"/>
        <w:ind w:firstLine="709"/>
        <w:jc w:val="both"/>
        <w:rPr>
          <w:sz w:val="29"/>
          <w:szCs w:val="29"/>
        </w:rPr>
      </w:pPr>
      <w:r>
        <w:rPr>
          <w:sz w:val="29"/>
          <w:szCs w:val="29"/>
        </w:rPr>
        <w:t>- </w:t>
      </w:r>
      <w:r w:rsidR="00982847" w:rsidRPr="004375F6">
        <w:rPr>
          <w:sz w:val="29"/>
          <w:szCs w:val="29"/>
        </w:rPr>
        <w:t>плановый фонд заработной платы учреждения рассч</w:t>
      </w:r>
      <w:r>
        <w:rPr>
          <w:sz w:val="29"/>
          <w:szCs w:val="29"/>
        </w:rPr>
        <w:t>итывался</w:t>
      </w:r>
      <w:r w:rsidR="00982847" w:rsidRPr="004375F6">
        <w:rPr>
          <w:sz w:val="29"/>
          <w:szCs w:val="29"/>
        </w:rPr>
        <w:t xml:space="preserve"> без </w:t>
      </w:r>
      <w:r w:rsidR="00982847" w:rsidRPr="004375F6">
        <w:rPr>
          <w:sz w:val="29"/>
          <w:szCs w:val="29"/>
        </w:rPr>
        <w:lastRenderedPageBreak/>
        <w:t>учета сезонности работ, выполняемых гардеробщиком. Нарушены требования Методического пособия по составлению бюджетной сметы организации здравоохранения, финансируемой за счет средств бюджета, утвержденного постановлением Министерства здравоохранения Республики Беларусь от 23.02.2010 № 19 (далее – Методическое пособие Минздрава от 23.02.2010 № 19);</w:t>
      </w:r>
    </w:p>
    <w:p w:rsidR="00982847" w:rsidRPr="004375F6" w:rsidRDefault="00051999" w:rsidP="00982847">
      <w:pPr>
        <w:widowControl w:val="0"/>
        <w:ind w:firstLine="709"/>
        <w:jc w:val="both"/>
        <w:rPr>
          <w:sz w:val="29"/>
          <w:szCs w:val="29"/>
        </w:rPr>
      </w:pPr>
      <w:proofErr w:type="gramStart"/>
      <w:r>
        <w:rPr>
          <w:sz w:val="29"/>
          <w:szCs w:val="29"/>
        </w:rPr>
        <w:t>- </w:t>
      </w:r>
      <w:r w:rsidR="00982847" w:rsidRPr="004375F6">
        <w:rPr>
          <w:sz w:val="29"/>
          <w:szCs w:val="29"/>
        </w:rPr>
        <w:t>работникам из числа профессорско-преподавательского состава, получающим доплаты за выполнение лечебно-диагностической работы с учетом повышений тарифных окладов за выполнение высокотехнологичных медицинских вмешательств, необоснованно производилось начисление и выплата надбавки за высокие профессиональные, творческие, производственные достижения в работе, сложность и напряженность труда, а также за выполнение особо важных (срочных) работ в размере 50% оклада.</w:t>
      </w:r>
      <w:proofErr w:type="gramEnd"/>
      <w:r w:rsidR="00982847" w:rsidRPr="004375F6">
        <w:rPr>
          <w:sz w:val="29"/>
          <w:szCs w:val="29"/>
        </w:rPr>
        <w:t xml:space="preserve"> Нарушен п. 10 приложения 4 к постановлению Министерства труда от 21.01.2000 № 6 «О мерах по совершенствованию </w:t>
      </w:r>
      <w:proofErr w:type="gramStart"/>
      <w:r w:rsidR="00982847" w:rsidRPr="004375F6">
        <w:rPr>
          <w:sz w:val="29"/>
          <w:szCs w:val="29"/>
        </w:rPr>
        <w:t>условий оплаты труда работников бюджетных организаций</w:t>
      </w:r>
      <w:proofErr w:type="gramEnd"/>
      <w:r w:rsidR="00982847" w:rsidRPr="004375F6">
        <w:rPr>
          <w:sz w:val="29"/>
          <w:szCs w:val="29"/>
        </w:rPr>
        <w:t xml:space="preserve"> и иных организаций, получающих субсидии, работники которых приравнены по оплате труда к работникам бюджетных организации» (далее – постановление Минтруда от 21.01.2000 № 6);</w:t>
      </w:r>
    </w:p>
    <w:p w:rsidR="00982847" w:rsidRPr="004375F6" w:rsidRDefault="00051999" w:rsidP="00982847">
      <w:pPr>
        <w:widowControl w:val="0"/>
        <w:ind w:firstLine="709"/>
        <w:jc w:val="both"/>
        <w:rPr>
          <w:sz w:val="29"/>
          <w:szCs w:val="29"/>
        </w:rPr>
      </w:pPr>
      <w:r>
        <w:rPr>
          <w:sz w:val="29"/>
          <w:szCs w:val="29"/>
        </w:rPr>
        <w:t>- </w:t>
      </w:r>
      <w:r w:rsidR="00982847" w:rsidRPr="004375F6">
        <w:rPr>
          <w:sz w:val="29"/>
          <w:szCs w:val="29"/>
        </w:rPr>
        <w:t xml:space="preserve">при наличии внебюджетных средств, остающихся в распоряжении учреждения, в ряде случаев оплата отпусков за ненормированный рабочий день производилась за счет средств бюджета. </w:t>
      </w:r>
      <w:proofErr w:type="gramStart"/>
      <w:r w:rsidR="00982847" w:rsidRPr="004375F6">
        <w:rPr>
          <w:sz w:val="29"/>
          <w:szCs w:val="29"/>
        </w:rPr>
        <w:t>Нарушен п. 2 постановления Совета Министров Республики Беларусь от 18.03.2008 № 408 «О предоставлении дополнительного отпуска за ненормированный рабочий день» (далее – постановление Совмина от 18.03.2008 № 408);</w:t>
      </w:r>
      <w:proofErr w:type="gramEnd"/>
    </w:p>
    <w:p w:rsidR="00982847" w:rsidRPr="004375F6" w:rsidRDefault="00051999" w:rsidP="00982847">
      <w:pPr>
        <w:widowControl w:val="0"/>
        <w:ind w:firstLine="709"/>
        <w:jc w:val="both"/>
        <w:rPr>
          <w:sz w:val="29"/>
          <w:szCs w:val="29"/>
        </w:rPr>
      </w:pPr>
      <w:r>
        <w:rPr>
          <w:sz w:val="29"/>
          <w:szCs w:val="29"/>
        </w:rPr>
        <w:t>- </w:t>
      </w:r>
      <w:r w:rsidR="00982847" w:rsidRPr="004375F6">
        <w:rPr>
          <w:sz w:val="29"/>
          <w:szCs w:val="29"/>
        </w:rPr>
        <w:t>работникам произв</w:t>
      </w:r>
      <w:r w:rsidR="00B545AD">
        <w:rPr>
          <w:sz w:val="29"/>
          <w:szCs w:val="29"/>
        </w:rPr>
        <w:t>одились</w:t>
      </w:r>
      <w:r w:rsidR="00982847" w:rsidRPr="004375F6">
        <w:rPr>
          <w:sz w:val="29"/>
          <w:szCs w:val="29"/>
        </w:rPr>
        <w:t xml:space="preserve"> излишн</w:t>
      </w:r>
      <w:r w:rsidR="00B545AD">
        <w:rPr>
          <w:sz w:val="29"/>
          <w:szCs w:val="29"/>
        </w:rPr>
        <w:t>ие</w:t>
      </w:r>
      <w:r w:rsidR="00982847" w:rsidRPr="004375F6">
        <w:rPr>
          <w:sz w:val="29"/>
          <w:szCs w:val="29"/>
        </w:rPr>
        <w:t xml:space="preserve"> выплат</w:t>
      </w:r>
      <w:r w:rsidR="00B545AD">
        <w:rPr>
          <w:sz w:val="29"/>
          <w:szCs w:val="29"/>
        </w:rPr>
        <w:t>ы</w:t>
      </w:r>
      <w:r w:rsidR="00982847" w:rsidRPr="004375F6">
        <w:rPr>
          <w:sz w:val="29"/>
          <w:szCs w:val="29"/>
        </w:rPr>
        <w:t xml:space="preserve"> среднего заработка за счет средств бюджета при направлении их в служебные командировки, связанные с оказанием платных услуг (проведение клинических испытаний, инспекционная оценка состояния производства и качества выпускаемой продукции);</w:t>
      </w:r>
    </w:p>
    <w:p w:rsidR="00982847" w:rsidRPr="004375F6" w:rsidRDefault="00051999" w:rsidP="00982847">
      <w:pPr>
        <w:widowControl w:val="0"/>
        <w:ind w:firstLine="709"/>
        <w:jc w:val="both"/>
        <w:rPr>
          <w:sz w:val="29"/>
          <w:szCs w:val="29"/>
        </w:rPr>
      </w:pPr>
      <w:r>
        <w:rPr>
          <w:sz w:val="29"/>
          <w:szCs w:val="29"/>
        </w:rPr>
        <w:t>- </w:t>
      </w:r>
      <w:r w:rsidR="00982847" w:rsidRPr="004375F6">
        <w:rPr>
          <w:sz w:val="29"/>
          <w:szCs w:val="29"/>
        </w:rPr>
        <w:t xml:space="preserve">при осуществлении внебюджетной деятельности в доход бюджета не полностью восстанавливались прямые расходы на оплату труда специалистов, оказывавших платные медицинские услуги в основное рабочее время. </w:t>
      </w:r>
      <w:proofErr w:type="gramStart"/>
      <w:r w:rsidR="00982847" w:rsidRPr="004375F6">
        <w:rPr>
          <w:sz w:val="29"/>
          <w:szCs w:val="29"/>
        </w:rPr>
        <w:t xml:space="preserve">Нарушены </w:t>
      </w:r>
      <w:proofErr w:type="spellStart"/>
      <w:r w:rsidR="00982847" w:rsidRPr="004375F6">
        <w:rPr>
          <w:sz w:val="29"/>
          <w:szCs w:val="29"/>
        </w:rPr>
        <w:t>пп</w:t>
      </w:r>
      <w:proofErr w:type="spellEnd"/>
      <w:r w:rsidR="00982847" w:rsidRPr="004375F6">
        <w:rPr>
          <w:sz w:val="29"/>
          <w:szCs w:val="29"/>
        </w:rPr>
        <w:t>. 10, 13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утвержденного постановлением Совета Министров от 19.07.2013 № 641 (далее – Положение от 19.07.2013 № 641);</w:t>
      </w:r>
      <w:proofErr w:type="gramEnd"/>
    </w:p>
    <w:p w:rsidR="00982847" w:rsidRPr="004375F6" w:rsidRDefault="00051999" w:rsidP="00982847">
      <w:pPr>
        <w:widowControl w:val="0"/>
        <w:ind w:firstLine="709"/>
        <w:jc w:val="both"/>
        <w:rPr>
          <w:sz w:val="29"/>
          <w:szCs w:val="29"/>
        </w:rPr>
      </w:pPr>
      <w:r>
        <w:rPr>
          <w:sz w:val="29"/>
          <w:szCs w:val="29"/>
        </w:rPr>
        <w:t>- </w:t>
      </w:r>
      <w:r w:rsidR="00B545AD">
        <w:rPr>
          <w:sz w:val="29"/>
          <w:szCs w:val="29"/>
        </w:rPr>
        <w:t xml:space="preserve">выявлялись </w:t>
      </w:r>
      <w:r w:rsidR="00982847" w:rsidRPr="004375F6">
        <w:rPr>
          <w:sz w:val="29"/>
          <w:szCs w:val="29"/>
        </w:rPr>
        <w:t xml:space="preserve">факты эксплуатации учреждением специальных автомобилей «Скорая (неотложная) медицинская помощь» и «Медицинская помощь» на цели, не связанные с оказанием медицинской помощи населению (перевозка запасных частей, поездки по вопросам деятельности первичной профсоюзной организации, поездки в банк и казначейство). </w:t>
      </w:r>
      <w:proofErr w:type="gramStart"/>
      <w:r w:rsidR="00982847" w:rsidRPr="004375F6">
        <w:rPr>
          <w:sz w:val="29"/>
          <w:szCs w:val="29"/>
        </w:rPr>
        <w:lastRenderedPageBreak/>
        <w:t>Нарушены требования постановления Совета Министров от 21.09.2001 № 1398 «Об утверждении перечня специальных легковых автомобилей»;</w:t>
      </w:r>
      <w:proofErr w:type="gramEnd"/>
    </w:p>
    <w:p w:rsidR="00982847" w:rsidRPr="004375F6" w:rsidRDefault="00051999" w:rsidP="00982847">
      <w:pPr>
        <w:widowControl w:val="0"/>
        <w:ind w:firstLine="709"/>
        <w:jc w:val="both"/>
        <w:rPr>
          <w:sz w:val="29"/>
          <w:szCs w:val="29"/>
        </w:rPr>
      </w:pPr>
      <w:r>
        <w:rPr>
          <w:sz w:val="29"/>
          <w:szCs w:val="29"/>
        </w:rPr>
        <w:t>- </w:t>
      </w:r>
      <w:r w:rsidRPr="004375F6">
        <w:rPr>
          <w:sz w:val="29"/>
          <w:szCs w:val="29"/>
        </w:rPr>
        <w:t xml:space="preserve">ссудополучателям (арендаторам) </w:t>
      </w:r>
      <w:r w:rsidR="00982847" w:rsidRPr="004375F6">
        <w:rPr>
          <w:sz w:val="29"/>
          <w:szCs w:val="29"/>
        </w:rPr>
        <w:t xml:space="preserve">не предъявлялись к возмещению расходы, связанные с осуществлением текущего и капитального ремонта здания, кровли, систем канализации, горячего и холодного водоснабжения, отопления, </w:t>
      </w:r>
      <w:r w:rsidR="00B545AD">
        <w:rPr>
          <w:sz w:val="29"/>
          <w:szCs w:val="29"/>
        </w:rPr>
        <w:t xml:space="preserve">а также </w:t>
      </w:r>
      <w:r w:rsidR="00982847" w:rsidRPr="004375F6">
        <w:rPr>
          <w:sz w:val="29"/>
          <w:szCs w:val="29"/>
        </w:rPr>
        <w:t xml:space="preserve">расходы, связанные с проектно-изыскательными работами по капитальному ремонту, </w:t>
      </w:r>
      <w:r w:rsidR="00B545AD">
        <w:rPr>
          <w:sz w:val="29"/>
          <w:szCs w:val="29"/>
        </w:rPr>
        <w:t xml:space="preserve">и </w:t>
      </w:r>
      <w:r w:rsidR="00982847" w:rsidRPr="004375F6">
        <w:rPr>
          <w:sz w:val="29"/>
          <w:szCs w:val="29"/>
        </w:rPr>
        <w:t xml:space="preserve">расходы, связанные с работами по гидропневматической промывке системы отопления в корпусах. </w:t>
      </w:r>
      <w:proofErr w:type="gramStart"/>
      <w:r w:rsidR="00982847" w:rsidRPr="004375F6">
        <w:rPr>
          <w:sz w:val="29"/>
          <w:szCs w:val="29"/>
        </w:rPr>
        <w:t xml:space="preserve">Нарушен </w:t>
      </w:r>
      <w:proofErr w:type="spellStart"/>
      <w:r w:rsidR="00982847" w:rsidRPr="004375F6">
        <w:rPr>
          <w:sz w:val="29"/>
          <w:szCs w:val="29"/>
        </w:rPr>
        <w:t>п.п</w:t>
      </w:r>
      <w:proofErr w:type="spellEnd"/>
      <w:r w:rsidR="00982847" w:rsidRPr="004375F6">
        <w:rPr>
          <w:sz w:val="29"/>
          <w:szCs w:val="29"/>
        </w:rPr>
        <w:t>. 2.13 п. 2 Указа Президента Республики Беларусь от 29.03.2012 № 150 «О некоторых вопросах аренды и безвозмездного пользования имуществом» (далее – Указ от 29.03.2012 № 150);</w:t>
      </w:r>
      <w:proofErr w:type="gramEnd"/>
    </w:p>
    <w:p w:rsidR="00982847" w:rsidRPr="004375F6" w:rsidRDefault="00051999" w:rsidP="00982847">
      <w:pPr>
        <w:widowControl w:val="0"/>
        <w:ind w:firstLine="709"/>
        <w:jc w:val="both"/>
        <w:rPr>
          <w:sz w:val="29"/>
          <w:szCs w:val="29"/>
        </w:rPr>
      </w:pPr>
      <w:r>
        <w:rPr>
          <w:sz w:val="29"/>
          <w:szCs w:val="29"/>
        </w:rPr>
        <w:t>- </w:t>
      </w:r>
      <w:r w:rsidR="00982847" w:rsidRPr="004375F6">
        <w:rPr>
          <w:sz w:val="29"/>
          <w:szCs w:val="29"/>
        </w:rPr>
        <w:t xml:space="preserve">общежитие </w:t>
      </w:r>
      <w:proofErr w:type="spellStart"/>
      <w:r w:rsidR="00982847" w:rsidRPr="004375F6">
        <w:rPr>
          <w:sz w:val="29"/>
          <w:szCs w:val="29"/>
        </w:rPr>
        <w:t>медуниверситета</w:t>
      </w:r>
      <w:proofErr w:type="spellEnd"/>
      <w:r w:rsidR="00982847" w:rsidRPr="004375F6">
        <w:rPr>
          <w:sz w:val="29"/>
          <w:szCs w:val="29"/>
        </w:rPr>
        <w:t xml:space="preserve">, имеющее в блоке комнаты, санузел и кухню, было отнесено ко 2-й категории вместо 1-й категории, что повлекло за собой </w:t>
      </w:r>
      <w:proofErr w:type="spellStart"/>
      <w:r w:rsidR="00982847" w:rsidRPr="004375F6">
        <w:rPr>
          <w:sz w:val="29"/>
          <w:szCs w:val="29"/>
        </w:rPr>
        <w:t>недовзыскание</w:t>
      </w:r>
      <w:proofErr w:type="spellEnd"/>
      <w:r w:rsidR="00982847" w:rsidRPr="004375F6">
        <w:rPr>
          <w:sz w:val="29"/>
          <w:szCs w:val="29"/>
        </w:rPr>
        <w:t xml:space="preserve"> со студентов, проживающих в общежитии, платы за пользование жилыми помещениями. Нарушен п. 55 Положения об общежитиях, утвержденного постановлением Совета Министров Республики Беларусь от 05.04.2013 № 269;</w:t>
      </w:r>
    </w:p>
    <w:p w:rsidR="00982847" w:rsidRPr="004375F6" w:rsidRDefault="00051999" w:rsidP="00982847">
      <w:pPr>
        <w:widowControl w:val="0"/>
        <w:ind w:firstLine="709"/>
        <w:jc w:val="both"/>
        <w:rPr>
          <w:sz w:val="29"/>
          <w:szCs w:val="29"/>
        </w:rPr>
      </w:pPr>
      <w:r>
        <w:rPr>
          <w:sz w:val="29"/>
          <w:szCs w:val="29"/>
        </w:rPr>
        <w:t>- </w:t>
      </w:r>
      <w:r w:rsidR="00982847" w:rsidRPr="004375F6">
        <w:rPr>
          <w:sz w:val="29"/>
          <w:szCs w:val="29"/>
        </w:rPr>
        <w:t>завыш</w:t>
      </w:r>
      <w:r w:rsidR="00B545AD">
        <w:rPr>
          <w:sz w:val="29"/>
          <w:szCs w:val="29"/>
        </w:rPr>
        <w:t>алась</w:t>
      </w:r>
      <w:r w:rsidR="00982847" w:rsidRPr="004375F6">
        <w:rPr>
          <w:sz w:val="29"/>
          <w:szCs w:val="29"/>
        </w:rPr>
        <w:t xml:space="preserve"> стоимост</w:t>
      </w:r>
      <w:r w:rsidR="00B545AD">
        <w:rPr>
          <w:sz w:val="29"/>
          <w:szCs w:val="29"/>
        </w:rPr>
        <w:t>ь</w:t>
      </w:r>
      <w:r w:rsidR="00982847" w:rsidRPr="004375F6">
        <w:rPr>
          <w:sz w:val="29"/>
          <w:szCs w:val="29"/>
        </w:rPr>
        <w:t xml:space="preserve"> строительно-монтажных работ вследствие неверного применения подрядными организациями прогнозного индекса цен в строительстве, единичных расценок, необоснованного применения коэффициента стесненных (усложненных) условий производства работ, завышения натуральных объемов работ. Указанные нарушения повлекли незаконное получение бюджетных средств на оплату услуг технического надзора;</w:t>
      </w:r>
    </w:p>
    <w:p w:rsidR="00982847" w:rsidRPr="004375F6" w:rsidRDefault="00051999" w:rsidP="00982847">
      <w:pPr>
        <w:widowControl w:val="0"/>
        <w:spacing w:after="120"/>
        <w:ind w:firstLine="709"/>
        <w:jc w:val="both"/>
        <w:rPr>
          <w:sz w:val="29"/>
          <w:szCs w:val="29"/>
        </w:rPr>
      </w:pPr>
      <w:proofErr w:type="gramStart"/>
      <w:r>
        <w:rPr>
          <w:sz w:val="29"/>
          <w:szCs w:val="29"/>
        </w:rPr>
        <w:t>- </w:t>
      </w:r>
      <w:r w:rsidR="00982847" w:rsidRPr="004375F6">
        <w:rPr>
          <w:sz w:val="29"/>
          <w:szCs w:val="29"/>
        </w:rPr>
        <w:t>завыш</w:t>
      </w:r>
      <w:r w:rsidR="00662984">
        <w:rPr>
          <w:sz w:val="29"/>
          <w:szCs w:val="29"/>
        </w:rPr>
        <w:t>алась</w:t>
      </w:r>
      <w:r w:rsidR="00982847" w:rsidRPr="004375F6">
        <w:rPr>
          <w:sz w:val="29"/>
          <w:szCs w:val="29"/>
        </w:rPr>
        <w:t xml:space="preserve"> стоимость строительных работ в результате включения в акт сдачи-приемки выполненных строительных и иных специальных монтажных работ по текущему ремонту пластинчатого теплообменника системы отопления учебного корпуса </w:t>
      </w:r>
      <w:proofErr w:type="spellStart"/>
      <w:r w:rsidR="00982847" w:rsidRPr="004375F6">
        <w:rPr>
          <w:sz w:val="29"/>
          <w:szCs w:val="29"/>
        </w:rPr>
        <w:t>медуниверситета</w:t>
      </w:r>
      <w:proofErr w:type="spellEnd"/>
      <w:r w:rsidR="00982847" w:rsidRPr="004375F6">
        <w:rPr>
          <w:sz w:val="29"/>
          <w:szCs w:val="29"/>
        </w:rPr>
        <w:t xml:space="preserve"> работ по </w:t>
      </w:r>
      <w:proofErr w:type="spellStart"/>
      <w:r w:rsidR="00982847" w:rsidRPr="004375F6">
        <w:rPr>
          <w:sz w:val="29"/>
          <w:szCs w:val="29"/>
        </w:rPr>
        <w:t>пусконаладке</w:t>
      </w:r>
      <w:proofErr w:type="spellEnd"/>
      <w:r w:rsidR="00982847" w:rsidRPr="004375F6">
        <w:rPr>
          <w:sz w:val="29"/>
          <w:szCs w:val="29"/>
        </w:rPr>
        <w:t xml:space="preserve"> теплообменника, стоимость которых согласно сборника 18 РСН 8.03.118-2012 «Отопление – внутренние устройства», утвержденного приказом Министерства архитектуры и строительства от 23.11.2011 № 450, учтена расценкой по установке водонагревателя скоростного односекционного (Е18-3-1).</w:t>
      </w:r>
      <w:proofErr w:type="gramEnd"/>
    </w:p>
    <w:p w:rsidR="00982847" w:rsidRPr="00E47D73" w:rsidRDefault="00982847" w:rsidP="00982847">
      <w:pPr>
        <w:widowControl w:val="0"/>
        <w:spacing w:after="120"/>
        <w:ind w:firstLine="709"/>
        <w:jc w:val="both"/>
        <w:rPr>
          <w:b/>
          <w:sz w:val="30"/>
          <w:szCs w:val="30"/>
        </w:rPr>
      </w:pPr>
      <w:r>
        <w:rPr>
          <w:b/>
          <w:sz w:val="30"/>
          <w:szCs w:val="30"/>
        </w:rPr>
        <w:t>1.</w:t>
      </w:r>
      <w:r w:rsidR="00662984">
        <w:rPr>
          <w:b/>
          <w:sz w:val="30"/>
          <w:szCs w:val="30"/>
        </w:rPr>
        <w:t>2</w:t>
      </w:r>
      <w:r w:rsidRPr="00E47D73">
        <w:rPr>
          <w:b/>
          <w:sz w:val="30"/>
          <w:szCs w:val="30"/>
        </w:rPr>
        <w:t>. Проверки органов и организаций, подчиненных Министерству лесного хозяйства (код 14).</w:t>
      </w:r>
    </w:p>
    <w:p w:rsidR="00982847" w:rsidRPr="004375F6" w:rsidRDefault="00982847" w:rsidP="00982847">
      <w:pPr>
        <w:widowControl w:val="0"/>
        <w:ind w:firstLine="709"/>
        <w:jc w:val="both"/>
        <w:rPr>
          <w:sz w:val="29"/>
          <w:szCs w:val="29"/>
        </w:rPr>
      </w:pPr>
      <w:r w:rsidRPr="004375F6">
        <w:rPr>
          <w:sz w:val="29"/>
          <w:szCs w:val="29"/>
        </w:rPr>
        <w:t xml:space="preserve">Проверено 15 организаций системы Министерства лесного хозяйства, установлено нарушений бюджетного законодательства на общую сумму 723,5 тыс. рублей, из них </w:t>
      </w:r>
      <w:r w:rsidR="00051999">
        <w:rPr>
          <w:sz w:val="29"/>
          <w:szCs w:val="29"/>
        </w:rPr>
        <w:t>по</w:t>
      </w:r>
      <w:r w:rsidRPr="004375F6">
        <w:rPr>
          <w:sz w:val="29"/>
          <w:szCs w:val="29"/>
        </w:rPr>
        <w:t xml:space="preserve"> оплат</w:t>
      </w:r>
      <w:r w:rsidR="00051999">
        <w:rPr>
          <w:sz w:val="29"/>
          <w:szCs w:val="29"/>
        </w:rPr>
        <w:t>е</w:t>
      </w:r>
      <w:r w:rsidRPr="004375F6">
        <w:rPr>
          <w:sz w:val="29"/>
          <w:szCs w:val="29"/>
        </w:rPr>
        <w:t xml:space="preserve"> труда – 699,1 тыс. рублей, завышение стоимости строительных и ремонтных работ – 18,4 тыс. рублей. Выявлено вреда и других нарушений – 0,41 тыс. рублей. Неэффективно использованы бюджетные средства на общую сумму 204,2 тыс. рублей, предотвращено незаконное получение, использование не по целевому назначению или с нарушением законодательства бюджетных средств на сумму </w:t>
      </w:r>
      <w:r w:rsidRPr="004375F6">
        <w:rPr>
          <w:sz w:val="29"/>
          <w:szCs w:val="29"/>
        </w:rPr>
        <w:lastRenderedPageBreak/>
        <w:t>20,0 тыс. </w:t>
      </w:r>
      <w:r w:rsidR="00662984">
        <w:rPr>
          <w:sz w:val="29"/>
          <w:szCs w:val="29"/>
        </w:rPr>
        <w:t>рублей.</w:t>
      </w:r>
    </w:p>
    <w:p w:rsidR="00982847" w:rsidRPr="004375F6" w:rsidRDefault="00982847" w:rsidP="00982847">
      <w:pPr>
        <w:widowControl w:val="0"/>
        <w:ind w:firstLine="709"/>
        <w:jc w:val="both"/>
        <w:rPr>
          <w:sz w:val="29"/>
          <w:szCs w:val="29"/>
        </w:rPr>
      </w:pPr>
      <w:r w:rsidRPr="004375F6">
        <w:rPr>
          <w:sz w:val="29"/>
          <w:szCs w:val="29"/>
        </w:rPr>
        <w:t>В государственных лесохозяйственных учреждениях (лесхозах) установлены следующие нарушения:</w:t>
      </w:r>
    </w:p>
    <w:p w:rsidR="00982847" w:rsidRPr="004375F6" w:rsidRDefault="00051999" w:rsidP="00982847">
      <w:pPr>
        <w:widowControl w:val="0"/>
        <w:ind w:firstLine="709"/>
        <w:jc w:val="both"/>
        <w:rPr>
          <w:sz w:val="29"/>
          <w:szCs w:val="29"/>
        </w:rPr>
      </w:pPr>
      <w:r>
        <w:rPr>
          <w:sz w:val="29"/>
          <w:szCs w:val="29"/>
        </w:rPr>
        <w:t>- </w:t>
      </w:r>
      <w:r w:rsidR="00982847" w:rsidRPr="004375F6">
        <w:rPr>
          <w:sz w:val="29"/>
          <w:szCs w:val="29"/>
        </w:rPr>
        <w:t>сверх установленных нормативов за счет средств от лесохозяйственной деятельности необоснованно содержал</w:t>
      </w:r>
      <w:r w:rsidR="00727B57">
        <w:rPr>
          <w:sz w:val="29"/>
          <w:szCs w:val="29"/>
        </w:rPr>
        <w:t>ись</w:t>
      </w:r>
      <w:r w:rsidR="00982847" w:rsidRPr="004375F6">
        <w:rPr>
          <w:sz w:val="29"/>
          <w:szCs w:val="29"/>
        </w:rPr>
        <w:t xml:space="preserve"> уборщиц</w:t>
      </w:r>
      <w:r w:rsidR="00662984">
        <w:rPr>
          <w:sz w:val="29"/>
          <w:szCs w:val="29"/>
        </w:rPr>
        <w:t>ы</w:t>
      </w:r>
      <w:r w:rsidR="00982847" w:rsidRPr="004375F6">
        <w:rPr>
          <w:sz w:val="29"/>
          <w:szCs w:val="29"/>
        </w:rPr>
        <w:t xml:space="preserve"> служебных помещений. Нарушены требования постановления Министерства труда и социальной защиты от 30.06.2003 № 80 «Нормы труда на обслуживание административных, учебных и общественных зданий» и от 19.12.2014 № 104;</w:t>
      </w:r>
    </w:p>
    <w:p w:rsidR="00982847" w:rsidRPr="004375F6" w:rsidRDefault="00051999" w:rsidP="00982847">
      <w:pPr>
        <w:widowControl w:val="0"/>
        <w:ind w:firstLine="709"/>
        <w:jc w:val="both"/>
        <w:rPr>
          <w:sz w:val="29"/>
          <w:szCs w:val="29"/>
        </w:rPr>
      </w:pPr>
      <w:r>
        <w:rPr>
          <w:sz w:val="29"/>
          <w:szCs w:val="29"/>
        </w:rPr>
        <w:t>- </w:t>
      </w:r>
      <w:r w:rsidR="00982847" w:rsidRPr="004375F6">
        <w:rPr>
          <w:sz w:val="29"/>
          <w:szCs w:val="29"/>
        </w:rPr>
        <w:t>в штатное расписание необоснованно вв</w:t>
      </w:r>
      <w:r w:rsidR="00662984">
        <w:rPr>
          <w:sz w:val="29"/>
          <w:szCs w:val="29"/>
        </w:rPr>
        <w:t>одились</w:t>
      </w:r>
      <w:r w:rsidR="00982847" w:rsidRPr="004375F6">
        <w:rPr>
          <w:sz w:val="29"/>
          <w:szCs w:val="29"/>
        </w:rPr>
        <w:t xml:space="preserve"> ставки мастеров охраны леса, содержащихся за счет бюджетных средств. Нарушены требования приложения 2 Типовых штатов лесохозяйственного аппарата, государственной лесной охраны и нормативов численности работников государственных лесохозяйственных учреждений, утвержденных приказом Министерства лесного хозяйства от 28.04.2016 № 75;</w:t>
      </w:r>
    </w:p>
    <w:p w:rsidR="00982847" w:rsidRPr="004375F6" w:rsidRDefault="00051999" w:rsidP="00982847">
      <w:pPr>
        <w:widowControl w:val="0"/>
        <w:ind w:firstLine="709"/>
        <w:jc w:val="both"/>
        <w:rPr>
          <w:sz w:val="29"/>
          <w:szCs w:val="29"/>
        </w:rPr>
      </w:pPr>
      <w:proofErr w:type="gramStart"/>
      <w:r>
        <w:rPr>
          <w:sz w:val="29"/>
          <w:szCs w:val="29"/>
        </w:rPr>
        <w:t>- </w:t>
      </w:r>
      <w:r w:rsidR="00982847" w:rsidRPr="004375F6">
        <w:rPr>
          <w:sz w:val="29"/>
          <w:szCs w:val="29"/>
        </w:rPr>
        <w:t>оплата труда начальник</w:t>
      </w:r>
      <w:r w:rsidR="00727B57">
        <w:rPr>
          <w:sz w:val="29"/>
          <w:szCs w:val="29"/>
        </w:rPr>
        <w:t>ов</w:t>
      </w:r>
      <w:r w:rsidR="00982847" w:rsidRPr="004375F6">
        <w:rPr>
          <w:sz w:val="29"/>
          <w:szCs w:val="29"/>
        </w:rPr>
        <w:t>, мастеров и сторожей лесопитомников, истопников, горничной подразделения по ведению охотничьего хозяйства, водителей автомобилей, оплата работ, выполненных на объектах инфраструктуры охотничьего хозяйства плотниками ремонтно-строительного участка учреждения, и работ по изготовлению для дендропарка малых архитектурных форм, выполненных по договору гражданско-правового характера, вознаграждение по итогам работы осуществлялись за счет средств республиканского бюджета, а следовало финансировать за счёт поступлений средств от</w:t>
      </w:r>
      <w:proofErr w:type="gramEnd"/>
      <w:r w:rsidR="00982847" w:rsidRPr="004375F6">
        <w:rPr>
          <w:sz w:val="29"/>
          <w:szCs w:val="29"/>
        </w:rPr>
        <w:t xml:space="preserve"> лесохозяйственной деятельности, иных источников, не запрещённых законодательством. </w:t>
      </w:r>
      <w:proofErr w:type="gramStart"/>
      <w:r w:rsidR="00982847" w:rsidRPr="004375F6">
        <w:rPr>
          <w:sz w:val="29"/>
          <w:szCs w:val="29"/>
        </w:rPr>
        <w:t xml:space="preserve">Нарушены </w:t>
      </w:r>
      <w:proofErr w:type="spellStart"/>
      <w:r w:rsidR="00982847" w:rsidRPr="004375F6">
        <w:rPr>
          <w:sz w:val="29"/>
          <w:szCs w:val="29"/>
        </w:rPr>
        <w:t>п.п</w:t>
      </w:r>
      <w:proofErr w:type="spellEnd"/>
      <w:r w:rsidR="00982847" w:rsidRPr="004375F6">
        <w:rPr>
          <w:sz w:val="29"/>
          <w:szCs w:val="29"/>
        </w:rPr>
        <w:t>. 4.4 и 4.8 п. 4, п. 5 Инструкции о порядке планирования и финансирования расходов на ведение лесного хозяйства в организациях Министерства лесного хозяйства, утверждённой постановлением Министерства лесного хозяйства от 11.05.2005 № 28 (далее – Инструкция от 11.05.2005 № 28), приказ Министерства лесного хозяйства от 28.04.2016 № 75 «О типовых штатах и нормативах численности работников»;</w:t>
      </w:r>
      <w:proofErr w:type="gramEnd"/>
    </w:p>
    <w:p w:rsidR="00982847" w:rsidRPr="004375F6" w:rsidRDefault="00051999" w:rsidP="00982847">
      <w:pPr>
        <w:widowControl w:val="0"/>
        <w:ind w:firstLine="709"/>
        <w:jc w:val="both"/>
        <w:rPr>
          <w:sz w:val="29"/>
          <w:szCs w:val="29"/>
        </w:rPr>
      </w:pPr>
      <w:r>
        <w:rPr>
          <w:sz w:val="29"/>
          <w:szCs w:val="29"/>
        </w:rPr>
        <w:t>- </w:t>
      </w:r>
      <w:r w:rsidR="00982847" w:rsidRPr="004375F6">
        <w:rPr>
          <w:sz w:val="29"/>
          <w:szCs w:val="29"/>
        </w:rPr>
        <w:t xml:space="preserve">за счет средств бюджета незаконно производилась оплата труда по договорам подряда работникам, не состоящим в штате организации. </w:t>
      </w:r>
      <w:proofErr w:type="gramStart"/>
      <w:r w:rsidR="00982847" w:rsidRPr="004375F6">
        <w:rPr>
          <w:sz w:val="29"/>
          <w:szCs w:val="29"/>
        </w:rPr>
        <w:t xml:space="preserve">Нарушены п. 14 Инструкции о порядке организации и осуществления исполнения республиканского бюджета, местных бюджетов, бюджетов государственных внебюджетных фондов по расходам, утвержденной постановлением Министерства финансов от 27.07.2011 № 63, </w:t>
      </w:r>
      <w:proofErr w:type="spellStart"/>
      <w:r w:rsidR="00982847" w:rsidRPr="004375F6">
        <w:rPr>
          <w:sz w:val="29"/>
          <w:szCs w:val="29"/>
        </w:rPr>
        <w:t>п.п</w:t>
      </w:r>
      <w:proofErr w:type="spellEnd"/>
      <w:r w:rsidR="00982847" w:rsidRPr="004375F6">
        <w:rPr>
          <w:sz w:val="29"/>
          <w:szCs w:val="29"/>
        </w:rPr>
        <w:t>. 44.1 п. 44 Инструкции о порядке применения бюджетной классификации Республики Беларусь, утвержденной постановлением Министерства финансов от 31.12.2008 № 208 (далее – Инструкция от 31.12.2008 № 208);</w:t>
      </w:r>
      <w:proofErr w:type="gramEnd"/>
    </w:p>
    <w:p w:rsidR="00982847" w:rsidRPr="004375F6" w:rsidRDefault="00051999" w:rsidP="00982847">
      <w:pPr>
        <w:widowControl w:val="0"/>
        <w:ind w:firstLine="709"/>
        <w:jc w:val="both"/>
        <w:rPr>
          <w:sz w:val="29"/>
          <w:szCs w:val="29"/>
        </w:rPr>
      </w:pPr>
      <w:r>
        <w:rPr>
          <w:sz w:val="29"/>
          <w:szCs w:val="29"/>
        </w:rPr>
        <w:t>- </w:t>
      </w:r>
      <w:r w:rsidR="00982847" w:rsidRPr="004375F6">
        <w:rPr>
          <w:sz w:val="29"/>
          <w:szCs w:val="29"/>
        </w:rPr>
        <w:t>лесничему и помощнику лесничего тарифный разряд устан</w:t>
      </w:r>
      <w:r w:rsidR="00662984">
        <w:rPr>
          <w:sz w:val="29"/>
          <w:szCs w:val="29"/>
        </w:rPr>
        <w:t>авливался</w:t>
      </w:r>
      <w:r w:rsidR="00982847" w:rsidRPr="004375F6">
        <w:rPr>
          <w:sz w:val="29"/>
          <w:szCs w:val="29"/>
        </w:rPr>
        <w:t xml:space="preserve"> выше положенного. Нарушены табл.</w:t>
      </w:r>
      <w:r w:rsidR="00662984">
        <w:rPr>
          <w:sz w:val="29"/>
          <w:szCs w:val="29"/>
        </w:rPr>
        <w:t> </w:t>
      </w:r>
      <w:r w:rsidR="00982847" w:rsidRPr="004375F6">
        <w:rPr>
          <w:sz w:val="29"/>
          <w:szCs w:val="29"/>
        </w:rPr>
        <w:t>2 приложения 20 к постановлению Минтруда от 21.01.2000 №</w:t>
      </w:r>
      <w:r w:rsidR="00662984">
        <w:rPr>
          <w:sz w:val="29"/>
          <w:szCs w:val="29"/>
        </w:rPr>
        <w:t> </w:t>
      </w:r>
      <w:r w:rsidR="00982847" w:rsidRPr="004375F6">
        <w:rPr>
          <w:sz w:val="29"/>
          <w:szCs w:val="29"/>
        </w:rPr>
        <w:t>6 и приказы ГПЛХО об установлении групп по оплате труда лесничему и помощнику лесничего;</w:t>
      </w:r>
    </w:p>
    <w:p w:rsidR="00982847" w:rsidRPr="004375F6" w:rsidRDefault="00051999" w:rsidP="00982847">
      <w:pPr>
        <w:widowControl w:val="0"/>
        <w:ind w:firstLine="709"/>
        <w:jc w:val="both"/>
        <w:rPr>
          <w:sz w:val="29"/>
          <w:szCs w:val="29"/>
        </w:rPr>
      </w:pPr>
      <w:r>
        <w:rPr>
          <w:sz w:val="29"/>
          <w:szCs w:val="29"/>
        </w:rPr>
        <w:lastRenderedPageBreak/>
        <w:t>- </w:t>
      </w:r>
      <w:r w:rsidR="00982847" w:rsidRPr="004375F6">
        <w:rPr>
          <w:sz w:val="29"/>
          <w:szCs w:val="29"/>
        </w:rPr>
        <w:t>при отсутствии у бухгалтера лесничества второй квалификационной категории должностной оклад рассчит</w:t>
      </w:r>
      <w:r w:rsidR="00662984">
        <w:rPr>
          <w:sz w:val="29"/>
          <w:szCs w:val="29"/>
        </w:rPr>
        <w:t>ывался</w:t>
      </w:r>
      <w:r w:rsidR="00982847" w:rsidRPr="004375F6">
        <w:rPr>
          <w:sz w:val="29"/>
          <w:szCs w:val="29"/>
        </w:rPr>
        <w:t xml:space="preserve"> по 12 тарифному разряду (следовало – по 11 разряду) и необоснованно выплач</w:t>
      </w:r>
      <w:r w:rsidR="00662984">
        <w:rPr>
          <w:sz w:val="29"/>
          <w:szCs w:val="29"/>
        </w:rPr>
        <w:t>ивалась</w:t>
      </w:r>
      <w:r w:rsidR="00982847" w:rsidRPr="004375F6">
        <w:rPr>
          <w:sz w:val="29"/>
          <w:szCs w:val="29"/>
        </w:rPr>
        <w:t xml:space="preserve"> надбавка за категорию в размере 15%. Нарушена табл. 2А приложения 20, п. 3 приложения 1 к постановлению Минтруда от 21.01.2000 № 6;</w:t>
      </w:r>
    </w:p>
    <w:p w:rsidR="00982847" w:rsidRPr="004375F6" w:rsidRDefault="00051999" w:rsidP="00982847">
      <w:pPr>
        <w:widowControl w:val="0"/>
        <w:ind w:firstLine="709"/>
        <w:jc w:val="both"/>
        <w:rPr>
          <w:sz w:val="29"/>
          <w:szCs w:val="29"/>
        </w:rPr>
      </w:pPr>
      <w:proofErr w:type="gramStart"/>
      <w:r>
        <w:rPr>
          <w:sz w:val="29"/>
          <w:szCs w:val="29"/>
        </w:rPr>
        <w:t>- </w:t>
      </w:r>
      <w:r w:rsidR="00982847" w:rsidRPr="004375F6">
        <w:rPr>
          <w:sz w:val="29"/>
          <w:szCs w:val="29"/>
        </w:rPr>
        <w:t>в период с декабря 2017 по июнь 2018 года работникам ежемесячно начислялись дифференцированные доплаты к тарифным ставкам, в то время как предусматривающее такие выплаты постановление Министерства труда и социальной защиты от 11.01.2017 № 2 «Об установлении размеров ежемесячных дифференцированных доплат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(далее – постановление Минтруда</w:t>
      </w:r>
      <w:proofErr w:type="gramEnd"/>
      <w:r w:rsidR="00982847" w:rsidRPr="004375F6">
        <w:rPr>
          <w:sz w:val="29"/>
          <w:szCs w:val="29"/>
        </w:rPr>
        <w:t xml:space="preserve"> от 11.01.2017 № 2) утратило силу с 1 декабря 2017 года;</w:t>
      </w:r>
    </w:p>
    <w:p w:rsidR="00982847" w:rsidRPr="004375F6" w:rsidRDefault="00051999" w:rsidP="00982847">
      <w:pPr>
        <w:widowControl w:val="0"/>
        <w:ind w:firstLine="709"/>
        <w:jc w:val="both"/>
        <w:rPr>
          <w:sz w:val="29"/>
          <w:szCs w:val="29"/>
        </w:rPr>
      </w:pPr>
      <w:r>
        <w:rPr>
          <w:sz w:val="29"/>
          <w:szCs w:val="29"/>
        </w:rPr>
        <w:t>- </w:t>
      </w:r>
      <w:r w:rsidR="00982847" w:rsidRPr="004375F6">
        <w:rPr>
          <w:sz w:val="29"/>
          <w:szCs w:val="29"/>
        </w:rPr>
        <w:t xml:space="preserve">вознаграждение по итогам работы за месяц (квартал) частично выплачивалось за счет средств республиканского бюджета, а следовало за счет поступлений от лесохозяйственной деятельности и собственных средств. </w:t>
      </w:r>
      <w:proofErr w:type="gramStart"/>
      <w:r w:rsidR="00982847" w:rsidRPr="004375F6">
        <w:rPr>
          <w:sz w:val="29"/>
          <w:szCs w:val="29"/>
        </w:rPr>
        <w:t>Нарушен</w:t>
      </w:r>
      <w:proofErr w:type="gramEnd"/>
      <w:r w:rsidR="00982847" w:rsidRPr="004375F6">
        <w:rPr>
          <w:sz w:val="29"/>
          <w:szCs w:val="29"/>
        </w:rPr>
        <w:t xml:space="preserve"> </w:t>
      </w:r>
      <w:proofErr w:type="spellStart"/>
      <w:r w:rsidR="00982847" w:rsidRPr="004375F6">
        <w:rPr>
          <w:sz w:val="29"/>
          <w:szCs w:val="29"/>
        </w:rPr>
        <w:t>абз</w:t>
      </w:r>
      <w:proofErr w:type="spellEnd"/>
      <w:r w:rsidR="00982847" w:rsidRPr="004375F6">
        <w:rPr>
          <w:sz w:val="29"/>
          <w:szCs w:val="29"/>
        </w:rPr>
        <w:t>. 4 п. 5 Инструкции от 11.05.2005 № 28;</w:t>
      </w:r>
    </w:p>
    <w:p w:rsidR="00982847" w:rsidRPr="004375F6" w:rsidRDefault="00051999" w:rsidP="00982847">
      <w:pPr>
        <w:widowControl w:val="0"/>
        <w:ind w:firstLine="709"/>
        <w:jc w:val="both"/>
        <w:rPr>
          <w:sz w:val="29"/>
          <w:szCs w:val="29"/>
        </w:rPr>
      </w:pPr>
      <w:r>
        <w:rPr>
          <w:sz w:val="29"/>
          <w:szCs w:val="29"/>
        </w:rPr>
        <w:t>- </w:t>
      </w:r>
      <w:r w:rsidR="00982847" w:rsidRPr="004375F6">
        <w:rPr>
          <w:sz w:val="29"/>
          <w:szCs w:val="29"/>
        </w:rPr>
        <w:t>премия за отдельные месяцы выплач</w:t>
      </w:r>
      <w:r w:rsidR="00662984">
        <w:rPr>
          <w:sz w:val="29"/>
          <w:szCs w:val="29"/>
        </w:rPr>
        <w:t>ивалась</w:t>
      </w:r>
      <w:r w:rsidR="00982847" w:rsidRPr="004375F6">
        <w:rPr>
          <w:sz w:val="29"/>
          <w:szCs w:val="29"/>
        </w:rPr>
        <w:t xml:space="preserve"> в большем размере, чем установлено условиями премирования работников. Нарушены ч. 1 ст. 63 Трудового кодекса, </w:t>
      </w:r>
      <w:proofErr w:type="spellStart"/>
      <w:r w:rsidR="00982847" w:rsidRPr="004375F6">
        <w:rPr>
          <w:sz w:val="29"/>
          <w:szCs w:val="29"/>
        </w:rPr>
        <w:t>абз</w:t>
      </w:r>
      <w:proofErr w:type="spellEnd"/>
      <w:r w:rsidR="00982847" w:rsidRPr="004375F6">
        <w:rPr>
          <w:sz w:val="29"/>
          <w:szCs w:val="29"/>
        </w:rPr>
        <w:t>. 4 подп. 4.1 п. 4 приложения 20 к постановлению Минтруда от 21.01.2000 № 6;</w:t>
      </w:r>
    </w:p>
    <w:p w:rsidR="00982847" w:rsidRPr="004375F6" w:rsidRDefault="00051999" w:rsidP="00982847">
      <w:pPr>
        <w:widowControl w:val="0"/>
        <w:ind w:firstLine="709"/>
        <w:jc w:val="both"/>
        <w:rPr>
          <w:sz w:val="29"/>
          <w:szCs w:val="29"/>
        </w:rPr>
      </w:pPr>
      <w:r>
        <w:rPr>
          <w:sz w:val="29"/>
          <w:szCs w:val="29"/>
        </w:rPr>
        <w:t>- </w:t>
      </w:r>
      <w:r w:rsidR="00982847" w:rsidRPr="004375F6">
        <w:rPr>
          <w:sz w:val="29"/>
          <w:szCs w:val="29"/>
        </w:rPr>
        <w:t>работникам необоснованно оплач</w:t>
      </w:r>
      <w:r w:rsidR="00662984">
        <w:rPr>
          <w:sz w:val="29"/>
          <w:szCs w:val="29"/>
        </w:rPr>
        <w:t>ивались</w:t>
      </w:r>
      <w:r w:rsidR="00982847" w:rsidRPr="004375F6">
        <w:rPr>
          <w:sz w:val="29"/>
          <w:szCs w:val="29"/>
        </w:rPr>
        <w:t xml:space="preserve"> учебные отпуска из средств от лесохозяйственной деятельности. </w:t>
      </w:r>
      <w:proofErr w:type="gramStart"/>
      <w:r w:rsidR="00982847" w:rsidRPr="004375F6">
        <w:rPr>
          <w:sz w:val="29"/>
          <w:szCs w:val="29"/>
        </w:rPr>
        <w:t>Нарушен</w:t>
      </w:r>
      <w:proofErr w:type="gramEnd"/>
      <w:r w:rsidR="00982847" w:rsidRPr="004375F6">
        <w:rPr>
          <w:sz w:val="29"/>
          <w:szCs w:val="29"/>
        </w:rPr>
        <w:t xml:space="preserve"> п. 5 Инструкции от 11.05.2005 № 28;</w:t>
      </w:r>
    </w:p>
    <w:p w:rsidR="00982847" w:rsidRPr="004375F6" w:rsidRDefault="00051999" w:rsidP="00982847">
      <w:pPr>
        <w:widowControl w:val="0"/>
        <w:ind w:firstLine="709"/>
        <w:jc w:val="both"/>
        <w:rPr>
          <w:sz w:val="29"/>
          <w:szCs w:val="29"/>
        </w:rPr>
      </w:pPr>
      <w:r>
        <w:rPr>
          <w:sz w:val="29"/>
          <w:szCs w:val="29"/>
        </w:rPr>
        <w:t>- </w:t>
      </w:r>
      <w:r w:rsidR="00982847" w:rsidRPr="004375F6">
        <w:rPr>
          <w:sz w:val="29"/>
          <w:szCs w:val="29"/>
        </w:rPr>
        <w:t>с арендатора не взыск</w:t>
      </w:r>
      <w:r w:rsidR="00662984">
        <w:rPr>
          <w:sz w:val="29"/>
          <w:szCs w:val="29"/>
        </w:rPr>
        <w:t>ивались</w:t>
      </w:r>
      <w:r w:rsidR="00982847" w:rsidRPr="004375F6">
        <w:rPr>
          <w:sz w:val="29"/>
          <w:szCs w:val="29"/>
        </w:rPr>
        <w:t xml:space="preserve"> расходы по водоснабжению. Нарушены </w:t>
      </w:r>
      <w:proofErr w:type="spellStart"/>
      <w:r w:rsidR="00982847" w:rsidRPr="004375F6">
        <w:rPr>
          <w:sz w:val="29"/>
          <w:szCs w:val="29"/>
        </w:rPr>
        <w:t>пп</w:t>
      </w:r>
      <w:proofErr w:type="spellEnd"/>
      <w:r w:rsidR="00982847" w:rsidRPr="004375F6">
        <w:rPr>
          <w:sz w:val="29"/>
          <w:szCs w:val="29"/>
        </w:rPr>
        <w:t>. 3, 4 Положения о порядке возмещения организациями расходов по обслуживанию зданий, сооружений и помещений, переданных им бюджетными организациями в безвозмездное пользование или аренду, утверждённого постановлением Совета Министров от 27.05.2009 № 683 (далее – Положение от 27.05.2009 № 683);</w:t>
      </w:r>
    </w:p>
    <w:p w:rsidR="00982847" w:rsidRPr="004375F6" w:rsidRDefault="00051999" w:rsidP="00982847">
      <w:pPr>
        <w:widowControl w:val="0"/>
        <w:ind w:firstLine="709"/>
        <w:jc w:val="both"/>
        <w:rPr>
          <w:sz w:val="29"/>
          <w:szCs w:val="29"/>
        </w:rPr>
      </w:pPr>
      <w:r>
        <w:rPr>
          <w:sz w:val="29"/>
          <w:szCs w:val="29"/>
        </w:rPr>
        <w:t>- </w:t>
      </w:r>
      <w:r w:rsidR="00982847" w:rsidRPr="004375F6">
        <w:rPr>
          <w:sz w:val="29"/>
          <w:szCs w:val="29"/>
        </w:rPr>
        <w:t>при реконструкции лесничеств завыш</w:t>
      </w:r>
      <w:r w:rsidR="00662984">
        <w:rPr>
          <w:sz w:val="29"/>
          <w:szCs w:val="29"/>
        </w:rPr>
        <w:t>ались</w:t>
      </w:r>
      <w:r w:rsidR="00982847" w:rsidRPr="004375F6">
        <w:rPr>
          <w:sz w:val="29"/>
          <w:szCs w:val="29"/>
        </w:rPr>
        <w:t xml:space="preserve"> физические объемы работ, чем необоснованно увеличена стоимость СМР;</w:t>
      </w:r>
    </w:p>
    <w:p w:rsidR="00982847" w:rsidRPr="004375F6" w:rsidRDefault="00051999" w:rsidP="00982847">
      <w:pPr>
        <w:widowControl w:val="0"/>
        <w:ind w:firstLine="709"/>
        <w:jc w:val="both"/>
        <w:rPr>
          <w:sz w:val="29"/>
          <w:szCs w:val="29"/>
        </w:rPr>
      </w:pPr>
      <w:r>
        <w:rPr>
          <w:sz w:val="29"/>
          <w:szCs w:val="29"/>
        </w:rPr>
        <w:t>- </w:t>
      </w:r>
      <w:r w:rsidR="00982847" w:rsidRPr="004375F6">
        <w:rPr>
          <w:sz w:val="29"/>
          <w:szCs w:val="29"/>
        </w:rPr>
        <w:t>при реконструкции административного здания из расчётов стоимости выполненных работ не исключ</w:t>
      </w:r>
      <w:r w:rsidR="00662984">
        <w:rPr>
          <w:sz w:val="29"/>
          <w:szCs w:val="29"/>
        </w:rPr>
        <w:t>алась</w:t>
      </w:r>
      <w:r w:rsidR="00982847" w:rsidRPr="004375F6">
        <w:rPr>
          <w:sz w:val="29"/>
          <w:szCs w:val="29"/>
        </w:rPr>
        <w:t xml:space="preserve"> стоимость возвратных материалов, чем завыш</w:t>
      </w:r>
      <w:r w:rsidR="00662984">
        <w:rPr>
          <w:sz w:val="29"/>
          <w:szCs w:val="29"/>
        </w:rPr>
        <w:t>алась</w:t>
      </w:r>
      <w:r w:rsidR="00982847" w:rsidRPr="004375F6">
        <w:rPr>
          <w:sz w:val="29"/>
          <w:szCs w:val="29"/>
        </w:rPr>
        <w:t xml:space="preserve"> стоимость строительных работ. </w:t>
      </w:r>
      <w:proofErr w:type="gramStart"/>
      <w:r w:rsidR="00982847" w:rsidRPr="004375F6">
        <w:rPr>
          <w:sz w:val="29"/>
          <w:szCs w:val="29"/>
        </w:rPr>
        <w:t>Нарушен</w:t>
      </w:r>
      <w:proofErr w:type="gramEnd"/>
      <w:r w:rsidR="00982847" w:rsidRPr="004375F6">
        <w:rPr>
          <w:sz w:val="29"/>
          <w:szCs w:val="29"/>
        </w:rPr>
        <w:t xml:space="preserve"> п. 17 Инструкции по определению сметной стоимости строительства и составлению сметной документации, утвержденной постановлением Министерства архитектуры и строительства от 03.12.2007 № 25 (далее – Инструкция </w:t>
      </w:r>
      <w:proofErr w:type="spellStart"/>
      <w:r w:rsidR="00982847" w:rsidRPr="004375F6">
        <w:rPr>
          <w:sz w:val="29"/>
          <w:szCs w:val="29"/>
        </w:rPr>
        <w:t>МАиС</w:t>
      </w:r>
      <w:proofErr w:type="spellEnd"/>
      <w:r w:rsidR="00982847" w:rsidRPr="004375F6">
        <w:rPr>
          <w:sz w:val="29"/>
          <w:szCs w:val="29"/>
        </w:rPr>
        <w:t xml:space="preserve"> от 03.12.2007 № 25);</w:t>
      </w:r>
    </w:p>
    <w:p w:rsidR="00982847" w:rsidRPr="004375F6" w:rsidRDefault="00051999" w:rsidP="00982847">
      <w:pPr>
        <w:widowControl w:val="0"/>
        <w:ind w:firstLine="709"/>
        <w:jc w:val="both"/>
        <w:rPr>
          <w:sz w:val="29"/>
          <w:szCs w:val="29"/>
        </w:rPr>
      </w:pPr>
      <w:r>
        <w:rPr>
          <w:sz w:val="29"/>
          <w:szCs w:val="29"/>
        </w:rPr>
        <w:t>- </w:t>
      </w:r>
      <w:r w:rsidR="00982847" w:rsidRPr="004375F6">
        <w:rPr>
          <w:sz w:val="29"/>
          <w:szCs w:val="29"/>
        </w:rPr>
        <w:t>подрядчиком в акты выполненных работ включ</w:t>
      </w:r>
      <w:r w:rsidR="00662984">
        <w:rPr>
          <w:sz w:val="29"/>
          <w:szCs w:val="29"/>
        </w:rPr>
        <w:t>ались</w:t>
      </w:r>
      <w:r w:rsidR="00982847" w:rsidRPr="004375F6">
        <w:rPr>
          <w:sz w:val="29"/>
          <w:szCs w:val="29"/>
        </w:rPr>
        <w:t xml:space="preserve"> затраты, связанные с перевозкой рабочих, не предусмотренные договорной контрактной ценой. Нарушены </w:t>
      </w:r>
      <w:proofErr w:type="spellStart"/>
      <w:r w:rsidR="00982847" w:rsidRPr="004375F6">
        <w:rPr>
          <w:sz w:val="29"/>
          <w:szCs w:val="29"/>
        </w:rPr>
        <w:t>абз</w:t>
      </w:r>
      <w:proofErr w:type="spellEnd"/>
      <w:r w:rsidR="00982847" w:rsidRPr="004375F6">
        <w:rPr>
          <w:sz w:val="29"/>
          <w:szCs w:val="29"/>
        </w:rPr>
        <w:t xml:space="preserve">. 1,3 п. 26 Правил заключения и исполнения договоров строительного подряда, утвержденных </w:t>
      </w:r>
      <w:r w:rsidR="00982847" w:rsidRPr="004375F6">
        <w:rPr>
          <w:sz w:val="29"/>
          <w:szCs w:val="29"/>
        </w:rPr>
        <w:lastRenderedPageBreak/>
        <w:t>постановлением Совета Министров от 15.09.1998 № 1450 (далее – Правила от 15.09.1998 № 1450), и условий договора подряда;</w:t>
      </w:r>
    </w:p>
    <w:p w:rsidR="00982847" w:rsidRPr="004375F6" w:rsidRDefault="00051999" w:rsidP="00982847">
      <w:pPr>
        <w:widowControl w:val="0"/>
        <w:spacing w:after="120"/>
        <w:ind w:firstLine="709"/>
        <w:jc w:val="both"/>
        <w:rPr>
          <w:sz w:val="29"/>
          <w:szCs w:val="29"/>
        </w:rPr>
      </w:pPr>
      <w:r>
        <w:rPr>
          <w:sz w:val="29"/>
          <w:szCs w:val="29"/>
        </w:rPr>
        <w:t>- </w:t>
      </w:r>
      <w:r w:rsidR="00982847" w:rsidRPr="004375F6">
        <w:rPr>
          <w:sz w:val="29"/>
          <w:szCs w:val="29"/>
        </w:rPr>
        <w:t>при выполнении работ хозяйственным способом завыш</w:t>
      </w:r>
      <w:r w:rsidR="00662984">
        <w:rPr>
          <w:sz w:val="29"/>
          <w:szCs w:val="29"/>
        </w:rPr>
        <w:t>ались</w:t>
      </w:r>
      <w:r w:rsidR="00982847" w:rsidRPr="004375F6">
        <w:rPr>
          <w:sz w:val="29"/>
          <w:szCs w:val="29"/>
        </w:rPr>
        <w:t xml:space="preserve"> объемы </w:t>
      </w:r>
      <w:r w:rsidR="00662984">
        <w:rPr>
          <w:sz w:val="29"/>
          <w:szCs w:val="29"/>
        </w:rPr>
        <w:t>СМР</w:t>
      </w:r>
      <w:r w:rsidR="00982847" w:rsidRPr="004375F6">
        <w:rPr>
          <w:sz w:val="29"/>
          <w:szCs w:val="29"/>
        </w:rPr>
        <w:t>, что привело к необоснованному списанию материалов и излишнему начислению заработной платы с отчислениями.</w:t>
      </w:r>
    </w:p>
    <w:p w:rsidR="00982847" w:rsidRPr="00E47D73" w:rsidRDefault="00982847" w:rsidP="00982847">
      <w:pPr>
        <w:widowControl w:val="0"/>
        <w:spacing w:after="120"/>
        <w:ind w:firstLine="709"/>
        <w:jc w:val="both"/>
        <w:rPr>
          <w:b/>
          <w:sz w:val="30"/>
          <w:szCs w:val="30"/>
        </w:rPr>
      </w:pPr>
      <w:r>
        <w:rPr>
          <w:b/>
          <w:sz w:val="30"/>
          <w:szCs w:val="30"/>
        </w:rPr>
        <w:t>1.</w:t>
      </w:r>
      <w:r w:rsidR="00662984">
        <w:rPr>
          <w:b/>
          <w:sz w:val="30"/>
          <w:szCs w:val="30"/>
        </w:rPr>
        <w:t>3</w:t>
      </w:r>
      <w:r w:rsidRPr="00E47D73">
        <w:rPr>
          <w:b/>
          <w:sz w:val="30"/>
          <w:szCs w:val="30"/>
        </w:rPr>
        <w:t>. Проверки органов и организаций, подчиненных Министерству сельского хозяйства и продовольствия (код 22).</w:t>
      </w:r>
    </w:p>
    <w:p w:rsidR="00982847" w:rsidRPr="001A3AF3" w:rsidRDefault="00982847" w:rsidP="00982847">
      <w:pPr>
        <w:widowControl w:val="0"/>
        <w:ind w:firstLine="709"/>
        <w:jc w:val="both"/>
        <w:rPr>
          <w:sz w:val="29"/>
          <w:szCs w:val="29"/>
        </w:rPr>
      </w:pPr>
      <w:r w:rsidRPr="001A3AF3">
        <w:rPr>
          <w:sz w:val="29"/>
          <w:szCs w:val="29"/>
        </w:rPr>
        <w:t xml:space="preserve">Проверено 4 организации системы Министерства сельского хозяйства и продовольствия, установлено нарушений бюджетного законодательства на общую сумму 77,3 тыс. рублей, из них </w:t>
      </w:r>
      <w:r w:rsidR="00051999">
        <w:rPr>
          <w:sz w:val="29"/>
          <w:szCs w:val="29"/>
        </w:rPr>
        <w:t>по оплате</w:t>
      </w:r>
      <w:r w:rsidRPr="001A3AF3">
        <w:rPr>
          <w:sz w:val="29"/>
          <w:szCs w:val="29"/>
        </w:rPr>
        <w:t xml:space="preserve"> коммунальных и других услуг – 67,3 тыс. рублей, завышение стоимости строительных и ремонтных работ – 10,0 тыс. рублей. Неэффективно использованы бюджетные средства на общую сумму 10,2 тыс. рублей, предотвращено незаконное получение, использование не по целевому назначению или с нарушением законодательства бюджетных средств на сумму 61,9 тыс. рублей.</w:t>
      </w:r>
    </w:p>
    <w:p w:rsidR="00982847" w:rsidRPr="001A3AF3" w:rsidRDefault="00982847" w:rsidP="00982847">
      <w:pPr>
        <w:widowControl w:val="0"/>
        <w:ind w:firstLine="709"/>
        <w:jc w:val="both"/>
        <w:rPr>
          <w:sz w:val="29"/>
          <w:szCs w:val="29"/>
        </w:rPr>
      </w:pPr>
      <w:r w:rsidRPr="001A3AF3">
        <w:rPr>
          <w:sz w:val="29"/>
          <w:szCs w:val="29"/>
        </w:rPr>
        <w:t>В областной государственной инспекции по семеноводству, карантину и защите растений установлены следующие нарушения:</w:t>
      </w:r>
    </w:p>
    <w:p w:rsidR="00982847" w:rsidRPr="001A3AF3" w:rsidRDefault="00051999" w:rsidP="00982847">
      <w:pPr>
        <w:widowControl w:val="0"/>
        <w:ind w:firstLine="709"/>
        <w:jc w:val="both"/>
        <w:rPr>
          <w:sz w:val="29"/>
          <w:szCs w:val="29"/>
        </w:rPr>
      </w:pPr>
      <w:r>
        <w:rPr>
          <w:sz w:val="29"/>
          <w:szCs w:val="29"/>
        </w:rPr>
        <w:t>- </w:t>
      </w:r>
      <w:r w:rsidR="00982847" w:rsidRPr="001A3AF3">
        <w:rPr>
          <w:sz w:val="29"/>
          <w:szCs w:val="29"/>
        </w:rPr>
        <w:t>из бюджета излишне направл</w:t>
      </w:r>
      <w:r w:rsidR="00CA7EC8">
        <w:rPr>
          <w:sz w:val="29"/>
          <w:szCs w:val="29"/>
        </w:rPr>
        <w:t>ялись</w:t>
      </w:r>
      <w:r w:rsidR="00982847" w:rsidRPr="001A3AF3">
        <w:rPr>
          <w:sz w:val="29"/>
          <w:szCs w:val="29"/>
        </w:rPr>
        <w:t xml:space="preserve"> средства на оплату коммунальных и транспортных услуг, текущего ремонта, подлежащие оплате за счет средств от приносящей доходы деятельности. </w:t>
      </w:r>
      <w:proofErr w:type="gramStart"/>
      <w:r w:rsidR="00982847" w:rsidRPr="001A3AF3">
        <w:rPr>
          <w:sz w:val="29"/>
          <w:szCs w:val="29"/>
        </w:rPr>
        <w:t>Нарушен</w:t>
      </w:r>
      <w:proofErr w:type="gramEnd"/>
      <w:r w:rsidR="00982847" w:rsidRPr="001A3AF3">
        <w:rPr>
          <w:sz w:val="29"/>
          <w:szCs w:val="29"/>
        </w:rPr>
        <w:t xml:space="preserve"> п. 18 Положения от 19.07.2013 № 641; </w:t>
      </w:r>
    </w:p>
    <w:p w:rsidR="00982847" w:rsidRPr="001A3AF3" w:rsidRDefault="00051999" w:rsidP="00982847">
      <w:pPr>
        <w:widowControl w:val="0"/>
        <w:ind w:firstLine="709"/>
        <w:jc w:val="both"/>
        <w:rPr>
          <w:sz w:val="29"/>
          <w:szCs w:val="29"/>
        </w:rPr>
      </w:pPr>
      <w:r>
        <w:rPr>
          <w:sz w:val="29"/>
          <w:szCs w:val="29"/>
        </w:rPr>
        <w:t>- </w:t>
      </w:r>
      <w:r w:rsidR="00982847" w:rsidRPr="001A3AF3">
        <w:rPr>
          <w:sz w:val="29"/>
          <w:szCs w:val="29"/>
        </w:rPr>
        <w:t>подрядчиком при модернизации здания контрольно-токсикологической лаборатории в акты выполненных работ включ</w:t>
      </w:r>
      <w:r w:rsidR="00CA7EC8">
        <w:rPr>
          <w:sz w:val="29"/>
          <w:szCs w:val="29"/>
        </w:rPr>
        <w:t>алась</w:t>
      </w:r>
      <w:r w:rsidR="00982847" w:rsidRPr="001A3AF3">
        <w:rPr>
          <w:sz w:val="29"/>
          <w:szCs w:val="29"/>
        </w:rPr>
        <w:t xml:space="preserve"> завышенная по сравнению с конкурсным предложением стоимость материалов. </w:t>
      </w:r>
      <w:proofErr w:type="gramStart"/>
      <w:r w:rsidR="00982847" w:rsidRPr="001A3AF3">
        <w:rPr>
          <w:sz w:val="29"/>
          <w:szCs w:val="29"/>
        </w:rPr>
        <w:t>Нарушен</w:t>
      </w:r>
      <w:proofErr w:type="gramEnd"/>
      <w:r w:rsidR="00982847" w:rsidRPr="001A3AF3">
        <w:rPr>
          <w:sz w:val="29"/>
          <w:szCs w:val="29"/>
        </w:rPr>
        <w:t xml:space="preserve"> п. 8 Положения о формировании неизменной договорной (контрактной) цены на строительство объектов, утвержденного постановлением Совета Министров от 18.11.2011 № 1553 (далее – Положение от 18.11.2011 № 1553); </w:t>
      </w:r>
    </w:p>
    <w:p w:rsidR="00982847" w:rsidRPr="001A3AF3" w:rsidRDefault="00051999" w:rsidP="00982847">
      <w:pPr>
        <w:widowControl w:val="0"/>
        <w:ind w:firstLine="709"/>
        <w:jc w:val="both"/>
        <w:rPr>
          <w:sz w:val="29"/>
          <w:szCs w:val="29"/>
        </w:rPr>
      </w:pPr>
      <w:r>
        <w:rPr>
          <w:sz w:val="29"/>
          <w:szCs w:val="29"/>
        </w:rPr>
        <w:t>- </w:t>
      </w:r>
      <w:r w:rsidR="00982847" w:rsidRPr="001A3AF3">
        <w:rPr>
          <w:sz w:val="29"/>
          <w:szCs w:val="29"/>
        </w:rPr>
        <w:t>подрядчиком при выполнении текущего ремонта здания в акты выполненных работ включ</w:t>
      </w:r>
      <w:r w:rsidR="00CA7EC8">
        <w:rPr>
          <w:sz w:val="29"/>
          <w:szCs w:val="29"/>
        </w:rPr>
        <w:t>ались</w:t>
      </w:r>
      <w:r w:rsidR="00982847" w:rsidRPr="001A3AF3">
        <w:rPr>
          <w:sz w:val="29"/>
          <w:szCs w:val="29"/>
        </w:rPr>
        <w:t xml:space="preserve"> фактически невыполненные объемы работ.</w:t>
      </w:r>
    </w:p>
    <w:p w:rsidR="00982847" w:rsidRPr="00E47D73" w:rsidRDefault="00982847" w:rsidP="00982847">
      <w:pPr>
        <w:widowControl w:val="0"/>
        <w:spacing w:before="120" w:after="120"/>
        <w:ind w:firstLine="709"/>
        <w:jc w:val="both"/>
        <w:rPr>
          <w:b/>
          <w:sz w:val="30"/>
          <w:szCs w:val="30"/>
        </w:rPr>
      </w:pPr>
      <w:r>
        <w:rPr>
          <w:b/>
          <w:sz w:val="30"/>
          <w:szCs w:val="30"/>
        </w:rPr>
        <w:t>1.</w:t>
      </w:r>
      <w:r w:rsidR="007E4F58">
        <w:rPr>
          <w:b/>
          <w:sz w:val="30"/>
          <w:szCs w:val="30"/>
        </w:rPr>
        <w:t>4</w:t>
      </w:r>
      <w:r w:rsidRPr="00E47D73">
        <w:rPr>
          <w:b/>
          <w:sz w:val="30"/>
          <w:szCs w:val="30"/>
        </w:rPr>
        <w:t>. Проверки органов и организаций, подчиненных Министерству спорта и туризма (код 23).</w:t>
      </w:r>
    </w:p>
    <w:p w:rsidR="00982847" w:rsidRPr="001A3AF3" w:rsidRDefault="00982847" w:rsidP="00982847">
      <w:pPr>
        <w:ind w:firstLine="709"/>
        <w:jc w:val="both"/>
        <w:rPr>
          <w:sz w:val="29"/>
          <w:szCs w:val="29"/>
        </w:rPr>
      </w:pPr>
      <w:r w:rsidRPr="001A3AF3">
        <w:rPr>
          <w:sz w:val="29"/>
          <w:szCs w:val="29"/>
        </w:rPr>
        <w:t xml:space="preserve">Проверено 3 организации системы Министерства спорта и туризма, установлено нарушений бюджетного законодательства на общую сумму 609,3 тыс. рублей, из них </w:t>
      </w:r>
      <w:r w:rsidR="00051999">
        <w:rPr>
          <w:sz w:val="29"/>
          <w:szCs w:val="29"/>
        </w:rPr>
        <w:t xml:space="preserve">по </w:t>
      </w:r>
      <w:r w:rsidRPr="001A3AF3">
        <w:rPr>
          <w:sz w:val="29"/>
          <w:szCs w:val="29"/>
        </w:rPr>
        <w:t>оплат</w:t>
      </w:r>
      <w:r w:rsidR="00051999">
        <w:rPr>
          <w:sz w:val="29"/>
          <w:szCs w:val="29"/>
        </w:rPr>
        <w:t>е</w:t>
      </w:r>
      <w:r w:rsidRPr="001A3AF3">
        <w:rPr>
          <w:sz w:val="29"/>
          <w:szCs w:val="29"/>
        </w:rPr>
        <w:t xml:space="preserve"> труда – 337,1 тыс. рублей, завышение стоимости строительных и ремонтных работ – 77,6 тыс. рублей. Выявлено вреда и других нарушений – 5,3 тыс. рублей. Неэффективно использованы бюджетные средства на общую сумму 158,0 тыс. рублей, предотвращено незаконное получение, использование не по целевому назначению или с нарушением законодательства бюджетных средств на сумму 201,2</w:t>
      </w:r>
      <w:r w:rsidR="001A3AF3" w:rsidRPr="001A3AF3">
        <w:rPr>
          <w:sz w:val="29"/>
          <w:szCs w:val="29"/>
        </w:rPr>
        <w:t> </w:t>
      </w:r>
      <w:r w:rsidRPr="001A3AF3">
        <w:rPr>
          <w:sz w:val="29"/>
          <w:szCs w:val="29"/>
        </w:rPr>
        <w:t>тыс.</w:t>
      </w:r>
      <w:r w:rsidR="001A3AF3" w:rsidRPr="001A3AF3">
        <w:rPr>
          <w:sz w:val="29"/>
          <w:szCs w:val="29"/>
        </w:rPr>
        <w:t> </w:t>
      </w:r>
      <w:r w:rsidRPr="001A3AF3">
        <w:rPr>
          <w:sz w:val="29"/>
          <w:szCs w:val="29"/>
        </w:rPr>
        <w:t>рублей.</w:t>
      </w:r>
    </w:p>
    <w:p w:rsidR="00982847" w:rsidRPr="001A3AF3" w:rsidRDefault="00982847" w:rsidP="00982847">
      <w:pPr>
        <w:ind w:firstLine="709"/>
        <w:jc w:val="both"/>
        <w:rPr>
          <w:sz w:val="29"/>
          <w:szCs w:val="29"/>
        </w:rPr>
      </w:pPr>
      <w:r w:rsidRPr="001A3AF3">
        <w:rPr>
          <w:sz w:val="29"/>
          <w:szCs w:val="29"/>
        </w:rPr>
        <w:lastRenderedPageBreak/>
        <w:t>При проверке республиканских организаций, подчиненных Министерству спорта и туризма</w:t>
      </w:r>
      <w:r w:rsidR="00F90B44">
        <w:rPr>
          <w:sz w:val="29"/>
          <w:szCs w:val="29"/>
        </w:rPr>
        <w:t>,</w:t>
      </w:r>
      <w:r w:rsidRPr="001A3AF3">
        <w:rPr>
          <w:sz w:val="29"/>
          <w:szCs w:val="29"/>
        </w:rPr>
        <w:t xml:space="preserve"> установлены следующие нарушения:</w:t>
      </w:r>
    </w:p>
    <w:p w:rsidR="00982847" w:rsidRPr="001A3AF3" w:rsidRDefault="00051999" w:rsidP="00982847">
      <w:pPr>
        <w:ind w:firstLine="709"/>
        <w:jc w:val="both"/>
        <w:rPr>
          <w:sz w:val="29"/>
          <w:szCs w:val="29"/>
        </w:rPr>
      </w:pPr>
      <w:r>
        <w:rPr>
          <w:sz w:val="29"/>
          <w:szCs w:val="29"/>
        </w:rPr>
        <w:t>- </w:t>
      </w:r>
      <w:r w:rsidR="00982847" w:rsidRPr="001A3AF3">
        <w:rPr>
          <w:sz w:val="29"/>
          <w:szCs w:val="29"/>
        </w:rPr>
        <w:t>в штатное расписание учреждения незаконно вв</w:t>
      </w:r>
      <w:r w:rsidR="007E4F58">
        <w:rPr>
          <w:sz w:val="29"/>
          <w:szCs w:val="29"/>
        </w:rPr>
        <w:t>о</w:t>
      </w:r>
      <w:r w:rsidR="00982847" w:rsidRPr="001A3AF3">
        <w:rPr>
          <w:sz w:val="29"/>
          <w:szCs w:val="29"/>
        </w:rPr>
        <w:t>д</w:t>
      </w:r>
      <w:r w:rsidR="007E4F58">
        <w:rPr>
          <w:sz w:val="29"/>
          <w:szCs w:val="29"/>
        </w:rPr>
        <w:t>ились</w:t>
      </w:r>
      <w:r w:rsidR="00982847" w:rsidRPr="001A3AF3">
        <w:rPr>
          <w:sz w:val="29"/>
          <w:szCs w:val="29"/>
        </w:rPr>
        <w:t xml:space="preserve"> ставки технического персонала (гардеробщиков, столяров, уборщиков производственных помещений). Нарушены </w:t>
      </w:r>
      <w:proofErr w:type="spellStart"/>
      <w:r w:rsidR="00982847" w:rsidRPr="001A3AF3">
        <w:rPr>
          <w:sz w:val="29"/>
          <w:szCs w:val="29"/>
        </w:rPr>
        <w:t>пп</w:t>
      </w:r>
      <w:proofErr w:type="spellEnd"/>
      <w:r w:rsidR="00982847" w:rsidRPr="001A3AF3">
        <w:rPr>
          <w:sz w:val="29"/>
          <w:szCs w:val="29"/>
        </w:rPr>
        <w:t xml:space="preserve">. 28, 31, 36 таблицы 2 приложения к постановлению Министерства спорта и туризма от 21.07.2014 № 51 «О типовых штатах и нормативах численности работников государственных специализированных учебно-спортивных учреждений» (далее – постановление </w:t>
      </w:r>
      <w:proofErr w:type="spellStart"/>
      <w:r w:rsidR="00982847" w:rsidRPr="001A3AF3">
        <w:rPr>
          <w:sz w:val="29"/>
          <w:szCs w:val="29"/>
        </w:rPr>
        <w:t>Минспорта</w:t>
      </w:r>
      <w:proofErr w:type="spellEnd"/>
      <w:r w:rsidR="00982847" w:rsidRPr="001A3AF3">
        <w:rPr>
          <w:sz w:val="29"/>
          <w:szCs w:val="29"/>
        </w:rPr>
        <w:t xml:space="preserve"> от 21.07.2014 № 51);</w:t>
      </w:r>
    </w:p>
    <w:p w:rsidR="00982847" w:rsidRPr="001A3AF3" w:rsidRDefault="00051999" w:rsidP="00982847">
      <w:pPr>
        <w:ind w:firstLine="709"/>
        <w:jc w:val="both"/>
        <w:rPr>
          <w:sz w:val="29"/>
          <w:szCs w:val="29"/>
        </w:rPr>
      </w:pPr>
      <w:r>
        <w:rPr>
          <w:sz w:val="29"/>
          <w:szCs w:val="29"/>
        </w:rPr>
        <w:t>- </w:t>
      </w:r>
      <w:r w:rsidR="00982847" w:rsidRPr="001A3AF3">
        <w:rPr>
          <w:sz w:val="29"/>
          <w:szCs w:val="29"/>
        </w:rPr>
        <w:t>в результате включения в состав планового фонда оплаты труда экономии, образовавшейся от учебных часов, рассчитанных на подготовку учебных групп, но не проведенных тренерами-преподавателями, учреждением незаконно получ</w:t>
      </w:r>
      <w:r w:rsidR="007E4F58">
        <w:rPr>
          <w:sz w:val="29"/>
          <w:szCs w:val="29"/>
        </w:rPr>
        <w:t>ались</w:t>
      </w:r>
      <w:r w:rsidR="00982847" w:rsidRPr="001A3AF3">
        <w:rPr>
          <w:sz w:val="29"/>
          <w:szCs w:val="29"/>
        </w:rPr>
        <w:t xml:space="preserve"> средства бюджета на выплату премии. </w:t>
      </w:r>
      <w:proofErr w:type="gramStart"/>
      <w:r w:rsidR="00982847" w:rsidRPr="001A3AF3">
        <w:rPr>
          <w:sz w:val="29"/>
          <w:szCs w:val="29"/>
        </w:rPr>
        <w:t>Нарушен</w:t>
      </w:r>
      <w:proofErr w:type="gramEnd"/>
      <w:r w:rsidR="00982847" w:rsidRPr="001A3AF3">
        <w:rPr>
          <w:sz w:val="29"/>
          <w:szCs w:val="29"/>
        </w:rPr>
        <w:t xml:space="preserve"> п. 21 Инструкции об особенностях регулирования труда работников, осуществляющих педагогическую деятельность в сфере физической культуры и спорта, утвержденной постановлением Министерства спорта и туризма от 14.04.2008 № 14;</w:t>
      </w:r>
    </w:p>
    <w:p w:rsidR="00982847" w:rsidRPr="001A3AF3" w:rsidRDefault="00051999" w:rsidP="00982847">
      <w:pPr>
        <w:ind w:firstLine="709"/>
        <w:jc w:val="both"/>
        <w:rPr>
          <w:sz w:val="29"/>
          <w:szCs w:val="29"/>
        </w:rPr>
      </w:pPr>
      <w:r>
        <w:rPr>
          <w:sz w:val="29"/>
          <w:szCs w:val="29"/>
        </w:rPr>
        <w:t>- </w:t>
      </w:r>
      <w:r w:rsidR="00982847" w:rsidRPr="001A3AF3">
        <w:rPr>
          <w:sz w:val="29"/>
          <w:szCs w:val="29"/>
        </w:rPr>
        <w:t>инспектору по кадрам надбавк</w:t>
      </w:r>
      <w:r w:rsidR="007E4F58">
        <w:rPr>
          <w:sz w:val="29"/>
          <w:szCs w:val="29"/>
        </w:rPr>
        <w:t>а</w:t>
      </w:r>
      <w:r w:rsidR="00982847" w:rsidRPr="001A3AF3">
        <w:rPr>
          <w:sz w:val="29"/>
          <w:szCs w:val="29"/>
        </w:rPr>
        <w:t xml:space="preserve"> за сложность и напряженность труда</w:t>
      </w:r>
      <w:r w:rsidR="007E4F58">
        <w:rPr>
          <w:sz w:val="29"/>
          <w:szCs w:val="29"/>
        </w:rPr>
        <w:t xml:space="preserve"> начислялась</w:t>
      </w:r>
      <w:r w:rsidR="00982847" w:rsidRPr="001A3AF3">
        <w:rPr>
          <w:sz w:val="29"/>
          <w:szCs w:val="29"/>
        </w:rPr>
        <w:t xml:space="preserve"> не от должностного оклада, а с учетом выплачиваемой надбавки за счет сре</w:t>
      </w:r>
      <w:proofErr w:type="gramStart"/>
      <w:r w:rsidR="00982847" w:rsidRPr="001A3AF3">
        <w:rPr>
          <w:sz w:val="29"/>
          <w:szCs w:val="29"/>
        </w:rPr>
        <w:t>дств пр</w:t>
      </w:r>
      <w:proofErr w:type="gramEnd"/>
      <w:r w:rsidR="00982847" w:rsidRPr="001A3AF3">
        <w:rPr>
          <w:sz w:val="29"/>
          <w:szCs w:val="29"/>
        </w:rPr>
        <w:t xml:space="preserve">иносящей доходы деятельности за выполнение общественной работы профсоюзной организации; </w:t>
      </w:r>
    </w:p>
    <w:p w:rsidR="00982847" w:rsidRPr="001A3AF3" w:rsidRDefault="00051999" w:rsidP="00982847">
      <w:pPr>
        <w:ind w:firstLine="709"/>
        <w:jc w:val="both"/>
        <w:rPr>
          <w:sz w:val="29"/>
          <w:szCs w:val="29"/>
        </w:rPr>
      </w:pPr>
      <w:r>
        <w:rPr>
          <w:sz w:val="29"/>
          <w:szCs w:val="29"/>
        </w:rPr>
        <w:t>- </w:t>
      </w:r>
      <w:r w:rsidR="00982847" w:rsidRPr="001A3AF3">
        <w:rPr>
          <w:sz w:val="29"/>
          <w:szCs w:val="29"/>
        </w:rPr>
        <w:t>вахтерам необоснованно начислялась заработная плата за совмещение должности кассира;</w:t>
      </w:r>
    </w:p>
    <w:p w:rsidR="00982847" w:rsidRPr="001A3AF3" w:rsidRDefault="00051999" w:rsidP="00982847">
      <w:pPr>
        <w:ind w:firstLine="709"/>
        <w:jc w:val="both"/>
        <w:rPr>
          <w:sz w:val="29"/>
          <w:szCs w:val="29"/>
        </w:rPr>
      </w:pPr>
      <w:r>
        <w:rPr>
          <w:sz w:val="29"/>
          <w:szCs w:val="29"/>
        </w:rPr>
        <w:t>- </w:t>
      </w:r>
      <w:r w:rsidR="00982847" w:rsidRPr="001A3AF3">
        <w:rPr>
          <w:sz w:val="29"/>
          <w:szCs w:val="29"/>
        </w:rPr>
        <w:t>произв</w:t>
      </w:r>
      <w:r w:rsidR="007E4F58">
        <w:rPr>
          <w:sz w:val="29"/>
          <w:szCs w:val="29"/>
        </w:rPr>
        <w:t>о</w:t>
      </w:r>
      <w:r>
        <w:rPr>
          <w:sz w:val="29"/>
          <w:szCs w:val="29"/>
        </w:rPr>
        <w:t>д</w:t>
      </w:r>
      <w:r w:rsidR="007E4F58">
        <w:rPr>
          <w:sz w:val="29"/>
          <w:szCs w:val="29"/>
        </w:rPr>
        <w:t>илась</w:t>
      </w:r>
      <w:r w:rsidR="00982847" w:rsidRPr="001A3AF3">
        <w:rPr>
          <w:sz w:val="29"/>
          <w:szCs w:val="29"/>
        </w:rPr>
        <w:t xml:space="preserve"> оплата расходов на питание участникам соревнований в размерах, превышающих нормы, установленные постановлением Министерства спорта и туризма от 18.11.2010 № 38 «Об установлении денежных норм расхода на восстановительное, фармакологическое обеспечение, питание при проведении спортивных мероприятий»;</w:t>
      </w:r>
    </w:p>
    <w:p w:rsidR="00982847" w:rsidRDefault="00051999" w:rsidP="001A3AF3">
      <w:pPr>
        <w:spacing w:after="120"/>
        <w:ind w:firstLine="709"/>
        <w:jc w:val="both"/>
        <w:rPr>
          <w:sz w:val="29"/>
          <w:szCs w:val="29"/>
        </w:rPr>
      </w:pPr>
      <w:r>
        <w:rPr>
          <w:sz w:val="29"/>
          <w:szCs w:val="29"/>
        </w:rPr>
        <w:t>- </w:t>
      </w:r>
      <w:r w:rsidR="00982847" w:rsidRPr="001A3AF3">
        <w:rPr>
          <w:sz w:val="29"/>
          <w:szCs w:val="29"/>
        </w:rPr>
        <w:t>с арендаторов не взыск</w:t>
      </w:r>
      <w:r w:rsidR="007E4F58">
        <w:rPr>
          <w:sz w:val="29"/>
          <w:szCs w:val="29"/>
        </w:rPr>
        <w:t>ивались</w:t>
      </w:r>
      <w:r w:rsidR="00982847" w:rsidRPr="001A3AF3">
        <w:rPr>
          <w:sz w:val="29"/>
          <w:szCs w:val="29"/>
        </w:rPr>
        <w:t xml:space="preserve"> расходы по оплате подготовки теплового пункта и системы отопления к работе в осенне-зимний период.</w:t>
      </w:r>
    </w:p>
    <w:p w:rsidR="00BC2D51" w:rsidRPr="00896807" w:rsidRDefault="00BC2D51" w:rsidP="00BC2D51">
      <w:pPr>
        <w:widowControl w:val="0"/>
        <w:spacing w:after="120"/>
        <w:ind w:firstLine="709"/>
        <w:jc w:val="both"/>
        <w:rPr>
          <w:b/>
          <w:sz w:val="30"/>
          <w:szCs w:val="30"/>
        </w:rPr>
      </w:pPr>
      <w:r w:rsidRPr="00896807">
        <w:rPr>
          <w:b/>
          <w:sz w:val="30"/>
          <w:szCs w:val="30"/>
        </w:rPr>
        <w:t>1.</w:t>
      </w:r>
      <w:r w:rsidR="007E4F58">
        <w:rPr>
          <w:b/>
          <w:sz w:val="30"/>
          <w:szCs w:val="30"/>
        </w:rPr>
        <w:t>5</w:t>
      </w:r>
      <w:r w:rsidRPr="00896807">
        <w:rPr>
          <w:b/>
          <w:sz w:val="30"/>
          <w:szCs w:val="30"/>
        </w:rPr>
        <w:t>. Проверки организаций, подчиненных Национальному статистическому комитету (код 4).</w:t>
      </w:r>
    </w:p>
    <w:p w:rsidR="00BC2D51" w:rsidRPr="00896807" w:rsidRDefault="00BC2D51" w:rsidP="00BC2D51">
      <w:pPr>
        <w:widowControl w:val="0"/>
        <w:ind w:firstLine="709"/>
        <w:jc w:val="both"/>
        <w:rPr>
          <w:sz w:val="29"/>
          <w:szCs w:val="29"/>
        </w:rPr>
      </w:pPr>
      <w:r w:rsidRPr="00896807">
        <w:rPr>
          <w:sz w:val="29"/>
          <w:szCs w:val="29"/>
        </w:rPr>
        <w:t>Проверен</w:t>
      </w:r>
      <w:r>
        <w:rPr>
          <w:sz w:val="29"/>
          <w:szCs w:val="29"/>
        </w:rPr>
        <w:t>о главное статистическое управление</w:t>
      </w:r>
      <w:r w:rsidRPr="00896807">
        <w:rPr>
          <w:sz w:val="29"/>
          <w:szCs w:val="29"/>
        </w:rPr>
        <w:t xml:space="preserve">, установлено нарушений бюджетного законодательства на сумму 2,8 тыс. рублей, из них </w:t>
      </w:r>
      <w:r w:rsidR="00051999">
        <w:rPr>
          <w:sz w:val="29"/>
          <w:szCs w:val="29"/>
        </w:rPr>
        <w:t>по</w:t>
      </w:r>
      <w:r w:rsidRPr="00896807">
        <w:rPr>
          <w:sz w:val="29"/>
          <w:szCs w:val="29"/>
        </w:rPr>
        <w:t xml:space="preserve"> оплат</w:t>
      </w:r>
      <w:r w:rsidR="00051999">
        <w:rPr>
          <w:sz w:val="29"/>
          <w:szCs w:val="29"/>
        </w:rPr>
        <w:t>е</w:t>
      </w:r>
      <w:r w:rsidRPr="00896807">
        <w:rPr>
          <w:sz w:val="29"/>
          <w:szCs w:val="29"/>
        </w:rPr>
        <w:t xml:space="preserve"> труда –2,7 тыс. рублей, завышение стоимости строительных и ремонтных работ – 0,06 тыс. рублей. Выявлено вреда и других нарушений – 0,95 тыс. рублей.</w:t>
      </w:r>
      <w:r>
        <w:rPr>
          <w:sz w:val="29"/>
          <w:szCs w:val="29"/>
        </w:rPr>
        <w:t xml:space="preserve"> У</w:t>
      </w:r>
      <w:r w:rsidRPr="00896807">
        <w:rPr>
          <w:sz w:val="29"/>
          <w:szCs w:val="29"/>
        </w:rPr>
        <w:t>становлены следующие нарушения:</w:t>
      </w:r>
    </w:p>
    <w:p w:rsidR="00BC2D51" w:rsidRPr="00896807" w:rsidRDefault="00051999" w:rsidP="00BC2D51">
      <w:pPr>
        <w:widowControl w:val="0"/>
        <w:ind w:firstLine="709"/>
        <w:jc w:val="both"/>
        <w:rPr>
          <w:sz w:val="29"/>
          <w:szCs w:val="29"/>
        </w:rPr>
      </w:pPr>
      <w:r>
        <w:rPr>
          <w:sz w:val="29"/>
          <w:szCs w:val="29"/>
        </w:rPr>
        <w:t>- </w:t>
      </w:r>
      <w:r w:rsidR="00BC2D51" w:rsidRPr="00896807">
        <w:rPr>
          <w:sz w:val="29"/>
          <w:szCs w:val="29"/>
        </w:rPr>
        <w:t>в штатные расписания</w:t>
      </w:r>
      <w:r w:rsidR="00BC2D51">
        <w:rPr>
          <w:sz w:val="29"/>
          <w:szCs w:val="29"/>
        </w:rPr>
        <w:t xml:space="preserve"> сверх установленных нормативов </w:t>
      </w:r>
      <w:r w:rsidR="00BC2D51" w:rsidRPr="00896807">
        <w:rPr>
          <w:sz w:val="29"/>
          <w:szCs w:val="29"/>
        </w:rPr>
        <w:t>вв</w:t>
      </w:r>
      <w:r w:rsidR="00BC2D51">
        <w:rPr>
          <w:sz w:val="29"/>
          <w:szCs w:val="29"/>
        </w:rPr>
        <w:t>одились ставки</w:t>
      </w:r>
      <w:r w:rsidR="00BC2D51" w:rsidRPr="00896807">
        <w:rPr>
          <w:sz w:val="29"/>
          <w:szCs w:val="29"/>
        </w:rPr>
        <w:t xml:space="preserve"> уборщиков. </w:t>
      </w:r>
      <w:proofErr w:type="gramStart"/>
      <w:r w:rsidR="00BC2D51" w:rsidRPr="00896807">
        <w:rPr>
          <w:sz w:val="29"/>
          <w:szCs w:val="29"/>
        </w:rPr>
        <w:t xml:space="preserve">Нарушены ч. 4 приложения 1 к постановлению Министерства труда и социальной защиты Республики Беларусь от 19.12.2014 № 104 «Об установлении Межотраслевых нормативов численности рабочих, занятых обслуживанием зданий, сооружений и ремонтом оборудования, порядка их применения и признании утратившим </w:t>
      </w:r>
      <w:r w:rsidR="00BC2D51" w:rsidRPr="00896807">
        <w:rPr>
          <w:sz w:val="29"/>
          <w:szCs w:val="29"/>
        </w:rPr>
        <w:lastRenderedPageBreak/>
        <w:t xml:space="preserve">силу постановления Министерства труда и социальной защиты от 30 июня </w:t>
      </w:r>
      <w:smartTag w:uri="urn:schemas-microsoft-com:office:smarttags" w:element="metricconverter">
        <w:smartTagPr>
          <w:attr w:name="ProductID" w:val="5,5 м"/>
        </w:smartTagPr>
        <w:r w:rsidR="00BC2D51" w:rsidRPr="00896807">
          <w:rPr>
            <w:sz w:val="29"/>
            <w:szCs w:val="29"/>
          </w:rPr>
          <w:t>2003 г</w:t>
        </w:r>
      </w:smartTag>
      <w:r w:rsidR="00BC2D51" w:rsidRPr="00896807">
        <w:rPr>
          <w:sz w:val="29"/>
          <w:szCs w:val="29"/>
        </w:rPr>
        <w:t>. № 80» (далее – постановление Минтруда от 19.12.2014 № 104);</w:t>
      </w:r>
      <w:proofErr w:type="gramEnd"/>
    </w:p>
    <w:p w:rsidR="00BC2D51" w:rsidRPr="00896807" w:rsidRDefault="00051999" w:rsidP="00BC2D51">
      <w:pPr>
        <w:widowControl w:val="0"/>
        <w:ind w:firstLine="709"/>
        <w:jc w:val="both"/>
        <w:rPr>
          <w:sz w:val="29"/>
          <w:szCs w:val="29"/>
        </w:rPr>
      </w:pPr>
      <w:r>
        <w:rPr>
          <w:sz w:val="29"/>
          <w:szCs w:val="29"/>
        </w:rPr>
        <w:t>- </w:t>
      </w:r>
      <w:r w:rsidR="00BC2D51" w:rsidRPr="00896807">
        <w:rPr>
          <w:sz w:val="29"/>
          <w:szCs w:val="29"/>
        </w:rPr>
        <w:t>работникам присв</w:t>
      </w:r>
      <w:r w:rsidR="00BC2D51">
        <w:rPr>
          <w:sz w:val="29"/>
          <w:szCs w:val="29"/>
        </w:rPr>
        <w:t>аивался</w:t>
      </w:r>
      <w:r w:rsidR="00BC2D51" w:rsidRPr="00896807">
        <w:rPr>
          <w:sz w:val="29"/>
          <w:szCs w:val="29"/>
        </w:rPr>
        <w:t xml:space="preserve"> класс государственного служащего без учета последовательности присвоения классов в соответствии с занимаемой должностью и ранее присвоенным классом. Нарушена ч. 1 п. 1 ст. 13 Закона Республики Беларусь от 14.06.2003 № 204-З «О государственной службе в Республике Беларусь» (далее – Закон о государственной службе);</w:t>
      </w:r>
    </w:p>
    <w:p w:rsidR="00BC2D51" w:rsidRPr="00896807" w:rsidRDefault="00051999" w:rsidP="00BC2D51">
      <w:pPr>
        <w:widowControl w:val="0"/>
        <w:spacing w:after="120"/>
        <w:ind w:firstLine="709"/>
        <w:jc w:val="both"/>
        <w:rPr>
          <w:sz w:val="29"/>
          <w:szCs w:val="29"/>
        </w:rPr>
      </w:pPr>
      <w:r>
        <w:rPr>
          <w:sz w:val="29"/>
          <w:szCs w:val="29"/>
        </w:rPr>
        <w:t>- </w:t>
      </w:r>
      <w:r w:rsidR="00BC2D51" w:rsidRPr="00896807">
        <w:rPr>
          <w:sz w:val="29"/>
          <w:szCs w:val="29"/>
        </w:rPr>
        <w:t xml:space="preserve">подрядчиком при выполнении текущего ремонта помещений </w:t>
      </w:r>
      <w:proofErr w:type="spellStart"/>
      <w:r w:rsidR="00BC2D51" w:rsidRPr="00896807">
        <w:rPr>
          <w:sz w:val="29"/>
          <w:szCs w:val="29"/>
        </w:rPr>
        <w:t>завыш</w:t>
      </w:r>
      <w:r w:rsidR="00BC2D51">
        <w:rPr>
          <w:sz w:val="29"/>
          <w:szCs w:val="29"/>
        </w:rPr>
        <w:t>алисьфизические</w:t>
      </w:r>
      <w:proofErr w:type="spellEnd"/>
      <w:r w:rsidR="00BC2D51">
        <w:rPr>
          <w:sz w:val="29"/>
          <w:szCs w:val="29"/>
        </w:rPr>
        <w:t xml:space="preserve"> объемы работ</w:t>
      </w:r>
      <w:r w:rsidR="00BC2D51" w:rsidRPr="00896807">
        <w:rPr>
          <w:sz w:val="29"/>
          <w:szCs w:val="29"/>
        </w:rPr>
        <w:t>.</w:t>
      </w:r>
    </w:p>
    <w:p w:rsidR="00982847" w:rsidRPr="00982847" w:rsidRDefault="00982847" w:rsidP="00982847">
      <w:pPr>
        <w:widowControl w:val="0"/>
        <w:spacing w:after="120"/>
        <w:ind w:firstLine="709"/>
        <w:jc w:val="both"/>
        <w:rPr>
          <w:b/>
          <w:sz w:val="30"/>
          <w:szCs w:val="30"/>
        </w:rPr>
      </w:pPr>
      <w:r w:rsidRPr="00982847">
        <w:rPr>
          <w:b/>
          <w:sz w:val="30"/>
          <w:szCs w:val="30"/>
        </w:rPr>
        <w:t>2. Проверки местных исполнительных и распорядительных органов и их подчиненных организаций.</w:t>
      </w:r>
    </w:p>
    <w:p w:rsidR="00982847" w:rsidRPr="00E47D73" w:rsidRDefault="00982847" w:rsidP="00982847">
      <w:pPr>
        <w:widowControl w:val="0"/>
        <w:spacing w:after="120"/>
        <w:ind w:firstLine="709"/>
        <w:jc w:val="both"/>
        <w:rPr>
          <w:b/>
          <w:sz w:val="30"/>
          <w:szCs w:val="30"/>
        </w:rPr>
      </w:pPr>
      <w:r>
        <w:rPr>
          <w:b/>
          <w:sz w:val="30"/>
          <w:szCs w:val="30"/>
        </w:rPr>
        <w:t>2.</w:t>
      </w:r>
      <w:r w:rsidRPr="00E47D73">
        <w:rPr>
          <w:b/>
          <w:sz w:val="30"/>
          <w:szCs w:val="30"/>
        </w:rPr>
        <w:t>1. Проверки областных, районных и городских исполнительных комитетов, местных администраций районов в городах и их структурных подразделений (код 51).</w:t>
      </w:r>
    </w:p>
    <w:p w:rsidR="00982847" w:rsidRPr="001A3AF3" w:rsidRDefault="00982847" w:rsidP="00982847">
      <w:pPr>
        <w:widowControl w:val="0"/>
        <w:ind w:firstLine="709"/>
        <w:jc w:val="both"/>
        <w:rPr>
          <w:sz w:val="29"/>
          <w:szCs w:val="29"/>
        </w:rPr>
      </w:pPr>
      <w:r w:rsidRPr="001A3AF3">
        <w:rPr>
          <w:sz w:val="29"/>
          <w:szCs w:val="29"/>
        </w:rPr>
        <w:t xml:space="preserve">Проверено 195 исполнительных комитетов, местных администраций и их структурных подразделений, установлено нарушений бюджетного законодательства на общую сумму 4 146,2 тыс. рублей, из них </w:t>
      </w:r>
      <w:r w:rsidR="00051999">
        <w:rPr>
          <w:sz w:val="29"/>
          <w:szCs w:val="29"/>
        </w:rPr>
        <w:t>по</w:t>
      </w:r>
      <w:r w:rsidRPr="001A3AF3">
        <w:rPr>
          <w:sz w:val="29"/>
          <w:szCs w:val="29"/>
        </w:rPr>
        <w:t xml:space="preserve"> оплат</w:t>
      </w:r>
      <w:r w:rsidR="00051999">
        <w:rPr>
          <w:sz w:val="29"/>
          <w:szCs w:val="29"/>
        </w:rPr>
        <w:t>е</w:t>
      </w:r>
      <w:r w:rsidRPr="001A3AF3">
        <w:rPr>
          <w:sz w:val="29"/>
          <w:szCs w:val="29"/>
        </w:rPr>
        <w:t xml:space="preserve"> труда – 838,4 тыс. рублей, коммунальных и других услуг – 178,7 тыс. рублей, завышение стоимости строительных и ремонтных работ – 64,4 тыс. рублей. Выявлено вреда и других нарушений – 338,2 тыс. рублей. Неэффективно использованы бюджетные средства на общую сумму 713,3 тыс. рублей, предотвращено незаконное получение, использование не по целевому назначению или с нарушением законодательства бюджетных средств на сумму 1 115,5 тыс. рублей.</w:t>
      </w:r>
    </w:p>
    <w:p w:rsidR="00982847" w:rsidRPr="00E47D73" w:rsidRDefault="006C79C5" w:rsidP="00982847">
      <w:pPr>
        <w:spacing w:before="120" w:after="120"/>
        <w:ind w:firstLine="709"/>
        <w:jc w:val="both"/>
        <w:rPr>
          <w:b/>
          <w:sz w:val="30"/>
          <w:szCs w:val="30"/>
        </w:rPr>
      </w:pPr>
      <w:r>
        <w:rPr>
          <w:b/>
          <w:sz w:val="30"/>
          <w:szCs w:val="30"/>
        </w:rPr>
        <w:t>2.</w:t>
      </w:r>
      <w:r w:rsidR="00982847" w:rsidRPr="00E47D73">
        <w:rPr>
          <w:b/>
          <w:sz w:val="30"/>
          <w:szCs w:val="30"/>
        </w:rPr>
        <w:t>1.1. В районных исполнительных комитетах, администрациях районов городов установлены следующие нарушения:</w:t>
      </w:r>
    </w:p>
    <w:p w:rsidR="00982847" w:rsidRPr="00F90B44" w:rsidRDefault="00051999" w:rsidP="00982847">
      <w:pPr>
        <w:ind w:firstLine="709"/>
        <w:jc w:val="both"/>
        <w:rPr>
          <w:sz w:val="29"/>
          <w:szCs w:val="29"/>
        </w:rPr>
      </w:pPr>
      <w:r>
        <w:rPr>
          <w:sz w:val="29"/>
          <w:szCs w:val="29"/>
        </w:rPr>
        <w:t>- </w:t>
      </w:r>
      <w:r w:rsidR="00982847" w:rsidRPr="00F90B44">
        <w:rPr>
          <w:sz w:val="29"/>
          <w:szCs w:val="29"/>
        </w:rPr>
        <w:t>в штатное расписание излишне вв</w:t>
      </w:r>
      <w:r w:rsidR="00CB5FEE">
        <w:rPr>
          <w:sz w:val="29"/>
          <w:szCs w:val="29"/>
        </w:rPr>
        <w:t>одились</w:t>
      </w:r>
      <w:r w:rsidR="00F90B44">
        <w:rPr>
          <w:sz w:val="29"/>
          <w:szCs w:val="29"/>
        </w:rPr>
        <w:t xml:space="preserve"> ставки</w:t>
      </w:r>
      <w:r w:rsidR="00982847" w:rsidRPr="00F90B44">
        <w:rPr>
          <w:sz w:val="29"/>
          <w:szCs w:val="29"/>
        </w:rPr>
        <w:t xml:space="preserve"> рабоч</w:t>
      </w:r>
      <w:r w:rsidR="00CB5FEE">
        <w:rPr>
          <w:sz w:val="29"/>
          <w:szCs w:val="29"/>
        </w:rPr>
        <w:t>их</w:t>
      </w:r>
      <w:r w:rsidR="00982847" w:rsidRPr="00F90B44">
        <w:rPr>
          <w:sz w:val="29"/>
          <w:szCs w:val="29"/>
        </w:rPr>
        <w:t xml:space="preserve"> по комплексному обслуживанию зданий и сооружений. Нарушены требования постановления Минтруда от 19.12.2014 № 104; </w:t>
      </w:r>
    </w:p>
    <w:p w:rsidR="00982847" w:rsidRPr="00F90B44" w:rsidRDefault="00051999" w:rsidP="00982847">
      <w:pPr>
        <w:ind w:firstLine="709"/>
        <w:jc w:val="both"/>
        <w:rPr>
          <w:sz w:val="29"/>
          <w:szCs w:val="29"/>
        </w:rPr>
      </w:pPr>
      <w:r>
        <w:rPr>
          <w:sz w:val="29"/>
          <w:szCs w:val="29"/>
        </w:rPr>
        <w:t>- </w:t>
      </w:r>
      <w:r w:rsidR="00982847" w:rsidRPr="00F90B44">
        <w:rPr>
          <w:sz w:val="29"/>
          <w:szCs w:val="29"/>
        </w:rPr>
        <w:t>в связи с неверным расчётом убираемых площадей в штатное расписание излишне вв</w:t>
      </w:r>
      <w:r w:rsidR="00CB5FEE">
        <w:rPr>
          <w:sz w:val="29"/>
          <w:szCs w:val="29"/>
        </w:rPr>
        <w:t>одились</w:t>
      </w:r>
      <w:r w:rsidR="00982847" w:rsidRPr="00F90B44">
        <w:rPr>
          <w:sz w:val="29"/>
          <w:szCs w:val="29"/>
        </w:rPr>
        <w:t xml:space="preserve"> ставки уборщика служебных помещений. Нарушены требования таблицы 1 постановления Минтруда от 19.12.2014 № 104;</w:t>
      </w:r>
    </w:p>
    <w:p w:rsidR="00982847" w:rsidRPr="00F90B44" w:rsidRDefault="00051999" w:rsidP="00982847">
      <w:pPr>
        <w:ind w:firstLine="709"/>
        <w:jc w:val="both"/>
        <w:rPr>
          <w:sz w:val="29"/>
          <w:szCs w:val="29"/>
        </w:rPr>
      </w:pPr>
      <w:r>
        <w:rPr>
          <w:sz w:val="29"/>
          <w:szCs w:val="29"/>
        </w:rPr>
        <w:t>- </w:t>
      </w:r>
      <w:r w:rsidR="00CB5FEE">
        <w:rPr>
          <w:sz w:val="29"/>
          <w:szCs w:val="29"/>
        </w:rPr>
        <w:t>выявлялись</w:t>
      </w:r>
      <w:r w:rsidR="00982847" w:rsidRPr="00F90B44">
        <w:rPr>
          <w:sz w:val="29"/>
          <w:szCs w:val="29"/>
        </w:rPr>
        <w:t xml:space="preserve"> факты начисления заработной платы работникам за фактически не отработанное рабочее время;</w:t>
      </w:r>
    </w:p>
    <w:p w:rsidR="00982847" w:rsidRPr="00F90B44" w:rsidRDefault="00051999" w:rsidP="00982847">
      <w:pPr>
        <w:ind w:firstLine="709"/>
        <w:jc w:val="both"/>
        <w:rPr>
          <w:sz w:val="29"/>
          <w:szCs w:val="29"/>
        </w:rPr>
      </w:pPr>
      <w:r>
        <w:rPr>
          <w:sz w:val="29"/>
          <w:szCs w:val="29"/>
        </w:rPr>
        <w:t>- </w:t>
      </w:r>
      <w:r w:rsidR="00982847" w:rsidRPr="00F90B44">
        <w:rPr>
          <w:sz w:val="29"/>
          <w:szCs w:val="29"/>
        </w:rPr>
        <w:t xml:space="preserve">главному бухгалтеру райисполкома, как работнику, осуществляющему обеспечение деятельности и техническое обслуживание государственного органа, излишне </w:t>
      </w:r>
      <w:r w:rsidR="00CB5FEE">
        <w:rPr>
          <w:sz w:val="29"/>
          <w:szCs w:val="29"/>
        </w:rPr>
        <w:t>производилось</w:t>
      </w:r>
      <w:r w:rsidR="00982847" w:rsidRPr="00F90B44">
        <w:rPr>
          <w:sz w:val="29"/>
          <w:szCs w:val="29"/>
        </w:rPr>
        <w:t xml:space="preserve"> повышение тарифной ставки (оклада) за стаж работы в отрасли – в стаж работы в отрасли включ</w:t>
      </w:r>
      <w:r w:rsidR="00CB5FEE">
        <w:rPr>
          <w:sz w:val="29"/>
          <w:szCs w:val="29"/>
        </w:rPr>
        <w:t>алось</w:t>
      </w:r>
      <w:r w:rsidR="00982847" w:rsidRPr="00F90B44">
        <w:rPr>
          <w:sz w:val="29"/>
          <w:szCs w:val="29"/>
        </w:rPr>
        <w:t xml:space="preserve"> время предыдущей работы не в государственных органах, зачтенное (в период нахождения на государственной службе) в стаж госслужбы на основании </w:t>
      </w:r>
      <w:proofErr w:type="spellStart"/>
      <w:r w:rsidR="00982847" w:rsidRPr="00F90B44">
        <w:rPr>
          <w:sz w:val="29"/>
          <w:szCs w:val="29"/>
        </w:rPr>
        <w:t>п.п</w:t>
      </w:r>
      <w:proofErr w:type="spellEnd"/>
      <w:r w:rsidR="00982847" w:rsidRPr="00F90B44">
        <w:rPr>
          <w:sz w:val="29"/>
          <w:szCs w:val="29"/>
        </w:rPr>
        <w:t xml:space="preserve">. 1.1 п. 1 ст. 44 Закона о государственной </w:t>
      </w:r>
      <w:r w:rsidR="00982847" w:rsidRPr="00F90B44">
        <w:rPr>
          <w:sz w:val="29"/>
          <w:szCs w:val="29"/>
        </w:rPr>
        <w:lastRenderedPageBreak/>
        <w:t xml:space="preserve">службе. Нарушен ч. 1 и ч. 2 </w:t>
      </w:r>
      <w:proofErr w:type="spellStart"/>
      <w:r w:rsidR="00982847" w:rsidRPr="00F90B44">
        <w:rPr>
          <w:sz w:val="29"/>
          <w:szCs w:val="29"/>
        </w:rPr>
        <w:t>п.п</w:t>
      </w:r>
      <w:proofErr w:type="spellEnd"/>
      <w:r w:rsidR="00982847" w:rsidRPr="00F90B44">
        <w:rPr>
          <w:sz w:val="29"/>
          <w:szCs w:val="29"/>
        </w:rPr>
        <w:t>. 7.1. п. 7 Положения о порядке и условиях оплаты труда работников, осуществляющих обеспечение деятельности и техническое обслуживание государственных органов, утвержденного постановлением Совета Министров 06.05.2017 № 334 (далее – Положение от 06.05.2017 № 334);</w:t>
      </w:r>
    </w:p>
    <w:p w:rsidR="00982847" w:rsidRPr="00F90B44" w:rsidRDefault="00051999" w:rsidP="00982847">
      <w:pPr>
        <w:ind w:firstLine="709"/>
        <w:jc w:val="both"/>
        <w:rPr>
          <w:sz w:val="29"/>
          <w:szCs w:val="29"/>
        </w:rPr>
      </w:pPr>
      <w:r>
        <w:rPr>
          <w:sz w:val="29"/>
          <w:szCs w:val="29"/>
        </w:rPr>
        <w:t>- </w:t>
      </w:r>
      <w:r w:rsidR="00982847" w:rsidRPr="00F90B44">
        <w:rPr>
          <w:sz w:val="29"/>
          <w:szCs w:val="29"/>
        </w:rPr>
        <w:t>в стаж работы в отрасли водителей райисполкома необоснованно включ</w:t>
      </w:r>
      <w:r w:rsidR="00CB5FEE">
        <w:rPr>
          <w:sz w:val="29"/>
          <w:szCs w:val="29"/>
        </w:rPr>
        <w:t>ался</w:t>
      </w:r>
      <w:r w:rsidR="00982847" w:rsidRPr="00F90B44">
        <w:rPr>
          <w:sz w:val="29"/>
          <w:szCs w:val="29"/>
        </w:rPr>
        <w:t xml:space="preserve"> период их работы в качестве водителей в бюджетных учреждениях. Нарушены п. 6 Положения 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 утвержденного постановлением Министерства труда Республики Беларусь от 12.01.2000 № 4 (далее – Положение Минтруда от 12.01.2000 № 4), </w:t>
      </w:r>
      <w:proofErr w:type="spellStart"/>
      <w:r w:rsidR="00982847" w:rsidRPr="00F90B44">
        <w:rPr>
          <w:sz w:val="29"/>
          <w:szCs w:val="29"/>
        </w:rPr>
        <w:t>п.п</w:t>
      </w:r>
      <w:proofErr w:type="spellEnd"/>
      <w:r w:rsidR="00982847" w:rsidRPr="00F90B44">
        <w:rPr>
          <w:sz w:val="29"/>
          <w:szCs w:val="29"/>
        </w:rPr>
        <w:t>. 7.1 п. 7 Положения от 06.05.2017 № 334;</w:t>
      </w:r>
    </w:p>
    <w:p w:rsidR="00982847" w:rsidRPr="00F90B44" w:rsidRDefault="00051999" w:rsidP="00982847">
      <w:pPr>
        <w:ind w:firstLine="709"/>
        <w:jc w:val="both"/>
        <w:rPr>
          <w:sz w:val="29"/>
          <w:szCs w:val="29"/>
        </w:rPr>
      </w:pPr>
      <w:r>
        <w:rPr>
          <w:sz w:val="29"/>
          <w:szCs w:val="29"/>
        </w:rPr>
        <w:t>- </w:t>
      </w:r>
      <w:r w:rsidR="00982847" w:rsidRPr="00F90B44">
        <w:rPr>
          <w:sz w:val="29"/>
          <w:szCs w:val="29"/>
        </w:rPr>
        <w:t>произв</w:t>
      </w:r>
      <w:r w:rsidR="00CB5FEE">
        <w:rPr>
          <w:sz w:val="29"/>
          <w:szCs w:val="29"/>
        </w:rPr>
        <w:t>одилась</w:t>
      </w:r>
      <w:r w:rsidR="00982847" w:rsidRPr="00F90B44">
        <w:rPr>
          <w:sz w:val="29"/>
          <w:szCs w:val="29"/>
        </w:rPr>
        <w:t xml:space="preserve"> выплата материальной помощи сверх установленного размера (0,3 суммы расчетных должностных окладов). Нарушен </w:t>
      </w:r>
      <w:proofErr w:type="spellStart"/>
      <w:r w:rsidR="00982847" w:rsidRPr="00F90B44">
        <w:rPr>
          <w:sz w:val="29"/>
          <w:szCs w:val="29"/>
        </w:rPr>
        <w:t>п.п</w:t>
      </w:r>
      <w:proofErr w:type="spellEnd"/>
      <w:r w:rsidR="00982847" w:rsidRPr="00F90B44">
        <w:rPr>
          <w:sz w:val="29"/>
          <w:szCs w:val="29"/>
        </w:rPr>
        <w:t>. 9.3 п. 9 Инструкции о порядке оплаты труда государственных служащих государственных органов, утвержденной постановлением Министерства труда и социальной защиты от 17.06.2013 № 56 (далее – Инструкция Минтруда от 17.06.2013 № 56);</w:t>
      </w:r>
    </w:p>
    <w:p w:rsidR="00982847" w:rsidRPr="00F90B44" w:rsidRDefault="00051999" w:rsidP="00982847">
      <w:pPr>
        <w:ind w:firstLine="709"/>
        <w:jc w:val="both"/>
        <w:rPr>
          <w:sz w:val="29"/>
          <w:szCs w:val="29"/>
        </w:rPr>
      </w:pPr>
      <w:r>
        <w:rPr>
          <w:sz w:val="29"/>
          <w:szCs w:val="29"/>
        </w:rPr>
        <w:t>- </w:t>
      </w:r>
      <w:r w:rsidR="00982847" w:rsidRPr="00F90B44">
        <w:rPr>
          <w:sz w:val="29"/>
          <w:szCs w:val="29"/>
        </w:rPr>
        <w:t>райисполкомом оказывалась материальная помощь ко Дню пожилого человека бывшим работникам, осуществлявшим техническое обслуживание и обеспечивавшим деятельность райисполкома. Нарушены требования Инструкции от 31.12.2008 № 208, постановления Совета Министров от 22.04.2013 № 307 «Об утверждении перечня должностей (профессий) работников, осуществляющих техническое обслуживание и обеспечивающих деятельность государственных органов, и соответствующих этим должностям (профессиям) тарифных разрядов и об оплате труда этих работников» (далее – постановление Совмина от 22.04.2013 № 307);</w:t>
      </w:r>
    </w:p>
    <w:p w:rsidR="00982847" w:rsidRPr="00F90B44" w:rsidRDefault="00051999" w:rsidP="00982847">
      <w:pPr>
        <w:ind w:firstLine="709"/>
        <w:jc w:val="both"/>
        <w:rPr>
          <w:sz w:val="29"/>
          <w:szCs w:val="29"/>
        </w:rPr>
      </w:pPr>
      <w:r>
        <w:rPr>
          <w:sz w:val="29"/>
          <w:szCs w:val="29"/>
        </w:rPr>
        <w:t>- </w:t>
      </w:r>
      <w:r w:rsidR="00982847" w:rsidRPr="00F90B44">
        <w:rPr>
          <w:sz w:val="29"/>
          <w:szCs w:val="29"/>
        </w:rPr>
        <w:t xml:space="preserve">при исчислении среднего заработка, сохраняемого за работниками за время отпусков, единовременное пособие на оздоровление, выплачиваемое работникам государственных органов, учитывалось в полном размере, а </w:t>
      </w:r>
      <w:r w:rsidR="00CB5FEE">
        <w:rPr>
          <w:sz w:val="29"/>
          <w:szCs w:val="29"/>
        </w:rPr>
        <w:br/>
      </w:r>
      <w:r w:rsidR="00982847" w:rsidRPr="00F90B44">
        <w:rPr>
          <w:sz w:val="29"/>
          <w:szCs w:val="29"/>
        </w:rPr>
        <w:t>не пропорционально месяцам, оставшимся для его исчисления по отношению к периоду, принимаемому для исчисления среднего заработка</w:t>
      </w:r>
      <w:r w:rsidR="00CB5FEE">
        <w:rPr>
          <w:sz w:val="29"/>
          <w:szCs w:val="29"/>
        </w:rPr>
        <w:t xml:space="preserve">. </w:t>
      </w:r>
      <w:proofErr w:type="spellStart"/>
      <w:r w:rsidR="00CB5FEE">
        <w:rPr>
          <w:sz w:val="29"/>
          <w:szCs w:val="29"/>
        </w:rPr>
        <w:t>Т</w:t>
      </w:r>
      <w:r w:rsidR="00982847" w:rsidRPr="00F90B44">
        <w:rPr>
          <w:sz w:val="29"/>
          <w:szCs w:val="29"/>
        </w:rPr>
        <w:t>акжесредний</w:t>
      </w:r>
      <w:proofErr w:type="spellEnd"/>
      <w:r w:rsidR="00982847" w:rsidRPr="00F90B44">
        <w:rPr>
          <w:sz w:val="29"/>
          <w:szCs w:val="29"/>
        </w:rPr>
        <w:t xml:space="preserve"> заработок завыш</w:t>
      </w:r>
      <w:r w:rsidR="00CB5FEE">
        <w:rPr>
          <w:sz w:val="29"/>
          <w:szCs w:val="29"/>
        </w:rPr>
        <w:t>ался</w:t>
      </w:r>
      <w:r w:rsidR="00982847" w:rsidRPr="00F90B44">
        <w:rPr>
          <w:sz w:val="29"/>
          <w:szCs w:val="29"/>
        </w:rPr>
        <w:t xml:space="preserve"> по причине включения единовременной материальной помощи, вознаграждений к юбилейным датам, праздникам, торжественным событиям. Нарушены п. 16 Инструкции о порядке исчисления среднего заработка, сохраняемого в случаях, предусмотренных законодательством, утвержденной постановлением Министерства труда от 10.04.2000 № 47 (далее – Инструкция Минтруда от 10.04.2000 № 47), </w:t>
      </w:r>
      <w:proofErr w:type="spellStart"/>
      <w:r w:rsidR="00982847" w:rsidRPr="00F90B44">
        <w:rPr>
          <w:sz w:val="29"/>
          <w:szCs w:val="29"/>
        </w:rPr>
        <w:t>пп</w:t>
      </w:r>
      <w:proofErr w:type="spellEnd"/>
      <w:r w:rsidR="00982847" w:rsidRPr="00F90B44">
        <w:rPr>
          <w:sz w:val="29"/>
          <w:szCs w:val="29"/>
        </w:rPr>
        <w:t>. 1, 3 Приложения к данной Инструкции;</w:t>
      </w:r>
    </w:p>
    <w:p w:rsidR="00982847" w:rsidRPr="00F90B44" w:rsidRDefault="00051999" w:rsidP="00982847">
      <w:pPr>
        <w:ind w:firstLine="709"/>
        <w:jc w:val="both"/>
        <w:rPr>
          <w:sz w:val="29"/>
          <w:szCs w:val="29"/>
        </w:rPr>
      </w:pPr>
      <w:r>
        <w:rPr>
          <w:sz w:val="29"/>
          <w:szCs w:val="29"/>
        </w:rPr>
        <w:lastRenderedPageBreak/>
        <w:t>- </w:t>
      </w:r>
      <w:r w:rsidR="00982847" w:rsidRPr="00F90B44">
        <w:rPr>
          <w:sz w:val="29"/>
          <w:szCs w:val="29"/>
        </w:rPr>
        <w:t>уборщику помещений произв</w:t>
      </w:r>
      <w:r w:rsidR="00CB5FEE">
        <w:rPr>
          <w:sz w:val="29"/>
          <w:szCs w:val="29"/>
        </w:rPr>
        <w:t>одилось</w:t>
      </w:r>
      <w:r w:rsidR="00982847" w:rsidRPr="00F90B44">
        <w:rPr>
          <w:sz w:val="29"/>
          <w:szCs w:val="29"/>
        </w:rPr>
        <w:t xml:space="preserve"> начисление заработной платы за время нахождения в трудовом отпуске. Нарушена ст. 57 Трудового кодекса;</w:t>
      </w:r>
    </w:p>
    <w:p w:rsidR="00982847" w:rsidRPr="00F90B44" w:rsidRDefault="00051999" w:rsidP="00982847">
      <w:pPr>
        <w:ind w:firstLine="709"/>
        <w:jc w:val="both"/>
        <w:rPr>
          <w:sz w:val="29"/>
          <w:szCs w:val="29"/>
        </w:rPr>
      </w:pPr>
      <w:r>
        <w:rPr>
          <w:sz w:val="29"/>
          <w:szCs w:val="29"/>
        </w:rPr>
        <w:t>- </w:t>
      </w:r>
      <w:r w:rsidR="00982847" w:rsidRPr="00F90B44">
        <w:rPr>
          <w:sz w:val="29"/>
          <w:szCs w:val="29"/>
        </w:rPr>
        <w:t xml:space="preserve">производилась доплата за выполнение обязанностей временно отсутствующего работника сверх установленной тарифной ставки. Нарушены ст. 67 Трудового кодекса, </w:t>
      </w:r>
      <w:proofErr w:type="spellStart"/>
      <w:r w:rsidR="00982847" w:rsidRPr="00F90B44">
        <w:rPr>
          <w:sz w:val="29"/>
          <w:szCs w:val="29"/>
        </w:rPr>
        <w:t>п.п</w:t>
      </w:r>
      <w:proofErr w:type="spellEnd"/>
      <w:r w:rsidR="00982847" w:rsidRPr="00F90B44">
        <w:rPr>
          <w:sz w:val="29"/>
          <w:szCs w:val="29"/>
        </w:rPr>
        <w:t>. 2.5 п. 2 постановления Минтруда от 21.01.2000 № 6;</w:t>
      </w:r>
    </w:p>
    <w:p w:rsidR="00982847" w:rsidRPr="00F90B44" w:rsidRDefault="00051999" w:rsidP="00982847">
      <w:pPr>
        <w:ind w:firstLine="709"/>
        <w:jc w:val="both"/>
        <w:rPr>
          <w:sz w:val="29"/>
          <w:szCs w:val="29"/>
        </w:rPr>
      </w:pPr>
      <w:r>
        <w:rPr>
          <w:sz w:val="29"/>
          <w:szCs w:val="29"/>
        </w:rPr>
        <w:t>- </w:t>
      </w:r>
      <w:r w:rsidR="00982847" w:rsidRPr="00F90B44">
        <w:rPr>
          <w:sz w:val="29"/>
          <w:szCs w:val="29"/>
        </w:rPr>
        <w:t xml:space="preserve">за счет средств местного бюджета (сметы расходов райисполкома) осуществлялось финансирование расходов по содержанию рабочих мест работников органов внутренних дел – участковых инспекторов РОВД </w:t>
      </w:r>
      <w:r w:rsidR="00982847" w:rsidRPr="00F90B44">
        <w:rPr>
          <w:sz w:val="29"/>
          <w:szCs w:val="29"/>
        </w:rPr>
        <w:br/>
        <w:t>(в части оплаты коммунальных услуг и эксплуатационных расходов по занимаемым помещениям в общественных пунктах охраны правопорядка). Нарушены ст. 46 Бюджетного кодекса, ст. 23-3 Закона Республики Беларусь от 26.06.2003 № 214-З «Об участии граждан в охране правопорядка»;</w:t>
      </w:r>
    </w:p>
    <w:p w:rsidR="00982847" w:rsidRPr="00F90B44" w:rsidRDefault="00051999" w:rsidP="00982847">
      <w:pPr>
        <w:ind w:firstLine="709"/>
        <w:jc w:val="both"/>
        <w:rPr>
          <w:sz w:val="29"/>
          <w:szCs w:val="29"/>
        </w:rPr>
      </w:pPr>
      <w:r>
        <w:rPr>
          <w:sz w:val="29"/>
          <w:szCs w:val="29"/>
        </w:rPr>
        <w:t>- </w:t>
      </w:r>
      <w:r w:rsidR="00982847" w:rsidRPr="00F90B44">
        <w:rPr>
          <w:sz w:val="29"/>
          <w:szCs w:val="29"/>
        </w:rPr>
        <w:t>за счет сметных назначений, выделенных на содержание управления по главе 082 «Министерство сельского хозяйства и продовольствия Республики Беларусь» производилось финансирование расходов по содержанию штатной единицы первого заместителя председателя райисполкома, начальника управления по сельскому хозяйству и продовольствию райисполкома, которые в соответствии с бюджетной классификацией должны производиться по главе 10 «Исполнительные и распорядительные органы (местные бюджеты)»;</w:t>
      </w:r>
    </w:p>
    <w:p w:rsidR="00982847" w:rsidRPr="00F90B44" w:rsidRDefault="00051999" w:rsidP="00982847">
      <w:pPr>
        <w:ind w:firstLine="709"/>
        <w:jc w:val="both"/>
        <w:rPr>
          <w:sz w:val="29"/>
          <w:szCs w:val="29"/>
        </w:rPr>
      </w:pPr>
      <w:r>
        <w:rPr>
          <w:sz w:val="29"/>
          <w:szCs w:val="29"/>
        </w:rPr>
        <w:t>- </w:t>
      </w:r>
      <w:r w:rsidR="00982847" w:rsidRPr="00F90B44">
        <w:rPr>
          <w:sz w:val="29"/>
          <w:szCs w:val="29"/>
        </w:rPr>
        <w:t>необоснованно произв</w:t>
      </w:r>
      <w:r w:rsidR="00CB5FEE">
        <w:rPr>
          <w:sz w:val="29"/>
          <w:szCs w:val="29"/>
        </w:rPr>
        <w:t>одились</w:t>
      </w:r>
      <w:r w:rsidR="00982847" w:rsidRPr="00F90B44">
        <w:rPr>
          <w:sz w:val="29"/>
          <w:szCs w:val="29"/>
        </w:rPr>
        <w:t xml:space="preserve"> выплаты служащим РОЧС за участие в проведении Дня гражданской обороны. Нарушен</w:t>
      </w:r>
      <w:r w:rsidR="003C5F9E">
        <w:rPr>
          <w:sz w:val="29"/>
          <w:szCs w:val="29"/>
        </w:rPr>
        <w:t>ы</w:t>
      </w:r>
      <w:r w:rsidR="00982847" w:rsidRPr="00F90B44">
        <w:rPr>
          <w:sz w:val="29"/>
          <w:szCs w:val="29"/>
        </w:rPr>
        <w:t xml:space="preserve"> требования </w:t>
      </w:r>
      <w:r w:rsidR="00982847" w:rsidRPr="00F90B44">
        <w:rPr>
          <w:sz w:val="29"/>
          <w:szCs w:val="29"/>
        </w:rPr>
        <w:br/>
        <w:t>Указа Президента Республики Беларусь от 11.01.2013 № 22, Указа Президента Республики Беларусь от 04.06.2013 № 254-ДСП (далее –  Указ от 04.06.2013 № 254-ДСП);</w:t>
      </w:r>
    </w:p>
    <w:p w:rsidR="00982847" w:rsidRPr="00F90B44" w:rsidRDefault="00051999" w:rsidP="00982847">
      <w:pPr>
        <w:ind w:firstLine="709"/>
        <w:jc w:val="both"/>
        <w:rPr>
          <w:sz w:val="29"/>
          <w:szCs w:val="29"/>
        </w:rPr>
      </w:pPr>
      <w:r>
        <w:rPr>
          <w:sz w:val="29"/>
          <w:szCs w:val="29"/>
        </w:rPr>
        <w:t>- </w:t>
      </w:r>
      <w:r w:rsidR="00982847" w:rsidRPr="00F90B44">
        <w:rPr>
          <w:sz w:val="29"/>
          <w:szCs w:val="29"/>
        </w:rPr>
        <w:t>в нарушение условий и порядка подведения итогов соревнования, утвержденных решением райисполкома, организациям района необоснованно присужд</w:t>
      </w:r>
      <w:r w:rsidR="003C5F9E">
        <w:rPr>
          <w:sz w:val="29"/>
          <w:szCs w:val="29"/>
        </w:rPr>
        <w:t>ались</w:t>
      </w:r>
      <w:r w:rsidR="00982847" w:rsidRPr="00F90B44">
        <w:rPr>
          <w:sz w:val="29"/>
          <w:szCs w:val="29"/>
        </w:rPr>
        <w:t xml:space="preserve"> и выплач</w:t>
      </w:r>
      <w:r w:rsidR="003C5F9E">
        <w:rPr>
          <w:sz w:val="29"/>
          <w:szCs w:val="29"/>
        </w:rPr>
        <w:t>ивались</w:t>
      </w:r>
      <w:r w:rsidR="00982847" w:rsidRPr="00F90B44">
        <w:rPr>
          <w:sz w:val="29"/>
          <w:szCs w:val="29"/>
        </w:rPr>
        <w:t xml:space="preserve"> денежные премии;</w:t>
      </w:r>
    </w:p>
    <w:p w:rsidR="00982847" w:rsidRPr="00F90B44" w:rsidRDefault="00051999" w:rsidP="00982847">
      <w:pPr>
        <w:ind w:firstLine="709"/>
        <w:jc w:val="both"/>
        <w:rPr>
          <w:sz w:val="29"/>
          <w:szCs w:val="29"/>
        </w:rPr>
      </w:pPr>
      <w:r>
        <w:rPr>
          <w:sz w:val="29"/>
          <w:szCs w:val="29"/>
        </w:rPr>
        <w:t>- </w:t>
      </w:r>
      <w:r w:rsidR="00982847" w:rsidRPr="00F90B44">
        <w:rPr>
          <w:sz w:val="29"/>
          <w:szCs w:val="29"/>
        </w:rPr>
        <w:t>в нарушение установленного порядка награждения физических лиц, райисполкомом допускались факты поощрения без соблюдения квалификационных требований при представлении к награждению;</w:t>
      </w:r>
    </w:p>
    <w:p w:rsidR="00982847" w:rsidRPr="00F90B44" w:rsidRDefault="00051999" w:rsidP="00982847">
      <w:pPr>
        <w:ind w:firstLine="709"/>
        <w:jc w:val="both"/>
        <w:rPr>
          <w:sz w:val="29"/>
          <w:szCs w:val="29"/>
        </w:rPr>
      </w:pPr>
      <w:r>
        <w:rPr>
          <w:sz w:val="29"/>
          <w:szCs w:val="29"/>
        </w:rPr>
        <w:t>- </w:t>
      </w:r>
      <w:r w:rsidR="00982847" w:rsidRPr="00F90B44">
        <w:rPr>
          <w:sz w:val="29"/>
          <w:szCs w:val="29"/>
        </w:rPr>
        <w:t>работнику, командированному за границу с предоставлением питания принимающей стороной, суточные выплачивались в размере 100%, а следовало за первый и третий день – 70%, за второй – 30%. Нарушен п. 25 Инструкции о порядке и условиях предоставления гарантий и компенсаций при служебных командировках за границу, утвержденной постановлением Министерства труда и социальной защиты от 30.07.2010 № 115;</w:t>
      </w:r>
    </w:p>
    <w:p w:rsidR="00982847" w:rsidRPr="00F90B44" w:rsidRDefault="00051999" w:rsidP="00982847">
      <w:pPr>
        <w:ind w:firstLine="709"/>
        <w:jc w:val="both"/>
        <w:rPr>
          <w:sz w:val="29"/>
          <w:szCs w:val="29"/>
        </w:rPr>
      </w:pPr>
      <w:r>
        <w:rPr>
          <w:sz w:val="29"/>
          <w:szCs w:val="29"/>
        </w:rPr>
        <w:t>- </w:t>
      </w:r>
      <w:r w:rsidR="00982847" w:rsidRPr="00F90B44">
        <w:rPr>
          <w:sz w:val="29"/>
          <w:szCs w:val="29"/>
        </w:rPr>
        <w:t>выявл</w:t>
      </w:r>
      <w:r w:rsidR="003C5F9E">
        <w:rPr>
          <w:sz w:val="29"/>
          <w:szCs w:val="29"/>
        </w:rPr>
        <w:t>ялись</w:t>
      </w:r>
      <w:r w:rsidR="00982847" w:rsidRPr="00F90B44">
        <w:rPr>
          <w:sz w:val="29"/>
          <w:szCs w:val="29"/>
        </w:rPr>
        <w:t xml:space="preserve"> факты неэффективного использования бюджетных средств по причине направления в служебные командировки работников райисполкома с водителями на одну и ту же дату и в одно и то же место на двух служебных легковых автомобилях;</w:t>
      </w:r>
    </w:p>
    <w:p w:rsidR="00982847" w:rsidRPr="00F90B44" w:rsidRDefault="00051999" w:rsidP="00982847">
      <w:pPr>
        <w:ind w:firstLine="709"/>
        <w:jc w:val="both"/>
        <w:rPr>
          <w:sz w:val="29"/>
          <w:szCs w:val="29"/>
        </w:rPr>
      </w:pPr>
      <w:r>
        <w:rPr>
          <w:sz w:val="29"/>
          <w:szCs w:val="29"/>
        </w:rPr>
        <w:lastRenderedPageBreak/>
        <w:t>- </w:t>
      </w:r>
      <w:r w:rsidR="00982847" w:rsidRPr="00F90B44">
        <w:rPr>
          <w:sz w:val="29"/>
          <w:szCs w:val="29"/>
        </w:rPr>
        <w:t>при списании автомобильного топлива применялись завышенные линейные нормы топлива. Нарушены требования постановления Министерства транспорта и коммуникаций от 06.01.2012 № 3 «Об установлении норм расхода топлива в области транспортной деятельности и признании утратившими силу некоторых нормативных правовых актов Министерства транспорта и коммуникаций Республики Беларусь» (далее – постановление Минтранса от 06.01.2012 № 3);</w:t>
      </w:r>
    </w:p>
    <w:p w:rsidR="00982847" w:rsidRPr="00F90B44" w:rsidRDefault="00051999" w:rsidP="00982847">
      <w:pPr>
        <w:ind w:firstLine="709"/>
        <w:jc w:val="both"/>
        <w:rPr>
          <w:sz w:val="29"/>
          <w:szCs w:val="29"/>
        </w:rPr>
      </w:pPr>
      <w:r>
        <w:rPr>
          <w:sz w:val="29"/>
          <w:szCs w:val="29"/>
        </w:rPr>
        <w:t>- </w:t>
      </w:r>
      <w:r w:rsidR="00982847" w:rsidRPr="00F90B44">
        <w:rPr>
          <w:sz w:val="29"/>
          <w:szCs w:val="29"/>
        </w:rPr>
        <w:t>оплата оказанных услуг сотовой телефонной связи, не связанных с выполнением служебных обязанностей должностных лиц, не удерживалась с абонентов. Нарушены требования распоряжения Президента Республики Беларусь от 14.09.2004 № 251-рп «О расходовании бюджетных средств на оплату услуг сотовой телефонной связи»;</w:t>
      </w:r>
    </w:p>
    <w:p w:rsidR="00982847" w:rsidRPr="00F90B44" w:rsidRDefault="00051999" w:rsidP="00982847">
      <w:pPr>
        <w:ind w:firstLine="709"/>
        <w:jc w:val="both"/>
        <w:rPr>
          <w:sz w:val="29"/>
          <w:szCs w:val="29"/>
        </w:rPr>
      </w:pPr>
      <w:r>
        <w:rPr>
          <w:sz w:val="29"/>
          <w:szCs w:val="29"/>
        </w:rPr>
        <w:t>- </w:t>
      </w:r>
      <w:r w:rsidR="00982847" w:rsidRPr="00F90B44">
        <w:rPr>
          <w:sz w:val="29"/>
          <w:szCs w:val="29"/>
        </w:rPr>
        <w:t>при наличии служебных сотовых телефонов и установленных лимитов в проверяемом периоде имели место случаи использования работниками райисполкома стационарной телефонной связи на номера мобильных операторов без каких-либо ограничений (лимитов);</w:t>
      </w:r>
    </w:p>
    <w:p w:rsidR="00982847" w:rsidRPr="00F90B44" w:rsidRDefault="00051999" w:rsidP="00982847">
      <w:pPr>
        <w:ind w:firstLine="709"/>
        <w:jc w:val="both"/>
        <w:rPr>
          <w:sz w:val="29"/>
          <w:szCs w:val="29"/>
        </w:rPr>
      </w:pPr>
      <w:r>
        <w:rPr>
          <w:sz w:val="29"/>
          <w:szCs w:val="29"/>
        </w:rPr>
        <w:t>- </w:t>
      </w:r>
      <w:r w:rsidR="00982847" w:rsidRPr="00F90B44">
        <w:rPr>
          <w:sz w:val="29"/>
          <w:szCs w:val="29"/>
        </w:rPr>
        <w:t xml:space="preserve">должностным лицам райисполкома в период нахождения их в трудовых отпусках оплачивались услуги сотовой телефонной связи, </w:t>
      </w:r>
      <w:r w:rsidR="00982847" w:rsidRPr="00F90B44">
        <w:rPr>
          <w:sz w:val="29"/>
          <w:szCs w:val="29"/>
        </w:rPr>
        <w:br/>
        <w:t xml:space="preserve">не связанные с выполнением служебных обязанностей. Нарушен п. 4 распоряжения Президента Республики Беларусь от 14.09.2004 № 251рп </w:t>
      </w:r>
      <w:r w:rsidR="00982847" w:rsidRPr="00F90B44">
        <w:rPr>
          <w:sz w:val="29"/>
          <w:szCs w:val="29"/>
        </w:rPr>
        <w:br/>
        <w:t>«О расходовании бюджетных средств на оплату услуг сотовой связи»;</w:t>
      </w:r>
    </w:p>
    <w:p w:rsidR="00982847" w:rsidRPr="00F90B44" w:rsidRDefault="00051999" w:rsidP="00982847">
      <w:pPr>
        <w:ind w:firstLine="709"/>
        <w:jc w:val="both"/>
        <w:rPr>
          <w:sz w:val="29"/>
          <w:szCs w:val="29"/>
        </w:rPr>
      </w:pPr>
      <w:r>
        <w:rPr>
          <w:sz w:val="29"/>
          <w:szCs w:val="29"/>
        </w:rPr>
        <w:t xml:space="preserve">- </w:t>
      </w:r>
      <w:r w:rsidR="00982847" w:rsidRPr="00F90B44">
        <w:rPr>
          <w:sz w:val="29"/>
          <w:szCs w:val="29"/>
        </w:rPr>
        <w:t>излишне оплач</w:t>
      </w:r>
      <w:r w:rsidR="003C5F9E">
        <w:rPr>
          <w:sz w:val="29"/>
          <w:szCs w:val="29"/>
        </w:rPr>
        <w:t>ивалось</w:t>
      </w:r>
      <w:r w:rsidR="00982847" w:rsidRPr="00F90B44">
        <w:rPr>
          <w:sz w:val="29"/>
          <w:szCs w:val="29"/>
        </w:rPr>
        <w:t xml:space="preserve"> </w:t>
      </w:r>
      <w:proofErr w:type="spellStart"/>
      <w:r w:rsidR="00982847" w:rsidRPr="00F90B44">
        <w:rPr>
          <w:sz w:val="29"/>
          <w:szCs w:val="29"/>
        </w:rPr>
        <w:t>энергоснабжающей</w:t>
      </w:r>
      <w:proofErr w:type="spellEnd"/>
      <w:r w:rsidR="00982847" w:rsidRPr="00F90B44">
        <w:rPr>
          <w:sz w:val="29"/>
          <w:szCs w:val="29"/>
        </w:rPr>
        <w:t xml:space="preserve"> организации </w:t>
      </w:r>
      <w:r w:rsidR="003C5F9E">
        <w:rPr>
          <w:sz w:val="29"/>
          <w:szCs w:val="29"/>
        </w:rPr>
        <w:t>за потребленную</w:t>
      </w:r>
      <w:r w:rsidR="00982847" w:rsidRPr="00F90B44">
        <w:rPr>
          <w:sz w:val="29"/>
          <w:szCs w:val="29"/>
        </w:rPr>
        <w:t xml:space="preserve"> электроэнерги</w:t>
      </w:r>
      <w:r w:rsidR="003C5F9E">
        <w:rPr>
          <w:sz w:val="29"/>
          <w:szCs w:val="29"/>
        </w:rPr>
        <w:t>ю</w:t>
      </w:r>
      <w:r w:rsidR="00982847" w:rsidRPr="00F90B44">
        <w:rPr>
          <w:sz w:val="29"/>
          <w:szCs w:val="29"/>
        </w:rPr>
        <w:t xml:space="preserve">. Нарушен подп. 2.2 п. 2 </w:t>
      </w:r>
      <w:r w:rsidR="00982847" w:rsidRPr="00F90B44">
        <w:rPr>
          <w:color w:val="000000"/>
          <w:sz w:val="29"/>
          <w:szCs w:val="29"/>
        </w:rPr>
        <w:t>Правил пользования электрической энергией, утвержденных приказом Министерства топлива и энергетики от 30.04.1996 № 28 (далее – Правила пользования электрической энергией от 30.04.1996 № 28)</w:t>
      </w:r>
      <w:r w:rsidR="00982847" w:rsidRPr="00F90B44">
        <w:rPr>
          <w:sz w:val="29"/>
          <w:szCs w:val="29"/>
        </w:rPr>
        <w:t>;</w:t>
      </w:r>
    </w:p>
    <w:p w:rsidR="003C5F9E" w:rsidRDefault="00051999" w:rsidP="00982847">
      <w:pPr>
        <w:ind w:firstLine="709"/>
        <w:jc w:val="both"/>
        <w:rPr>
          <w:sz w:val="29"/>
          <w:szCs w:val="29"/>
        </w:rPr>
      </w:pPr>
      <w:r>
        <w:rPr>
          <w:sz w:val="29"/>
          <w:szCs w:val="29"/>
        </w:rPr>
        <w:t>- </w:t>
      </w:r>
      <w:r w:rsidR="003C5F9E">
        <w:rPr>
          <w:sz w:val="29"/>
          <w:szCs w:val="29"/>
        </w:rPr>
        <w:t>жилищно-эксплуатационной организацией</w:t>
      </w:r>
      <w:r w:rsidR="00982847" w:rsidRPr="00F90B44">
        <w:rPr>
          <w:sz w:val="29"/>
          <w:szCs w:val="29"/>
        </w:rPr>
        <w:t xml:space="preserve"> в расчет стоимости эксплуатационных расходов</w:t>
      </w:r>
      <w:r w:rsidR="003C5F9E">
        <w:rPr>
          <w:sz w:val="29"/>
          <w:szCs w:val="29"/>
        </w:rPr>
        <w:t xml:space="preserve"> необоснованно </w:t>
      </w:r>
      <w:proofErr w:type="spellStart"/>
      <w:r w:rsidR="003C5F9E">
        <w:rPr>
          <w:sz w:val="29"/>
          <w:szCs w:val="29"/>
        </w:rPr>
        <w:t>включалисьи</w:t>
      </w:r>
      <w:proofErr w:type="spellEnd"/>
      <w:r w:rsidR="003C5F9E">
        <w:rPr>
          <w:sz w:val="29"/>
          <w:szCs w:val="29"/>
        </w:rPr>
        <w:t xml:space="preserve"> предъявлялись к оплате </w:t>
      </w:r>
      <w:r w:rsidR="003C5F9E" w:rsidRPr="00F90B44">
        <w:rPr>
          <w:sz w:val="29"/>
          <w:szCs w:val="29"/>
        </w:rPr>
        <w:t>затрат</w:t>
      </w:r>
      <w:r w:rsidR="003C5F9E">
        <w:rPr>
          <w:sz w:val="29"/>
          <w:szCs w:val="29"/>
        </w:rPr>
        <w:t>ы</w:t>
      </w:r>
      <w:r w:rsidR="003C5F9E" w:rsidRPr="00F90B44">
        <w:rPr>
          <w:sz w:val="29"/>
          <w:szCs w:val="29"/>
        </w:rPr>
        <w:t xml:space="preserve"> на содержание административно-управленческого персонала</w:t>
      </w:r>
      <w:r w:rsidR="003C5F9E">
        <w:rPr>
          <w:sz w:val="29"/>
          <w:szCs w:val="29"/>
        </w:rPr>
        <w:t xml:space="preserve">, </w:t>
      </w:r>
      <w:r w:rsidR="003C5F9E" w:rsidRPr="00F90B44">
        <w:rPr>
          <w:sz w:val="29"/>
          <w:szCs w:val="29"/>
        </w:rPr>
        <w:t>а также расход</w:t>
      </w:r>
      <w:r w:rsidR="003C5F9E">
        <w:rPr>
          <w:sz w:val="29"/>
          <w:szCs w:val="29"/>
        </w:rPr>
        <w:t>ы</w:t>
      </w:r>
      <w:r w:rsidR="003C5F9E" w:rsidRPr="00F90B44">
        <w:rPr>
          <w:sz w:val="29"/>
          <w:szCs w:val="29"/>
        </w:rPr>
        <w:t xml:space="preserve"> за потребленную электроэнергию по тарифу, превышающему предъявленный объединению к оплате РУП «</w:t>
      </w:r>
      <w:proofErr w:type="spellStart"/>
      <w:r w:rsidR="003C5F9E" w:rsidRPr="00F90B44">
        <w:rPr>
          <w:sz w:val="29"/>
          <w:szCs w:val="29"/>
        </w:rPr>
        <w:t>Минскэнерго</w:t>
      </w:r>
      <w:proofErr w:type="spellEnd"/>
      <w:r w:rsidR="003C5F9E" w:rsidRPr="00F90B44">
        <w:rPr>
          <w:sz w:val="29"/>
          <w:szCs w:val="29"/>
        </w:rPr>
        <w:t>»</w:t>
      </w:r>
      <w:r w:rsidR="003C5F9E">
        <w:rPr>
          <w:sz w:val="29"/>
          <w:szCs w:val="29"/>
        </w:rPr>
        <w:t>;</w:t>
      </w:r>
    </w:p>
    <w:p w:rsidR="00982847" w:rsidRPr="00F90B44" w:rsidRDefault="00051999" w:rsidP="00982847">
      <w:pPr>
        <w:ind w:firstLine="709"/>
        <w:jc w:val="both"/>
        <w:rPr>
          <w:sz w:val="29"/>
          <w:szCs w:val="29"/>
        </w:rPr>
      </w:pPr>
      <w:r>
        <w:rPr>
          <w:sz w:val="29"/>
          <w:szCs w:val="29"/>
        </w:rPr>
        <w:t>- </w:t>
      </w:r>
      <w:r w:rsidR="00982847" w:rsidRPr="00F90B44">
        <w:rPr>
          <w:sz w:val="29"/>
          <w:szCs w:val="29"/>
        </w:rPr>
        <w:t xml:space="preserve">в акты выполненных работ, предъявляемых </w:t>
      </w:r>
      <w:r w:rsidR="003C5F9E">
        <w:rPr>
          <w:sz w:val="29"/>
          <w:szCs w:val="29"/>
        </w:rPr>
        <w:t xml:space="preserve">коммунальным предприятием </w:t>
      </w:r>
      <w:r w:rsidR="00982847" w:rsidRPr="00F90B44">
        <w:rPr>
          <w:sz w:val="29"/>
          <w:szCs w:val="29"/>
        </w:rPr>
        <w:t xml:space="preserve">к </w:t>
      </w:r>
      <w:proofErr w:type="spellStart"/>
      <w:r w:rsidR="00982847" w:rsidRPr="00F90B44">
        <w:rPr>
          <w:sz w:val="29"/>
          <w:szCs w:val="29"/>
        </w:rPr>
        <w:t>возмещению</w:t>
      </w:r>
      <w:r w:rsidR="003C5F9E">
        <w:rPr>
          <w:sz w:val="29"/>
          <w:szCs w:val="29"/>
        </w:rPr>
        <w:t>,</w:t>
      </w:r>
      <w:r w:rsidR="00982847" w:rsidRPr="00F90B44">
        <w:rPr>
          <w:sz w:val="29"/>
          <w:szCs w:val="29"/>
        </w:rPr>
        <w:t>включал</w:t>
      </w:r>
      <w:r w:rsidR="003C5F9E">
        <w:rPr>
          <w:sz w:val="29"/>
          <w:szCs w:val="29"/>
        </w:rPr>
        <w:t>ась</w:t>
      </w:r>
      <w:proofErr w:type="spellEnd"/>
      <w:r w:rsidR="00982847" w:rsidRPr="00F90B44">
        <w:rPr>
          <w:sz w:val="29"/>
          <w:szCs w:val="29"/>
        </w:rPr>
        <w:t xml:space="preserve"> стоимость работ по благоустройству объектов зеленого хозяйства и благоустройства, находящихся в пользовании других субъектов. Нарушены ст. 6, 7 Закона Республики Беларусь от 14.06.2003 № 205-З«О растительном мире», ст. 21 Кодекса Республики Беларусь о земле;</w:t>
      </w:r>
    </w:p>
    <w:p w:rsidR="00982847" w:rsidRPr="00F90B44" w:rsidRDefault="00051999" w:rsidP="00982847">
      <w:pPr>
        <w:ind w:firstLine="709"/>
        <w:jc w:val="both"/>
        <w:rPr>
          <w:sz w:val="29"/>
          <w:szCs w:val="29"/>
        </w:rPr>
      </w:pPr>
      <w:r>
        <w:rPr>
          <w:sz w:val="29"/>
          <w:szCs w:val="29"/>
        </w:rPr>
        <w:t>- </w:t>
      </w:r>
      <w:r w:rsidR="00982847" w:rsidRPr="00F90B44">
        <w:rPr>
          <w:sz w:val="29"/>
          <w:szCs w:val="29"/>
        </w:rPr>
        <w:t xml:space="preserve">при формировании себестоимости услуг по благоустройству объектов зеленого хозяйства </w:t>
      </w:r>
      <w:r w:rsidR="003C5F9E">
        <w:rPr>
          <w:sz w:val="29"/>
          <w:szCs w:val="29"/>
        </w:rPr>
        <w:t xml:space="preserve">коммунальным предприятием </w:t>
      </w:r>
      <w:r w:rsidR="00982847" w:rsidRPr="00F90B44">
        <w:rPr>
          <w:sz w:val="29"/>
          <w:szCs w:val="29"/>
        </w:rPr>
        <w:t>допу</w:t>
      </w:r>
      <w:r w:rsidR="003C5F9E">
        <w:rPr>
          <w:sz w:val="29"/>
          <w:szCs w:val="29"/>
        </w:rPr>
        <w:t>скалось</w:t>
      </w:r>
      <w:r w:rsidR="00982847" w:rsidRPr="00F90B44">
        <w:rPr>
          <w:sz w:val="29"/>
          <w:szCs w:val="29"/>
        </w:rPr>
        <w:t xml:space="preserve"> завышение норм расхода топлива на работу автомобилей вследствие применения линейной нормы, превышающей установленную постановлением Минтранса от 06.01.2012 № 3, а также неправильного определения повышений линейной нормы;</w:t>
      </w:r>
    </w:p>
    <w:p w:rsidR="00982847" w:rsidRPr="00F90B44" w:rsidRDefault="00051999" w:rsidP="00982847">
      <w:pPr>
        <w:ind w:firstLine="709"/>
        <w:jc w:val="both"/>
        <w:rPr>
          <w:sz w:val="29"/>
          <w:szCs w:val="29"/>
        </w:rPr>
      </w:pPr>
      <w:r>
        <w:rPr>
          <w:sz w:val="29"/>
          <w:szCs w:val="29"/>
        </w:rPr>
        <w:lastRenderedPageBreak/>
        <w:t>- </w:t>
      </w:r>
      <w:r w:rsidR="00982847" w:rsidRPr="00F90B44">
        <w:rPr>
          <w:sz w:val="29"/>
          <w:szCs w:val="29"/>
        </w:rPr>
        <w:t xml:space="preserve">в акт по посадке деревьев вдоль Минской кольцевой автомобильной дороги </w:t>
      </w:r>
      <w:r w:rsidR="00B45BFF">
        <w:rPr>
          <w:sz w:val="29"/>
          <w:szCs w:val="29"/>
        </w:rPr>
        <w:t xml:space="preserve">коммунальным предприятием </w:t>
      </w:r>
      <w:r w:rsidR="00982847" w:rsidRPr="00F90B44">
        <w:rPr>
          <w:sz w:val="29"/>
          <w:szCs w:val="29"/>
        </w:rPr>
        <w:t>включ</w:t>
      </w:r>
      <w:r w:rsidR="00B45BFF">
        <w:rPr>
          <w:sz w:val="29"/>
          <w:szCs w:val="29"/>
        </w:rPr>
        <w:t>алась</w:t>
      </w:r>
      <w:r w:rsidR="00982847" w:rsidRPr="00F90B44">
        <w:rPr>
          <w:sz w:val="29"/>
          <w:szCs w:val="29"/>
        </w:rPr>
        <w:t xml:space="preserve"> стоимость воды, фактически не использованной при производстве работ, что повлекло завышение стоимости работ;</w:t>
      </w:r>
    </w:p>
    <w:p w:rsidR="00982847" w:rsidRPr="00F90B44" w:rsidRDefault="00051999" w:rsidP="00982847">
      <w:pPr>
        <w:ind w:firstLine="709"/>
        <w:jc w:val="both"/>
        <w:rPr>
          <w:sz w:val="29"/>
          <w:szCs w:val="29"/>
        </w:rPr>
      </w:pPr>
      <w:r>
        <w:rPr>
          <w:sz w:val="29"/>
          <w:szCs w:val="29"/>
        </w:rPr>
        <w:t>- </w:t>
      </w:r>
      <w:r w:rsidR="00982847" w:rsidRPr="00F90B44">
        <w:rPr>
          <w:sz w:val="29"/>
          <w:szCs w:val="29"/>
        </w:rPr>
        <w:t>произв</w:t>
      </w:r>
      <w:r w:rsidR="00B45BFF">
        <w:rPr>
          <w:sz w:val="29"/>
          <w:szCs w:val="29"/>
        </w:rPr>
        <w:t>одилась</w:t>
      </w:r>
      <w:r w:rsidR="00982847" w:rsidRPr="00F90B44">
        <w:rPr>
          <w:sz w:val="29"/>
          <w:szCs w:val="29"/>
        </w:rPr>
        <w:t xml:space="preserve"> оплата услуг по </w:t>
      </w:r>
      <w:proofErr w:type="spellStart"/>
      <w:r w:rsidR="00982847" w:rsidRPr="00F90B44">
        <w:rPr>
          <w:sz w:val="29"/>
          <w:szCs w:val="29"/>
        </w:rPr>
        <w:t>предрейсовым</w:t>
      </w:r>
      <w:proofErr w:type="spellEnd"/>
      <w:r w:rsidR="00982847" w:rsidRPr="00F90B44">
        <w:rPr>
          <w:sz w:val="29"/>
          <w:szCs w:val="29"/>
        </w:rPr>
        <w:t xml:space="preserve"> осмотрам сверх количества оказанных услуг. Нарушены ст. 210 Гражданского кодекса, </w:t>
      </w:r>
      <w:proofErr w:type="spellStart"/>
      <w:r w:rsidR="00982847" w:rsidRPr="00F90B44">
        <w:rPr>
          <w:sz w:val="29"/>
          <w:szCs w:val="29"/>
        </w:rPr>
        <w:t>п.п</w:t>
      </w:r>
      <w:proofErr w:type="spellEnd"/>
      <w:r w:rsidR="00982847" w:rsidRPr="00F90B44">
        <w:rPr>
          <w:sz w:val="29"/>
          <w:szCs w:val="29"/>
        </w:rPr>
        <w:t>. 2.1.-1 п. 2 ст. 82 Бюджетного кодекса, условия договора;</w:t>
      </w:r>
    </w:p>
    <w:p w:rsidR="00982847" w:rsidRPr="00F90B44" w:rsidRDefault="00051999" w:rsidP="00982847">
      <w:pPr>
        <w:ind w:firstLine="709"/>
        <w:jc w:val="both"/>
        <w:rPr>
          <w:sz w:val="29"/>
          <w:szCs w:val="29"/>
        </w:rPr>
      </w:pPr>
      <w:r>
        <w:rPr>
          <w:sz w:val="29"/>
          <w:szCs w:val="29"/>
        </w:rPr>
        <w:t>- </w:t>
      </w:r>
      <w:r w:rsidR="00982847" w:rsidRPr="00F90B44">
        <w:rPr>
          <w:sz w:val="29"/>
          <w:szCs w:val="29"/>
        </w:rPr>
        <w:t>ссудополучателям не предъявлялись к возмещению расходы по обслуживанию и эксплуатации помещений, переданных в безвозмездное пользование, коммунальным услугам, приходящимся на места общего пользования, текущему ремонту помещений. Нарушен п. 4 Положения от 27.05.2009 № 683;</w:t>
      </w:r>
    </w:p>
    <w:p w:rsidR="00982847" w:rsidRPr="00F90B44" w:rsidRDefault="00051999" w:rsidP="00982847">
      <w:pPr>
        <w:ind w:firstLine="709"/>
        <w:jc w:val="both"/>
        <w:rPr>
          <w:sz w:val="29"/>
          <w:szCs w:val="29"/>
        </w:rPr>
      </w:pPr>
      <w:r>
        <w:rPr>
          <w:sz w:val="29"/>
          <w:szCs w:val="29"/>
        </w:rPr>
        <w:t>- </w:t>
      </w:r>
      <w:r w:rsidR="00982847" w:rsidRPr="00F90B44">
        <w:rPr>
          <w:sz w:val="29"/>
          <w:szCs w:val="29"/>
        </w:rPr>
        <w:t>в ходе проверки исполнения доходной части бюджета в разрезе источников установлено, что вопрос своевременности и полноты оплаты за право использования районного пространства в рекламных целях контролировался райисполкомом не в полной мере. В ходе проверки дополнительно взыскано по договорам на размещение (распространение) наружной рекламы на территории города и района;</w:t>
      </w:r>
    </w:p>
    <w:p w:rsidR="00982847" w:rsidRPr="00F90B44" w:rsidRDefault="00051999" w:rsidP="00982847">
      <w:pPr>
        <w:ind w:firstLine="709"/>
        <w:jc w:val="both"/>
        <w:rPr>
          <w:sz w:val="29"/>
          <w:szCs w:val="29"/>
        </w:rPr>
      </w:pPr>
      <w:r>
        <w:rPr>
          <w:sz w:val="29"/>
          <w:szCs w:val="29"/>
        </w:rPr>
        <w:t>- </w:t>
      </w:r>
      <w:r w:rsidR="00982847" w:rsidRPr="00F90B44">
        <w:rPr>
          <w:sz w:val="29"/>
          <w:szCs w:val="29"/>
        </w:rPr>
        <w:t>подрядными организациями завыш</w:t>
      </w:r>
      <w:r w:rsidR="00B45BFF">
        <w:rPr>
          <w:sz w:val="29"/>
          <w:szCs w:val="29"/>
        </w:rPr>
        <w:t>ались</w:t>
      </w:r>
      <w:r w:rsidR="00982847" w:rsidRPr="00F90B44">
        <w:rPr>
          <w:sz w:val="29"/>
          <w:szCs w:val="29"/>
        </w:rPr>
        <w:t xml:space="preserve"> объемы работ при текущем ремонте, неправильно примен</w:t>
      </w:r>
      <w:r w:rsidR="00B45BFF">
        <w:rPr>
          <w:sz w:val="29"/>
          <w:szCs w:val="29"/>
        </w:rPr>
        <w:t>ялись</w:t>
      </w:r>
      <w:r w:rsidR="00982847" w:rsidRPr="00F90B44">
        <w:rPr>
          <w:sz w:val="29"/>
          <w:szCs w:val="29"/>
        </w:rPr>
        <w:t xml:space="preserve"> строительные нормативы (расценки)</w:t>
      </w:r>
      <w:r w:rsidR="00B45BFF">
        <w:rPr>
          <w:sz w:val="29"/>
          <w:szCs w:val="29"/>
        </w:rPr>
        <w:t>,</w:t>
      </w:r>
      <w:r w:rsidR="00982847" w:rsidRPr="00F90B44">
        <w:rPr>
          <w:sz w:val="29"/>
          <w:szCs w:val="29"/>
        </w:rPr>
        <w:t xml:space="preserve"> необоснованно примен</w:t>
      </w:r>
      <w:r w:rsidR="00B45BFF">
        <w:rPr>
          <w:sz w:val="29"/>
          <w:szCs w:val="29"/>
        </w:rPr>
        <w:t>ялся</w:t>
      </w:r>
      <w:r w:rsidR="00982847" w:rsidRPr="00F90B44">
        <w:rPr>
          <w:sz w:val="29"/>
          <w:szCs w:val="29"/>
        </w:rPr>
        <w:t xml:space="preserve"> коэффициент усложненных и стесненных условий производства работ;</w:t>
      </w:r>
    </w:p>
    <w:p w:rsidR="00982847" w:rsidRPr="00F90B44" w:rsidRDefault="00051999" w:rsidP="00982847">
      <w:pPr>
        <w:ind w:firstLine="709"/>
        <w:jc w:val="both"/>
        <w:rPr>
          <w:sz w:val="29"/>
          <w:szCs w:val="29"/>
        </w:rPr>
      </w:pPr>
      <w:r>
        <w:rPr>
          <w:sz w:val="29"/>
          <w:szCs w:val="29"/>
        </w:rPr>
        <w:t>- </w:t>
      </w:r>
      <w:r w:rsidR="00982847" w:rsidRPr="00F90B44">
        <w:rPr>
          <w:sz w:val="29"/>
          <w:szCs w:val="29"/>
        </w:rPr>
        <w:t>в результате завышения подрядной организацией в акте сдачи-при</w:t>
      </w:r>
      <w:r w:rsidR="00B45BFF">
        <w:rPr>
          <w:sz w:val="29"/>
          <w:szCs w:val="29"/>
        </w:rPr>
        <w:t>е</w:t>
      </w:r>
      <w:r w:rsidR="00982847" w:rsidRPr="00F90B44">
        <w:rPr>
          <w:sz w:val="29"/>
          <w:szCs w:val="29"/>
        </w:rPr>
        <w:t>мки выполненных работ пятипроцентного уровня рентабельности, предусмотренного решением горисполкома, администрацией города незаконно оплач</w:t>
      </w:r>
      <w:r w:rsidR="00B45BFF">
        <w:rPr>
          <w:sz w:val="29"/>
          <w:szCs w:val="29"/>
        </w:rPr>
        <w:t>ивались</w:t>
      </w:r>
      <w:r w:rsidR="00982847" w:rsidRPr="00F90B44">
        <w:rPr>
          <w:sz w:val="29"/>
          <w:szCs w:val="29"/>
        </w:rPr>
        <w:t xml:space="preserve"> работы по текущему содержанию объектов благоустройства.</w:t>
      </w:r>
    </w:p>
    <w:p w:rsidR="00982847" w:rsidRPr="0084410E" w:rsidRDefault="006C79C5" w:rsidP="00982847">
      <w:pPr>
        <w:widowControl w:val="0"/>
        <w:spacing w:before="120" w:after="120"/>
        <w:ind w:firstLine="709"/>
        <w:jc w:val="both"/>
        <w:rPr>
          <w:b/>
          <w:sz w:val="30"/>
          <w:szCs w:val="30"/>
        </w:rPr>
      </w:pPr>
      <w:r>
        <w:rPr>
          <w:b/>
          <w:sz w:val="30"/>
          <w:szCs w:val="30"/>
        </w:rPr>
        <w:t>2.</w:t>
      </w:r>
      <w:r w:rsidR="00982847" w:rsidRPr="0084410E">
        <w:rPr>
          <w:b/>
          <w:sz w:val="30"/>
          <w:szCs w:val="30"/>
        </w:rPr>
        <w:t>1.2. Нарушения, установленные в отделах идеологической работы, культуры и по делам молодежи райисполкомов и ими обслуживаемых учреждениях:</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 xml:space="preserve">в штатные расписания детской школы искусств при фактической численности учащихся от 100 до 200 человек </w:t>
      </w:r>
      <w:r w:rsidR="00900632">
        <w:rPr>
          <w:sz w:val="29"/>
          <w:szCs w:val="29"/>
        </w:rPr>
        <w:t xml:space="preserve">необоснованно </w:t>
      </w:r>
      <w:r w:rsidR="00982847" w:rsidRPr="00F90B44">
        <w:rPr>
          <w:sz w:val="29"/>
          <w:szCs w:val="29"/>
        </w:rPr>
        <w:t>вв</w:t>
      </w:r>
      <w:r w:rsidR="00900632">
        <w:rPr>
          <w:sz w:val="29"/>
          <w:szCs w:val="29"/>
        </w:rPr>
        <w:t>одились</w:t>
      </w:r>
      <w:r w:rsidR="00982847" w:rsidRPr="00F90B44">
        <w:rPr>
          <w:sz w:val="29"/>
          <w:szCs w:val="29"/>
        </w:rPr>
        <w:t xml:space="preserve"> сверхнормативные ставки заместителя директора по учебно-воспитательной работе. Нарушен п. 2 Типовых штатов и нормативов численности работников детских школ искусств, утвержденных постановлением Министерства культуры от 02.11.2012 № 74 (далее – Типовые штаты  от 02.11.2012 № 74);</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в детской школе искусств излишне содержал</w:t>
      </w:r>
      <w:r w:rsidR="00F90B44">
        <w:rPr>
          <w:sz w:val="29"/>
          <w:szCs w:val="29"/>
        </w:rPr>
        <w:t>и</w:t>
      </w:r>
      <w:r w:rsidR="00982847" w:rsidRPr="00F90B44">
        <w:rPr>
          <w:sz w:val="29"/>
          <w:szCs w:val="29"/>
        </w:rPr>
        <w:t>сь ставки библиотекаря. Нарушен п. 1 Типовых штатов от 02.11.2012 № 74;</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в централизованной библиотечной системе необоснованно содержал</w:t>
      </w:r>
      <w:r w:rsidR="00F90B44">
        <w:rPr>
          <w:sz w:val="29"/>
          <w:szCs w:val="29"/>
        </w:rPr>
        <w:t>и</w:t>
      </w:r>
      <w:r w:rsidR="00982847" w:rsidRPr="00F90B44">
        <w:rPr>
          <w:sz w:val="29"/>
          <w:szCs w:val="29"/>
        </w:rPr>
        <w:t xml:space="preserve">сь ставки уборщика служебных помещений по причине включения в убираемую площадь помещений, не требующих регулярной уборки. Нарушен п. 13 </w:t>
      </w:r>
      <w:proofErr w:type="spellStart"/>
      <w:r w:rsidR="00982847" w:rsidRPr="00F90B44">
        <w:rPr>
          <w:sz w:val="29"/>
          <w:szCs w:val="29"/>
        </w:rPr>
        <w:t>Тыпавых</w:t>
      </w:r>
      <w:proofErr w:type="spellEnd"/>
      <w:r w:rsidR="00982847" w:rsidRPr="00F90B44">
        <w:rPr>
          <w:sz w:val="29"/>
          <w:szCs w:val="29"/>
        </w:rPr>
        <w:t xml:space="preserve"> </w:t>
      </w:r>
      <w:proofErr w:type="spellStart"/>
      <w:r w:rsidR="00982847" w:rsidRPr="00F90B44">
        <w:rPr>
          <w:sz w:val="29"/>
          <w:szCs w:val="29"/>
        </w:rPr>
        <w:t>штатау</w:t>
      </w:r>
      <w:proofErr w:type="spellEnd"/>
      <w:r w:rsidR="00982847" w:rsidRPr="00F90B44">
        <w:rPr>
          <w:sz w:val="29"/>
          <w:szCs w:val="29"/>
        </w:rPr>
        <w:t xml:space="preserve"> </w:t>
      </w:r>
      <w:proofErr w:type="spellStart"/>
      <w:r w:rsidR="00982847" w:rsidRPr="00F90B44">
        <w:rPr>
          <w:sz w:val="29"/>
          <w:szCs w:val="29"/>
        </w:rPr>
        <w:t>цэнтралiзаваных</w:t>
      </w:r>
      <w:proofErr w:type="spellEnd"/>
      <w:r w:rsidR="00982847" w:rsidRPr="00F90B44">
        <w:rPr>
          <w:sz w:val="29"/>
          <w:szCs w:val="29"/>
        </w:rPr>
        <w:t xml:space="preserve"> </w:t>
      </w:r>
      <w:proofErr w:type="spellStart"/>
      <w:r w:rsidR="00982847" w:rsidRPr="00F90B44">
        <w:rPr>
          <w:sz w:val="29"/>
          <w:szCs w:val="29"/>
        </w:rPr>
        <w:t>бiблiятэчных</w:t>
      </w:r>
      <w:proofErr w:type="spellEnd"/>
      <w:r w:rsidR="00982847" w:rsidRPr="00F90B44">
        <w:rPr>
          <w:sz w:val="29"/>
          <w:szCs w:val="29"/>
        </w:rPr>
        <w:t xml:space="preserve"> </w:t>
      </w:r>
      <w:proofErr w:type="spellStart"/>
      <w:r w:rsidR="00982847" w:rsidRPr="00F90B44">
        <w:rPr>
          <w:sz w:val="29"/>
          <w:szCs w:val="29"/>
        </w:rPr>
        <w:lastRenderedPageBreak/>
        <w:t>сiстэм</w:t>
      </w:r>
      <w:proofErr w:type="spellEnd"/>
      <w:r w:rsidR="00982847" w:rsidRPr="00F90B44">
        <w:rPr>
          <w:sz w:val="29"/>
          <w:szCs w:val="29"/>
        </w:rPr>
        <w:t xml:space="preserve"> </w:t>
      </w:r>
      <w:proofErr w:type="spellStart"/>
      <w:r w:rsidR="00982847" w:rsidRPr="00F90B44">
        <w:rPr>
          <w:sz w:val="29"/>
          <w:szCs w:val="29"/>
        </w:rPr>
        <w:t>Мiнiстэрства</w:t>
      </w:r>
      <w:proofErr w:type="spellEnd"/>
      <w:r w:rsidR="00982847" w:rsidRPr="00F90B44">
        <w:rPr>
          <w:sz w:val="29"/>
          <w:szCs w:val="29"/>
        </w:rPr>
        <w:t xml:space="preserve"> культуры от 07.06.1996 № 03-18/2024, согласованных с Министерством финансов Республики Беларусь 31.05.1996 № 06-6/533; </w:t>
      </w:r>
    </w:p>
    <w:p w:rsidR="00982847" w:rsidRDefault="00051999" w:rsidP="00982847">
      <w:pPr>
        <w:widowControl w:val="0"/>
        <w:ind w:firstLine="709"/>
        <w:jc w:val="both"/>
        <w:rPr>
          <w:sz w:val="29"/>
          <w:szCs w:val="29"/>
        </w:rPr>
      </w:pPr>
      <w:r>
        <w:rPr>
          <w:sz w:val="29"/>
          <w:szCs w:val="29"/>
        </w:rPr>
        <w:t>- </w:t>
      </w:r>
      <w:r w:rsidR="00982847" w:rsidRPr="00F90B44">
        <w:rPr>
          <w:sz w:val="29"/>
          <w:szCs w:val="29"/>
        </w:rPr>
        <w:t xml:space="preserve">в штатные расписания учреждения культуры незаконно </w:t>
      </w:r>
      <w:proofErr w:type="spellStart"/>
      <w:r w:rsidR="00982847" w:rsidRPr="00F90B44">
        <w:rPr>
          <w:sz w:val="29"/>
          <w:szCs w:val="29"/>
        </w:rPr>
        <w:t>включ</w:t>
      </w:r>
      <w:r w:rsidR="00900632">
        <w:rPr>
          <w:sz w:val="29"/>
          <w:szCs w:val="29"/>
        </w:rPr>
        <w:t>ались</w:t>
      </w:r>
      <w:r w:rsidR="00F90B44">
        <w:rPr>
          <w:sz w:val="29"/>
          <w:szCs w:val="29"/>
        </w:rPr>
        <w:t>ставки</w:t>
      </w:r>
      <w:proofErr w:type="spellEnd"/>
      <w:r w:rsidR="00982847" w:rsidRPr="00F90B44">
        <w:rPr>
          <w:sz w:val="29"/>
          <w:szCs w:val="29"/>
        </w:rPr>
        <w:t xml:space="preserve"> уборщика служебных помещений. Нарушен п. 3 Типовых штатов культурно-просветительских учреждений, утвержденных приказом Министерства культуры от 01.01.1996 № 5 (далее – Типовые штаты от 01.01.1996 № 5);</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 xml:space="preserve">в результате не соблюдения норм обслуживания по санитарному содержанию дворовых территорий организаций культуры и искусства, утвержденных решением исполнительного комитета, в штатные расписания учреждения культуры излишние </w:t>
      </w:r>
      <w:proofErr w:type="spellStart"/>
      <w:r w:rsidR="00982847" w:rsidRPr="00F90B44">
        <w:rPr>
          <w:sz w:val="29"/>
          <w:szCs w:val="29"/>
        </w:rPr>
        <w:t>включ</w:t>
      </w:r>
      <w:r w:rsidR="00900632">
        <w:rPr>
          <w:sz w:val="29"/>
          <w:szCs w:val="29"/>
        </w:rPr>
        <w:t>алисьставки</w:t>
      </w:r>
      <w:proofErr w:type="spellEnd"/>
      <w:r w:rsidR="00900632">
        <w:rPr>
          <w:sz w:val="29"/>
          <w:szCs w:val="29"/>
        </w:rPr>
        <w:t xml:space="preserve"> </w:t>
      </w:r>
      <w:r w:rsidR="00982847" w:rsidRPr="00F90B44">
        <w:rPr>
          <w:sz w:val="29"/>
          <w:szCs w:val="29"/>
        </w:rPr>
        <w:t>дворников. Нарушены п. 6 Типовых штатов от 01.01.1996 № 5, решения райисполкома;</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библиотекарям, не имеющим высшего образования по направлению образования, соответствующему направлению деятельности, необоснованно присв</w:t>
      </w:r>
      <w:r w:rsidR="00900632">
        <w:rPr>
          <w:sz w:val="29"/>
          <w:szCs w:val="29"/>
        </w:rPr>
        <w:t>аивалась</w:t>
      </w:r>
      <w:r w:rsidR="00982847" w:rsidRPr="00F90B44">
        <w:rPr>
          <w:sz w:val="29"/>
          <w:szCs w:val="29"/>
        </w:rPr>
        <w:t xml:space="preserve"> 1 квалификационная категория. </w:t>
      </w:r>
      <w:proofErr w:type="spellStart"/>
      <w:r w:rsidR="00982847" w:rsidRPr="00F90B44">
        <w:rPr>
          <w:sz w:val="29"/>
          <w:szCs w:val="29"/>
        </w:rPr>
        <w:t>Нарушеныквалификационные</w:t>
      </w:r>
      <w:proofErr w:type="spellEnd"/>
      <w:r w:rsidR="00982847" w:rsidRPr="00F90B44">
        <w:rPr>
          <w:sz w:val="29"/>
          <w:szCs w:val="29"/>
        </w:rPr>
        <w:t xml:space="preserve"> требования должности «Библиотекарь» раздела 2 «Специалисты» квалификационного справочника «Должности служащих, занятых в культуре и искусстве», утвержденного постановлением Министерства труда и социальной защиты от 29.12.2001 № 25 (далее – постановление Минтруда от 29.12.2001 № 25);</w:t>
      </w:r>
    </w:p>
    <w:p w:rsidR="00982847" w:rsidRPr="00F90B44" w:rsidRDefault="00051999" w:rsidP="00982847">
      <w:pPr>
        <w:widowControl w:val="0"/>
        <w:ind w:firstLine="709"/>
        <w:jc w:val="both"/>
        <w:rPr>
          <w:color w:val="000000"/>
          <w:sz w:val="29"/>
          <w:szCs w:val="29"/>
        </w:rPr>
      </w:pPr>
      <w:r>
        <w:rPr>
          <w:sz w:val="29"/>
          <w:szCs w:val="29"/>
        </w:rPr>
        <w:t>- </w:t>
      </w:r>
      <w:r w:rsidR="00982847" w:rsidRPr="00F90B44">
        <w:rPr>
          <w:sz w:val="29"/>
          <w:szCs w:val="29"/>
        </w:rPr>
        <w:t>методисту сектора библиотечного маркетинга без наличия квалификационной категории устан</w:t>
      </w:r>
      <w:r w:rsidR="00900632">
        <w:rPr>
          <w:sz w:val="29"/>
          <w:szCs w:val="29"/>
        </w:rPr>
        <w:t>авливался</w:t>
      </w:r>
      <w:r w:rsidR="00982847" w:rsidRPr="00F90B44">
        <w:rPr>
          <w:sz w:val="29"/>
          <w:szCs w:val="29"/>
        </w:rPr>
        <w:t xml:space="preserve"> 12 тарифный разряд вместо положенного 10 разряда. Нарушен подп. 7.3 п. 7 табл. 1 приложения 8 к </w:t>
      </w:r>
      <w:r w:rsidR="00982847" w:rsidRPr="00F90B44">
        <w:rPr>
          <w:color w:val="000000"/>
          <w:sz w:val="29"/>
          <w:szCs w:val="29"/>
        </w:rPr>
        <w:t>постановлению Минтруда от 21.01.2000 № 6;</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уборщику служебных помещений необоснованно устан</w:t>
      </w:r>
      <w:r w:rsidR="00900632">
        <w:rPr>
          <w:sz w:val="29"/>
          <w:szCs w:val="29"/>
        </w:rPr>
        <w:t>авливалось</w:t>
      </w:r>
      <w:r w:rsidR="00982847" w:rsidRPr="00F90B44">
        <w:rPr>
          <w:sz w:val="29"/>
          <w:szCs w:val="29"/>
        </w:rPr>
        <w:t xml:space="preserve"> повышение за характер и специфику труда в размере 20% вместо 10%. Нарушен п. 4 примечания к таблице 5 «Кратные размеры тарифной ставки первого разряда для расчета тарифных окладов рабочих-повременщиков» приложения 24 к постановлению Минтруда от 21.01.2000 № 6;</w:t>
      </w:r>
    </w:p>
    <w:p w:rsidR="00982847" w:rsidRPr="00F90B44" w:rsidRDefault="00051999" w:rsidP="00982847">
      <w:pPr>
        <w:widowControl w:val="0"/>
        <w:ind w:firstLine="709"/>
        <w:jc w:val="both"/>
        <w:rPr>
          <w:color w:val="000000"/>
          <w:sz w:val="29"/>
          <w:szCs w:val="29"/>
        </w:rPr>
      </w:pPr>
      <w:r>
        <w:rPr>
          <w:color w:val="000000"/>
          <w:sz w:val="29"/>
          <w:szCs w:val="29"/>
        </w:rPr>
        <w:t>- </w:t>
      </w:r>
      <w:r w:rsidR="00982847" w:rsidRPr="00F90B44">
        <w:rPr>
          <w:color w:val="000000"/>
          <w:sz w:val="29"/>
          <w:szCs w:val="29"/>
        </w:rPr>
        <w:t xml:space="preserve">смотрителям краеведческого музея производилось повышение тарифного оклада на 15 %, несмотря на </w:t>
      </w:r>
      <w:r w:rsidR="00900632">
        <w:rPr>
          <w:color w:val="000000"/>
          <w:sz w:val="29"/>
          <w:szCs w:val="29"/>
        </w:rPr>
        <w:t xml:space="preserve">отсутствие их </w:t>
      </w:r>
      <w:r w:rsidR="00982847" w:rsidRPr="00F90B44">
        <w:rPr>
          <w:color w:val="000000"/>
          <w:sz w:val="29"/>
          <w:szCs w:val="29"/>
        </w:rPr>
        <w:t xml:space="preserve">должности </w:t>
      </w:r>
      <w:r w:rsidR="00900632">
        <w:rPr>
          <w:color w:val="000000"/>
          <w:sz w:val="29"/>
          <w:szCs w:val="29"/>
        </w:rPr>
        <w:t>в</w:t>
      </w:r>
      <w:r w:rsidR="00982847" w:rsidRPr="00F90B44">
        <w:rPr>
          <w:color w:val="000000"/>
          <w:sz w:val="29"/>
          <w:szCs w:val="29"/>
        </w:rPr>
        <w:t xml:space="preserve"> Перечне должностей работников культурно-просветительных учреждений, трудовые функции которых соответствуют основному виду деятельности данных учреждений. Нарушены требования постановления Совета Министров от 01.09.2010 № 1267 «О повышении заработной платы отдельным категориям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Перечня должностей работников культурно-просветительных учреждений, трудовые функции которых соответствуют основному виду деятельности данных учреждений, утвержденного постановлением Министерства культуры от 29.09.2010 № 36;</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 xml:space="preserve">инженеру </w:t>
      </w:r>
      <w:r w:rsidR="00C12A2C" w:rsidRPr="00F90B44">
        <w:rPr>
          <w:sz w:val="29"/>
          <w:szCs w:val="29"/>
        </w:rPr>
        <w:t>хозяйственн</w:t>
      </w:r>
      <w:r w:rsidR="00C12A2C">
        <w:rPr>
          <w:sz w:val="29"/>
          <w:szCs w:val="29"/>
        </w:rPr>
        <w:t>ой</w:t>
      </w:r>
      <w:r w:rsidR="00C12A2C" w:rsidRPr="00F90B44">
        <w:rPr>
          <w:sz w:val="29"/>
          <w:szCs w:val="29"/>
        </w:rPr>
        <w:t xml:space="preserve"> </w:t>
      </w:r>
      <w:proofErr w:type="spellStart"/>
      <w:r w:rsidR="00C12A2C" w:rsidRPr="00F90B44">
        <w:rPr>
          <w:sz w:val="29"/>
          <w:szCs w:val="29"/>
        </w:rPr>
        <w:t>групп</w:t>
      </w:r>
      <w:r w:rsidR="00C12A2C">
        <w:rPr>
          <w:sz w:val="29"/>
          <w:szCs w:val="29"/>
        </w:rPr>
        <w:t>ы</w:t>
      </w:r>
      <w:r w:rsidR="00982847" w:rsidRPr="00F90B44">
        <w:rPr>
          <w:sz w:val="29"/>
          <w:szCs w:val="29"/>
        </w:rPr>
        <w:t>необоснованно</w:t>
      </w:r>
      <w:proofErr w:type="spellEnd"/>
      <w:r w:rsidR="00982847" w:rsidRPr="00F90B44">
        <w:rPr>
          <w:sz w:val="29"/>
          <w:szCs w:val="29"/>
        </w:rPr>
        <w:t xml:space="preserve"> устан</w:t>
      </w:r>
      <w:r w:rsidR="00C12A2C">
        <w:rPr>
          <w:sz w:val="29"/>
          <w:szCs w:val="29"/>
        </w:rPr>
        <w:t>авливалась</w:t>
      </w:r>
      <w:r w:rsidR="00982847" w:rsidRPr="00F90B44">
        <w:rPr>
          <w:sz w:val="29"/>
          <w:szCs w:val="29"/>
        </w:rPr>
        <w:t xml:space="preserve"> надбавка за первую квалификационную категорию без наличия присвоенной категории. Нарушен п. 3приложения 1 к постановлению Минтруда от </w:t>
      </w:r>
      <w:r w:rsidR="00982847" w:rsidRPr="00F90B44">
        <w:rPr>
          <w:sz w:val="29"/>
          <w:szCs w:val="29"/>
        </w:rPr>
        <w:lastRenderedPageBreak/>
        <w:t>21.01.2000 № 6;</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работникам необоснованно устан</w:t>
      </w:r>
      <w:r w:rsidR="00C12A2C">
        <w:rPr>
          <w:sz w:val="29"/>
          <w:szCs w:val="29"/>
        </w:rPr>
        <w:t>авливались</w:t>
      </w:r>
      <w:r w:rsidR="00982847" w:rsidRPr="00F90B44">
        <w:rPr>
          <w:sz w:val="29"/>
          <w:szCs w:val="29"/>
        </w:rPr>
        <w:t xml:space="preserve"> надбавки за высокие профессиональные, творческие, производственные достижения в работе, сложность и напряженность труда, превышающие 50 процентов оклада (ставки). Нарушен </w:t>
      </w:r>
      <w:proofErr w:type="spellStart"/>
      <w:r w:rsidR="00982847" w:rsidRPr="00F90B44">
        <w:rPr>
          <w:sz w:val="29"/>
          <w:szCs w:val="29"/>
        </w:rPr>
        <w:t>п.п</w:t>
      </w:r>
      <w:proofErr w:type="spellEnd"/>
      <w:r w:rsidR="00982847" w:rsidRPr="00F90B44">
        <w:rPr>
          <w:sz w:val="29"/>
          <w:szCs w:val="29"/>
        </w:rPr>
        <w:t>. 2.8 п. 2 приложения 1 к постановлению Минтруда от 21.01.2000 № 6;</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 xml:space="preserve">водителям устанавливались надбавки за сложность и напряженность труда, в то время как </w:t>
      </w:r>
      <w:r w:rsidR="00C12A2C">
        <w:rPr>
          <w:sz w:val="29"/>
          <w:szCs w:val="29"/>
        </w:rPr>
        <w:t>их должность</w:t>
      </w:r>
      <w:r w:rsidR="00982847" w:rsidRPr="00F90B44">
        <w:rPr>
          <w:sz w:val="29"/>
          <w:szCs w:val="29"/>
        </w:rPr>
        <w:t xml:space="preserve"> относится к профессии рабочих, а указанная надбавка устанавливается руководителям, специалистам и служащим. Нарушен </w:t>
      </w:r>
      <w:proofErr w:type="spellStart"/>
      <w:r w:rsidR="00982847" w:rsidRPr="00F90B44">
        <w:rPr>
          <w:sz w:val="29"/>
          <w:szCs w:val="29"/>
        </w:rPr>
        <w:t>п.п</w:t>
      </w:r>
      <w:proofErr w:type="spellEnd"/>
      <w:r w:rsidR="00982847" w:rsidRPr="00F90B44">
        <w:rPr>
          <w:sz w:val="29"/>
          <w:szCs w:val="29"/>
        </w:rPr>
        <w:t>. 2.8 п. 2 приложения 1 к постановлению Министерства труда от 21.01.2000 № 6;</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директору и заместителю детской школы искусств оплачивалась педагогическая деятельность по месту основной работы в объеме более половины нормы часов педагогической нагрузки за ставку педагогических работников, т.е. более 10 часов в неделю. Нарушены требования постановления Министерства образования от 30.03.2007 № 26 «О совершенствовании организации труда педагогических работников»;</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устан</w:t>
      </w:r>
      <w:r w:rsidR="00C12A2C">
        <w:rPr>
          <w:sz w:val="29"/>
          <w:szCs w:val="29"/>
        </w:rPr>
        <w:t>авливались</w:t>
      </w:r>
      <w:r w:rsidR="00982847" w:rsidRPr="00F90B44">
        <w:rPr>
          <w:sz w:val="29"/>
          <w:szCs w:val="29"/>
        </w:rPr>
        <w:t xml:space="preserve"> факты выплаты заработной платы за неотработанное время. Директорам и их заместителям дни отсутствия на рабочем месте </w:t>
      </w:r>
      <w:r w:rsidR="00C12A2C">
        <w:rPr>
          <w:sz w:val="29"/>
          <w:szCs w:val="29"/>
        </w:rPr>
        <w:t xml:space="preserve">вследствие </w:t>
      </w:r>
      <w:r w:rsidR="00982847" w:rsidRPr="00F90B44">
        <w:rPr>
          <w:sz w:val="29"/>
          <w:szCs w:val="29"/>
        </w:rPr>
        <w:t>нахождени</w:t>
      </w:r>
      <w:r w:rsidR="00C12A2C">
        <w:rPr>
          <w:sz w:val="29"/>
          <w:szCs w:val="29"/>
        </w:rPr>
        <w:t>я</w:t>
      </w:r>
      <w:r w:rsidR="00982847" w:rsidRPr="00F90B44">
        <w:rPr>
          <w:sz w:val="29"/>
          <w:szCs w:val="29"/>
        </w:rPr>
        <w:t xml:space="preserve"> их за границей в табеле учета рабочего времени отмеч</w:t>
      </w:r>
      <w:r w:rsidR="00C12A2C">
        <w:rPr>
          <w:sz w:val="29"/>
          <w:szCs w:val="29"/>
        </w:rPr>
        <w:t>ались</w:t>
      </w:r>
      <w:r w:rsidR="00982847" w:rsidRPr="00F90B44">
        <w:rPr>
          <w:sz w:val="29"/>
          <w:szCs w:val="29"/>
        </w:rPr>
        <w:t xml:space="preserve"> как рабочие. График работы преподавателей детских школ искусств по основному месту работы частично совпадал с графиком их работы по совместительству, </w:t>
      </w:r>
      <w:r w:rsidR="00C12A2C">
        <w:rPr>
          <w:sz w:val="29"/>
          <w:szCs w:val="29"/>
        </w:rPr>
        <w:t xml:space="preserve">а также </w:t>
      </w:r>
      <w:r w:rsidR="00982847" w:rsidRPr="00F90B44">
        <w:rPr>
          <w:sz w:val="29"/>
          <w:szCs w:val="29"/>
        </w:rPr>
        <w:t>совпадал с периодом их учебы на дневном отделении УО «Белорусский государственный университет культуры и искусств». Нарушена ст. 57 Трудового кодекса;</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материальная помощь выплач</w:t>
      </w:r>
      <w:r w:rsidR="00C12A2C">
        <w:rPr>
          <w:sz w:val="29"/>
          <w:szCs w:val="29"/>
        </w:rPr>
        <w:t>ивалась</w:t>
      </w:r>
      <w:r w:rsidR="00982847" w:rsidRPr="00F90B44">
        <w:rPr>
          <w:sz w:val="29"/>
          <w:szCs w:val="29"/>
        </w:rPr>
        <w:t xml:space="preserve"> сверх планового фонда. Нарушен подп. 2.7 п. 2 приложения 1 к постановлению Минтруда от 21.01.2000 № 6;</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работникам по семейно-бытовым и другим уважительным причинам (юбилейная дата, школьная линейка, свадьба, и др.) предоставлялись социальные отпуска с сохранением заработной платы, что повлекло излишнюю выплату заработной платы с начислениями. Нарушена ст. 190 Трудового кодекса;</w:t>
      </w:r>
    </w:p>
    <w:p w:rsidR="00982847" w:rsidRPr="00F90B44" w:rsidRDefault="00051999" w:rsidP="00982847">
      <w:pPr>
        <w:widowControl w:val="0"/>
        <w:ind w:firstLine="709"/>
        <w:contextualSpacing/>
        <w:jc w:val="both"/>
        <w:rPr>
          <w:rFonts w:eastAsia="Calibri"/>
          <w:sz w:val="29"/>
          <w:szCs w:val="29"/>
        </w:rPr>
      </w:pPr>
      <w:r>
        <w:rPr>
          <w:rFonts w:eastAsia="Calibri"/>
          <w:sz w:val="29"/>
          <w:szCs w:val="29"/>
        </w:rPr>
        <w:t>- </w:t>
      </w:r>
      <w:r w:rsidR="00982847" w:rsidRPr="00F90B44">
        <w:rPr>
          <w:rFonts w:eastAsia="Calibri"/>
          <w:sz w:val="29"/>
          <w:szCs w:val="29"/>
        </w:rPr>
        <w:t xml:space="preserve">директору детской школы искусств и его заместителю компенсация за трудовой отпуск за преподавательскую работу в основное рабочее время производилась с учетом каникулярного времени, в которое </w:t>
      </w:r>
      <w:r w:rsidR="00982847" w:rsidRPr="00F90B44">
        <w:rPr>
          <w:rFonts w:eastAsia="Calibri"/>
          <w:sz w:val="29"/>
          <w:szCs w:val="29"/>
        </w:rPr>
        <w:br/>
        <w:t>не проводились учебные занятия.</w:t>
      </w:r>
      <w:r w:rsidR="00982847" w:rsidRPr="00F90B44">
        <w:rPr>
          <w:sz w:val="29"/>
          <w:szCs w:val="29"/>
        </w:rPr>
        <w:t xml:space="preserve"> Н</w:t>
      </w:r>
      <w:r w:rsidR="00982847" w:rsidRPr="00F90B44">
        <w:rPr>
          <w:rFonts w:eastAsia="Calibri"/>
          <w:sz w:val="29"/>
          <w:szCs w:val="29"/>
        </w:rPr>
        <w:t>арушены требования письма Министерства образования от 22.06.2009 № 11-02-24/360/ф «Об оплате труда руководителей учреждений образования за преподавательскую работу»;</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необоснованно оплач</w:t>
      </w:r>
      <w:r w:rsidR="00C12A2C">
        <w:rPr>
          <w:sz w:val="29"/>
          <w:szCs w:val="29"/>
        </w:rPr>
        <w:t>ивалась</w:t>
      </w:r>
      <w:r w:rsidR="00982847" w:rsidRPr="00F90B44">
        <w:rPr>
          <w:sz w:val="29"/>
          <w:szCs w:val="29"/>
        </w:rPr>
        <w:t xml:space="preserve"> стоимость дополнительной услуги </w:t>
      </w:r>
      <w:proofErr w:type="spellStart"/>
      <w:r w:rsidR="00982847" w:rsidRPr="00F90B44">
        <w:rPr>
          <w:sz w:val="29"/>
          <w:szCs w:val="29"/>
        </w:rPr>
        <w:t>Clip</w:t>
      </w:r>
      <w:proofErr w:type="spellEnd"/>
      <w:r w:rsidR="00982847" w:rsidRPr="00F90B44">
        <w:rPr>
          <w:sz w:val="29"/>
          <w:szCs w:val="29"/>
        </w:rPr>
        <w:t xml:space="preserve"> и услуг связи по абонентным номерам, принадлежащим райисполкому;</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по причине завышения нормы расхода необоснованно спис</w:t>
      </w:r>
      <w:r w:rsidR="00C12A2C">
        <w:rPr>
          <w:sz w:val="29"/>
          <w:szCs w:val="29"/>
        </w:rPr>
        <w:t>ывалось</w:t>
      </w:r>
      <w:r w:rsidR="00982847" w:rsidRPr="00F90B44">
        <w:rPr>
          <w:sz w:val="29"/>
          <w:szCs w:val="29"/>
        </w:rPr>
        <w:t xml:space="preserve"> топливо. Нарушен п. 15 постановления Министерства транспорта и коммуникаций от 31.12.2008 № 141 «Об утверждении инструкции о порядке </w:t>
      </w:r>
      <w:r w:rsidR="00982847" w:rsidRPr="00F90B44">
        <w:rPr>
          <w:sz w:val="29"/>
          <w:szCs w:val="29"/>
        </w:rPr>
        <w:lastRenderedPageBreak/>
        <w:t>применения норм расхода топлива для механических транспортных средств, машин, механизмов и оборудования» (далее – постановление Минтранса от 31.12.2008 № 141);</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излишне оплач</w:t>
      </w:r>
      <w:r w:rsidR="00C12A2C">
        <w:rPr>
          <w:sz w:val="29"/>
          <w:szCs w:val="29"/>
        </w:rPr>
        <w:t>ивались</w:t>
      </w:r>
      <w:r w:rsidR="00982847" w:rsidRPr="00F90B44">
        <w:rPr>
          <w:sz w:val="29"/>
          <w:szCs w:val="29"/>
        </w:rPr>
        <w:t xml:space="preserve"> услуги водоснабжения и канализации. Нарушен </w:t>
      </w:r>
      <w:proofErr w:type="spellStart"/>
      <w:r w:rsidR="00982847" w:rsidRPr="00F90B44">
        <w:rPr>
          <w:sz w:val="29"/>
          <w:szCs w:val="29"/>
        </w:rPr>
        <w:t>абз</w:t>
      </w:r>
      <w:proofErr w:type="spellEnd"/>
      <w:r w:rsidR="00982847" w:rsidRPr="00F90B44">
        <w:rPr>
          <w:sz w:val="29"/>
          <w:szCs w:val="29"/>
        </w:rPr>
        <w:t>. 2 п. 38 Правил пользования централизованными системами водоснабжения, водоотведения (канализации) в населенных пунктах, утвержденных постановлением Совета Министров от 30.09.2016 № 788 (далее – Правил, утвержденных постановлением Совмина от 30.09.2016 № 788);</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 xml:space="preserve">организацией ЖКХ без соответствующих расчетов необоснованно предъявлялись к оплате затраты на потери </w:t>
      </w:r>
      <w:proofErr w:type="spellStart"/>
      <w:r w:rsidR="00982847" w:rsidRPr="00F90B44">
        <w:rPr>
          <w:sz w:val="29"/>
          <w:szCs w:val="29"/>
        </w:rPr>
        <w:t>теплоэнергии</w:t>
      </w:r>
      <w:proofErr w:type="spellEnd"/>
      <w:r w:rsidR="00982847" w:rsidRPr="00F90B44">
        <w:rPr>
          <w:sz w:val="29"/>
          <w:szCs w:val="29"/>
        </w:rPr>
        <w:t xml:space="preserve">, потребленной библиотекой-музеем. Нарушен п. 23 Правил пользования </w:t>
      </w:r>
      <w:proofErr w:type="spellStart"/>
      <w:r w:rsidR="00982847" w:rsidRPr="00F90B44">
        <w:rPr>
          <w:sz w:val="29"/>
          <w:szCs w:val="29"/>
        </w:rPr>
        <w:t>теплоэнергией</w:t>
      </w:r>
      <w:proofErr w:type="spellEnd"/>
      <w:r w:rsidR="00982847" w:rsidRPr="00F90B44">
        <w:rPr>
          <w:sz w:val="29"/>
          <w:szCs w:val="29"/>
        </w:rPr>
        <w:t xml:space="preserve"> от 19.01.2006 № 9;</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услуги по теплоснабжению, водоснабжению и водоотведению, предоставляемые КЖУП, оплач</w:t>
      </w:r>
      <w:r w:rsidR="00FA181A">
        <w:rPr>
          <w:sz w:val="29"/>
          <w:szCs w:val="29"/>
        </w:rPr>
        <w:t>ивались</w:t>
      </w:r>
      <w:r w:rsidR="00982847" w:rsidRPr="00F90B44">
        <w:rPr>
          <w:sz w:val="29"/>
          <w:szCs w:val="29"/>
        </w:rPr>
        <w:t xml:space="preserve"> без учета индексации тарифов. Нарушен п. 2 Положения о порядке индексации тарифов (цен) на коммунальные услуги, предоставляемые юридическим лицам организациями системы Министерства жилищно-коммунального хозяйства, утвержденного постановлением Совета Министров от 27.02.2014 № 175 (далее – Положение о порядке индексации от 27.02.2014 № 175);</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незаконно оплач</w:t>
      </w:r>
      <w:r w:rsidR="00FA181A">
        <w:rPr>
          <w:sz w:val="29"/>
          <w:szCs w:val="29"/>
        </w:rPr>
        <w:t>ивались</w:t>
      </w:r>
      <w:r w:rsidR="00982847" w:rsidRPr="00F90B44">
        <w:rPr>
          <w:sz w:val="29"/>
          <w:szCs w:val="29"/>
        </w:rPr>
        <w:t xml:space="preserve"> за счет средств бюджета коммунальные услуги по завышенным тарифам. Нарушены тарифы на услуги по тепло- и водоснабжению, водоотведению (канализации) вывозу, обезвреживанию и переработке твердых и жидких коммунальных отходов, утвержденные решением облисполкома;</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излишне предъявл</w:t>
      </w:r>
      <w:r w:rsidR="00FA181A">
        <w:rPr>
          <w:sz w:val="29"/>
          <w:szCs w:val="29"/>
        </w:rPr>
        <w:t>ялся</w:t>
      </w:r>
      <w:r w:rsidR="00982847" w:rsidRPr="00F90B44">
        <w:rPr>
          <w:sz w:val="29"/>
          <w:szCs w:val="29"/>
        </w:rPr>
        <w:t xml:space="preserve"> НДС на заработную плату рабочих по содержанию здания, переданного в безвозмездное пользование. Нарушен подп. 2.22 п. 2 ст. 93 Налогового кодекса;</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неэффективно использова</w:t>
      </w:r>
      <w:r w:rsidR="00FA181A">
        <w:rPr>
          <w:sz w:val="29"/>
          <w:szCs w:val="29"/>
        </w:rPr>
        <w:t>лись</w:t>
      </w:r>
      <w:r w:rsidR="00982847" w:rsidRPr="00F90B44">
        <w:rPr>
          <w:sz w:val="29"/>
          <w:szCs w:val="29"/>
        </w:rPr>
        <w:t xml:space="preserve"> бюджетные средства на оплату тепловых потерь по трассам, принадлежащим учреждениям;</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со ссудополучателей и арендаторов не взыск</w:t>
      </w:r>
      <w:r w:rsidR="00FA181A">
        <w:rPr>
          <w:sz w:val="29"/>
          <w:szCs w:val="29"/>
        </w:rPr>
        <w:t>ивались</w:t>
      </w:r>
      <w:r w:rsidR="00982847" w:rsidRPr="00F90B44">
        <w:rPr>
          <w:sz w:val="29"/>
          <w:szCs w:val="29"/>
        </w:rPr>
        <w:t xml:space="preserve"> услуги по тепловой энергии, водоснабжению и канализации, расходы по содержанию и эксплуатации, текущему ремонту зданий и помещений. Нарушен п. 4 Положения от 27.05.2009 № 683;</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не в полном объеме перечисл</w:t>
      </w:r>
      <w:r w:rsidR="00FA181A">
        <w:rPr>
          <w:sz w:val="29"/>
          <w:szCs w:val="29"/>
        </w:rPr>
        <w:t>ялись</w:t>
      </w:r>
      <w:r w:rsidR="00982847" w:rsidRPr="00F90B44">
        <w:rPr>
          <w:sz w:val="29"/>
          <w:szCs w:val="29"/>
        </w:rPr>
        <w:t xml:space="preserve"> в доход бюджета средства, полученные от сдачи в аренду помещений. Нарушен </w:t>
      </w:r>
      <w:proofErr w:type="spellStart"/>
      <w:r w:rsidR="00982847" w:rsidRPr="00F90B44">
        <w:rPr>
          <w:sz w:val="29"/>
          <w:szCs w:val="29"/>
        </w:rPr>
        <w:t>п.п</w:t>
      </w:r>
      <w:proofErr w:type="spellEnd"/>
      <w:r w:rsidR="00982847" w:rsidRPr="00F90B44">
        <w:rPr>
          <w:sz w:val="29"/>
          <w:szCs w:val="29"/>
        </w:rPr>
        <w:t>. 1.6 п. 1 ст. 35 Бюджетного кодекса;</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из бюджета излишне направл</w:t>
      </w:r>
      <w:r w:rsidR="00FA181A">
        <w:rPr>
          <w:sz w:val="29"/>
          <w:szCs w:val="29"/>
        </w:rPr>
        <w:t>ялись</w:t>
      </w:r>
      <w:r w:rsidR="00982847" w:rsidRPr="00F90B44">
        <w:rPr>
          <w:sz w:val="29"/>
          <w:szCs w:val="29"/>
        </w:rPr>
        <w:t xml:space="preserve"> средства на оплату предметов снабжения и расходных материалов, транспортных и коммунальных услуг, текущего ремонта зданий и помещений, подлежащие оплате за счет средств от приносящей доходы деятельности. Нарушен п. 18 Положения от 19.07.2013 № 641;</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 xml:space="preserve">при распределении расходов на оплату коммунальных услуг от оказанных платных услуг по источникам финансирования (средства </w:t>
      </w:r>
      <w:r w:rsidR="00982847" w:rsidRPr="00F90B44">
        <w:rPr>
          <w:sz w:val="29"/>
          <w:szCs w:val="29"/>
        </w:rPr>
        <w:lastRenderedPageBreak/>
        <w:t>бюджета и внебюджетные средства) по обслуживаемым учреждениям культуры не в полном объеме произв</w:t>
      </w:r>
      <w:r w:rsidR="00FA181A">
        <w:rPr>
          <w:sz w:val="29"/>
          <w:szCs w:val="29"/>
        </w:rPr>
        <w:t>одилась</w:t>
      </w:r>
      <w:r w:rsidR="00982847" w:rsidRPr="00F90B44">
        <w:rPr>
          <w:sz w:val="29"/>
          <w:szCs w:val="29"/>
        </w:rPr>
        <w:t xml:space="preserve"> оплата коммунальных услуг за счет внебюджетных средств. Нарушены </w:t>
      </w:r>
      <w:proofErr w:type="spellStart"/>
      <w:r w:rsidR="00982847" w:rsidRPr="00F90B44">
        <w:rPr>
          <w:sz w:val="29"/>
          <w:szCs w:val="29"/>
        </w:rPr>
        <w:t>пп</w:t>
      </w:r>
      <w:proofErr w:type="spellEnd"/>
      <w:r w:rsidR="00982847" w:rsidRPr="00F90B44">
        <w:rPr>
          <w:sz w:val="29"/>
          <w:szCs w:val="29"/>
        </w:rPr>
        <w:t>. 10, 18 Положения от 19.07.2013 № 641;</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индивидуальным предпринимателем завыш</w:t>
      </w:r>
      <w:r w:rsidR="00FA181A">
        <w:rPr>
          <w:sz w:val="29"/>
          <w:szCs w:val="29"/>
        </w:rPr>
        <w:t>алась</w:t>
      </w:r>
      <w:r w:rsidR="00982847" w:rsidRPr="00F90B44">
        <w:rPr>
          <w:sz w:val="29"/>
          <w:szCs w:val="29"/>
        </w:rPr>
        <w:t xml:space="preserve"> стоимость ремонтных работ в результате необоснованного включения в акт приемки работ по объекту текущего ремонта фактически не понесенных затрат, связанных с отчислениями на социальное страхование в ФСЗН;</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подрядчиком при замене окон в сельском доме культуры необоснованно предъявл</w:t>
      </w:r>
      <w:r w:rsidR="00FA181A">
        <w:rPr>
          <w:sz w:val="29"/>
          <w:szCs w:val="29"/>
        </w:rPr>
        <w:t>ялись</w:t>
      </w:r>
      <w:r w:rsidR="00982847" w:rsidRPr="00F90B44">
        <w:rPr>
          <w:sz w:val="29"/>
          <w:szCs w:val="29"/>
        </w:rPr>
        <w:t xml:space="preserve"> к оплате отчисления в инновационный фонд. Нарушены </w:t>
      </w:r>
      <w:proofErr w:type="spellStart"/>
      <w:r w:rsidR="00982847" w:rsidRPr="00F90B44">
        <w:rPr>
          <w:sz w:val="29"/>
          <w:szCs w:val="29"/>
        </w:rPr>
        <w:t>п.п</w:t>
      </w:r>
      <w:proofErr w:type="spellEnd"/>
      <w:r w:rsidR="00982847" w:rsidRPr="00F90B44">
        <w:rPr>
          <w:sz w:val="29"/>
          <w:szCs w:val="29"/>
        </w:rPr>
        <w:t xml:space="preserve">. 3, 4 Положения о порядке формирования и использования средств инновационных фондов, утвержденного Указом Президента Республики Беларусь от 07.08.2012 № 357; </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при выполнении текущего ремонта водосточной системы подрядчиком завыш</w:t>
      </w:r>
      <w:r w:rsidR="00FA181A">
        <w:rPr>
          <w:sz w:val="29"/>
          <w:szCs w:val="29"/>
        </w:rPr>
        <w:t>ались</w:t>
      </w:r>
      <w:r w:rsidR="00982847" w:rsidRPr="00F90B44">
        <w:rPr>
          <w:sz w:val="29"/>
          <w:szCs w:val="29"/>
        </w:rPr>
        <w:t xml:space="preserve"> объемы работ по установке и разборке лесов и включ</w:t>
      </w:r>
      <w:r w:rsidR="00FA181A">
        <w:rPr>
          <w:sz w:val="29"/>
          <w:szCs w:val="29"/>
        </w:rPr>
        <w:t>ались</w:t>
      </w:r>
      <w:r w:rsidR="00982847" w:rsidRPr="00F90B44">
        <w:rPr>
          <w:sz w:val="29"/>
          <w:szCs w:val="29"/>
        </w:rPr>
        <w:t xml:space="preserve"> в затраты работы автогидроподъемников для монтажа труб с одновременным предъявлением к оплате затрат по установке лесов; </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 xml:space="preserve">подрядчиком при выполнении работ по демонтажу вентилей, задвижек водопроводной системы не применены понижающие коэффициенты 0,8 и 0,3 к нормам затрат труда, эксплуатации машин. Нарушен подп. 3.5 п. 3 Методических указаний по применению нормативов расхода ресурсов в натуральном выражении (НРР 8.01.104-2012), утвержденных приказом Министерства архитектуры и строительства от 23.12.2011 № 450 (далее – Методические указания </w:t>
      </w:r>
      <w:proofErr w:type="spellStart"/>
      <w:r w:rsidR="00982847" w:rsidRPr="00F90B44">
        <w:rPr>
          <w:sz w:val="29"/>
          <w:szCs w:val="29"/>
        </w:rPr>
        <w:t>МАиС</w:t>
      </w:r>
      <w:proofErr w:type="spellEnd"/>
      <w:r w:rsidR="00982847" w:rsidRPr="00F90B44">
        <w:rPr>
          <w:sz w:val="29"/>
          <w:szCs w:val="29"/>
        </w:rPr>
        <w:t xml:space="preserve"> от 23.12.2011 № 450);</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при выполнении электромонтажных работ подрядчиком необоснованно предъявл</w:t>
      </w:r>
      <w:r w:rsidR="00FA181A">
        <w:rPr>
          <w:sz w:val="29"/>
          <w:szCs w:val="29"/>
        </w:rPr>
        <w:t>ялись</w:t>
      </w:r>
      <w:r w:rsidR="00982847" w:rsidRPr="00F90B44">
        <w:rPr>
          <w:sz w:val="29"/>
          <w:szCs w:val="29"/>
        </w:rPr>
        <w:t xml:space="preserve"> затраты по демонтажу и установке автоматов (автоматических выключателей); </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подрядчиком при текущем ремонте системы отопления необоснованно предъявл</w:t>
      </w:r>
      <w:r w:rsidR="00FA181A">
        <w:rPr>
          <w:sz w:val="29"/>
          <w:szCs w:val="29"/>
        </w:rPr>
        <w:t>ялись</w:t>
      </w:r>
      <w:r w:rsidR="00982847" w:rsidRPr="00F90B44">
        <w:rPr>
          <w:sz w:val="29"/>
          <w:szCs w:val="29"/>
        </w:rPr>
        <w:t xml:space="preserve"> не выполненные работы по врезке в существующие трубопроводы запорной арматуры; </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при текущем ремонте электропроводки подрядчиком к оплате предъявл</w:t>
      </w:r>
      <w:r w:rsidR="00FA181A">
        <w:rPr>
          <w:sz w:val="29"/>
          <w:szCs w:val="29"/>
        </w:rPr>
        <w:t>ялись</w:t>
      </w:r>
      <w:r w:rsidR="00982847" w:rsidRPr="00F90B44">
        <w:rPr>
          <w:sz w:val="29"/>
          <w:szCs w:val="29"/>
        </w:rPr>
        <w:t xml:space="preserve"> затраты на компенсацию работникам за подвижной и разъездной характер работы при нахождении объекта строительства и подрядной организации по одному адресу. Нарушены </w:t>
      </w:r>
      <w:proofErr w:type="spellStart"/>
      <w:r w:rsidR="00982847" w:rsidRPr="00F90B44">
        <w:rPr>
          <w:sz w:val="29"/>
          <w:szCs w:val="29"/>
        </w:rPr>
        <w:t>пп</w:t>
      </w:r>
      <w:proofErr w:type="spellEnd"/>
      <w:r w:rsidR="00982847" w:rsidRPr="00F90B44">
        <w:rPr>
          <w:sz w:val="29"/>
          <w:szCs w:val="29"/>
        </w:rPr>
        <w:t>. 2, 3 Инструкции о порядке, условиях и размерах выплаты компенсаций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 утвержденной постановлением Министерства труда и социальной защиты от 25.07.2014 № 70;</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подрядчиком при выполнении ремонта фасада и кровли  необоснованно примен</w:t>
      </w:r>
      <w:r w:rsidR="00FA181A">
        <w:rPr>
          <w:sz w:val="29"/>
          <w:szCs w:val="29"/>
        </w:rPr>
        <w:t>ялась</w:t>
      </w:r>
      <w:r w:rsidR="00982847" w:rsidRPr="00F90B44">
        <w:rPr>
          <w:sz w:val="29"/>
          <w:szCs w:val="29"/>
        </w:rPr>
        <w:t xml:space="preserve"> расценка по устройству сплошной обрешетки (фактически выполнена обрешетка с </w:t>
      </w:r>
      <w:proofErr w:type="spellStart"/>
      <w:r w:rsidR="00982847" w:rsidRPr="00F90B44">
        <w:rPr>
          <w:sz w:val="29"/>
          <w:szCs w:val="29"/>
        </w:rPr>
        <w:t>прозорами</w:t>
      </w:r>
      <w:proofErr w:type="spellEnd"/>
      <w:r w:rsidR="00982847" w:rsidRPr="00F90B44">
        <w:rPr>
          <w:sz w:val="29"/>
          <w:szCs w:val="29"/>
        </w:rPr>
        <w:t xml:space="preserve">) и </w:t>
      </w:r>
      <w:r w:rsidR="00FA181A">
        <w:rPr>
          <w:sz w:val="29"/>
          <w:szCs w:val="29"/>
        </w:rPr>
        <w:t xml:space="preserve">в стоимость работ </w:t>
      </w:r>
      <w:r w:rsidR="00982847" w:rsidRPr="00F90B44">
        <w:rPr>
          <w:sz w:val="29"/>
          <w:szCs w:val="29"/>
        </w:rPr>
        <w:t>включ</w:t>
      </w:r>
      <w:r w:rsidR="00FA181A">
        <w:rPr>
          <w:sz w:val="29"/>
          <w:szCs w:val="29"/>
        </w:rPr>
        <w:t>ались</w:t>
      </w:r>
      <w:r w:rsidR="00982847" w:rsidRPr="00F90B44">
        <w:rPr>
          <w:sz w:val="29"/>
          <w:szCs w:val="29"/>
        </w:rPr>
        <w:t xml:space="preserve"> материалы, не числящиеся по бухгалтерскому учету;</w:t>
      </w:r>
    </w:p>
    <w:p w:rsidR="00982847" w:rsidRPr="00F90B44" w:rsidRDefault="00051999" w:rsidP="00982847">
      <w:pPr>
        <w:widowControl w:val="0"/>
        <w:ind w:firstLine="709"/>
        <w:jc w:val="both"/>
        <w:rPr>
          <w:sz w:val="29"/>
          <w:szCs w:val="29"/>
        </w:rPr>
      </w:pPr>
      <w:r>
        <w:rPr>
          <w:sz w:val="29"/>
          <w:szCs w:val="29"/>
        </w:rPr>
        <w:lastRenderedPageBreak/>
        <w:t>- </w:t>
      </w:r>
      <w:r w:rsidR="00982847" w:rsidRPr="00F90B44">
        <w:rPr>
          <w:sz w:val="29"/>
          <w:szCs w:val="29"/>
        </w:rPr>
        <w:t>завыш</w:t>
      </w:r>
      <w:r w:rsidR="00FA181A">
        <w:rPr>
          <w:sz w:val="29"/>
          <w:szCs w:val="29"/>
        </w:rPr>
        <w:t>алась</w:t>
      </w:r>
      <w:r w:rsidR="00982847" w:rsidRPr="00F90B44">
        <w:rPr>
          <w:sz w:val="29"/>
          <w:szCs w:val="29"/>
        </w:rPr>
        <w:t xml:space="preserve"> стоимость выполненных ремонтных работ по причинам незаконного применения коэффициентов к затратам труда рабочих, нормам эксплуатации машин для учета влияния усложненных и стесненных условий производства работ, неправильного применения норм общехозяйственных и общепроизводственных расходов и плановой прибыли, неправильного применения прогнозного индекса цен в строительстве</w:t>
      </w:r>
      <w:r w:rsidR="00FA181A">
        <w:rPr>
          <w:sz w:val="29"/>
          <w:szCs w:val="29"/>
        </w:rPr>
        <w:t>.</w:t>
      </w:r>
    </w:p>
    <w:p w:rsidR="00982847" w:rsidRPr="00A8040F" w:rsidRDefault="006C79C5" w:rsidP="00982847">
      <w:pPr>
        <w:widowControl w:val="0"/>
        <w:spacing w:before="120" w:after="120"/>
        <w:ind w:firstLine="709"/>
        <w:jc w:val="both"/>
        <w:rPr>
          <w:b/>
          <w:sz w:val="30"/>
          <w:szCs w:val="30"/>
        </w:rPr>
      </w:pPr>
      <w:r>
        <w:rPr>
          <w:b/>
          <w:sz w:val="30"/>
          <w:szCs w:val="30"/>
        </w:rPr>
        <w:t>2.</w:t>
      </w:r>
      <w:r w:rsidR="00982847" w:rsidRPr="0084410E">
        <w:rPr>
          <w:b/>
          <w:sz w:val="30"/>
          <w:szCs w:val="30"/>
        </w:rPr>
        <w:t>1.3. В отделах (управлениях) образования, спорта и туризма рай(гор)исполкомов (администраций районов в городах) и ими обслуживаемых учреждениях установлены нарушения:</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в штатное расписание детского сада – школы, без учета численности учащихся, необоснованно вв</w:t>
      </w:r>
      <w:r w:rsidR="00EB61C4">
        <w:rPr>
          <w:sz w:val="29"/>
          <w:szCs w:val="29"/>
        </w:rPr>
        <w:t>одились</w:t>
      </w:r>
      <w:r w:rsidR="00982847" w:rsidRPr="00F90B44">
        <w:rPr>
          <w:sz w:val="29"/>
          <w:szCs w:val="29"/>
        </w:rPr>
        <w:t xml:space="preserve"> ставки педагога-организатора и социального педагога. Нарушены </w:t>
      </w:r>
      <w:proofErr w:type="spellStart"/>
      <w:r w:rsidR="00982847" w:rsidRPr="00F90B44">
        <w:rPr>
          <w:sz w:val="29"/>
          <w:szCs w:val="29"/>
        </w:rPr>
        <w:t>пп</w:t>
      </w:r>
      <w:proofErr w:type="spellEnd"/>
      <w:r w:rsidR="00982847" w:rsidRPr="00F90B44">
        <w:rPr>
          <w:sz w:val="29"/>
          <w:szCs w:val="29"/>
        </w:rPr>
        <w:t>. 9 и 10 таблицы 2 приложения к постановлению Министерства образования от 24.04.2013 № 22 «О типовых штатах и нормативах численности работников отдельных учреждений общего, среднего и специального образования» (далее – постановление Минобразования от 24.04.2013 № 22);</w:t>
      </w:r>
    </w:p>
    <w:p w:rsidR="00EB61C4" w:rsidRPr="00F90B44" w:rsidRDefault="00051999" w:rsidP="00EB61C4">
      <w:pPr>
        <w:widowControl w:val="0"/>
        <w:ind w:firstLine="709"/>
        <w:jc w:val="both"/>
        <w:rPr>
          <w:sz w:val="29"/>
          <w:szCs w:val="29"/>
        </w:rPr>
      </w:pPr>
      <w:r>
        <w:rPr>
          <w:sz w:val="29"/>
          <w:szCs w:val="29"/>
        </w:rPr>
        <w:t>- </w:t>
      </w:r>
      <w:r w:rsidR="00EB61C4" w:rsidRPr="00F90B44">
        <w:rPr>
          <w:sz w:val="29"/>
          <w:szCs w:val="29"/>
        </w:rPr>
        <w:t xml:space="preserve">излишне </w:t>
      </w:r>
      <w:r w:rsidR="00EB61C4">
        <w:rPr>
          <w:sz w:val="29"/>
          <w:szCs w:val="29"/>
        </w:rPr>
        <w:t>содержались</w:t>
      </w:r>
      <w:r w:rsidR="00EB61C4" w:rsidRPr="00F90B44">
        <w:rPr>
          <w:sz w:val="29"/>
          <w:szCs w:val="29"/>
        </w:rPr>
        <w:t xml:space="preserve"> ставк</w:t>
      </w:r>
      <w:r w:rsidR="00EB61C4">
        <w:rPr>
          <w:sz w:val="29"/>
          <w:szCs w:val="29"/>
        </w:rPr>
        <w:t>и</w:t>
      </w:r>
      <w:r w:rsidR="00EB61C4" w:rsidRPr="00F90B44">
        <w:rPr>
          <w:sz w:val="29"/>
          <w:szCs w:val="29"/>
        </w:rPr>
        <w:t xml:space="preserve"> методиста в центре детского творчества. Нарушен п. 10 таблицы 1 Типовых штатов и нормативов численности работников учреждений дополнительного образования детей и молодежи (центров, дворцов), утвержденных постановлением Министерства образования от 10.01.2013 № 2;</w:t>
      </w:r>
    </w:p>
    <w:p w:rsidR="00982847" w:rsidRPr="00F90B44" w:rsidRDefault="00051999" w:rsidP="00982847">
      <w:pPr>
        <w:widowControl w:val="0"/>
        <w:ind w:firstLine="709"/>
        <w:jc w:val="both"/>
        <w:rPr>
          <w:sz w:val="29"/>
          <w:szCs w:val="29"/>
        </w:rPr>
      </w:pPr>
      <w:r>
        <w:rPr>
          <w:sz w:val="29"/>
          <w:szCs w:val="29"/>
        </w:rPr>
        <w:t>- </w:t>
      </w:r>
      <w:r w:rsidR="00EB61C4">
        <w:rPr>
          <w:sz w:val="29"/>
          <w:szCs w:val="29"/>
        </w:rPr>
        <w:t xml:space="preserve">сверх нормативов </w:t>
      </w:r>
      <w:r w:rsidR="00982847" w:rsidRPr="00F90B44">
        <w:rPr>
          <w:sz w:val="29"/>
          <w:szCs w:val="29"/>
        </w:rPr>
        <w:t>содержа</w:t>
      </w:r>
      <w:r w:rsidR="00EB61C4">
        <w:rPr>
          <w:sz w:val="29"/>
          <w:szCs w:val="29"/>
        </w:rPr>
        <w:t>лись</w:t>
      </w:r>
      <w:r w:rsidR="00982847" w:rsidRPr="00F90B44">
        <w:rPr>
          <w:sz w:val="29"/>
          <w:szCs w:val="29"/>
        </w:rPr>
        <w:t xml:space="preserve"> ставки рабочего по стирке и ремонту спецодежды детского сада. Нарушен п. 36 постановления Министерства образования от 10.05.2000 № 17 «Об утверждении типовых штатов и штатных нормативов численности работников дошкольных учреждений» (далее – постановление Минобразования от 10.05.2000 № 17);</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 xml:space="preserve">излишне </w:t>
      </w:r>
      <w:r w:rsidR="00EB61C4">
        <w:rPr>
          <w:sz w:val="29"/>
          <w:szCs w:val="29"/>
        </w:rPr>
        <w:t>содержались</w:t>
      </w:r>
      <w:r w:rsidR="00F90B44">
        <w:rPr>
          <w:sz w:val="29"/>
          <w:szCs w:val="29"/>
        </w:rPr>
        <w:t xml:space="preserve"> ставки</w:t>
      </w:r>
      <w:r w:rsidR="00982847" w:rsidRPr="00F90B44">
        <w:rPr>
          <w:sz w:val="29"/>
          <w:szCs w:val="29"/>
        </w:rPr>
        <w:t xml:space="preserve"> уборщик</w:t>
      </w:r>
      <w:r w:rsidR="00EB61C4">
        <w:rPr>
          <w:sz w:val="29"/>
          <w:szCs w:val="29"/>
        </w:rPr>
        <w:t>ов</w:t>
      </w:r>
      <w:r w:rsidR="00982847" w:rsidRPr="00F90B44">
        <w:rPr>
          <w:sz w:val="29"/>
          <w:szCs w:val="29"/>
        </w:rPr>
        <w:t xml:space="preserve"> служебных помещений и дворник</w:t>
      </w:r>
      <w:r w:rsidR="00EB61C4">
        <w:rPr>
          <w:sz w:val="29"/>
          <w:szCs w:val="29"/>
        </w:rPr>
        <w:t>ов</w:t>
      </w:r>
      <w:r w:rsidR="00982847" w:rsidRPr="00F90B44">
        <w:rPr>
          <w:sz w:val="29"/>
          <w:szCs w:val="29"/>
        </w:rPr>
        <w:t xml:space="preserve"> по причине завышения убираемой площади. Нарушены подп. 2.8. п. 2 постановления Минобразования от 24.04.2013 № 22, п. 8 таблицы 4 приложения к постановлению  Минобразования от 24.04.2013 № 22, п. 38 Типовых штатов и штатных нормативов численности работников дошкольных учреждений (детских яслей, детских садов, яслей-садов, дошкольных центров развития ребенка), утвержденных постановлением Минобразования от 10.05.2000 № 17;</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 xml:space="preserve">при расчете численности уборщиков служебных и производственных помещений СДЮШОР </w:t>
      </w:r>
      <w:r w:rsidR="00EB61C4">
        <w:rPr>
          <w:sz w:val="29"/>
          <w:szCs w:val="29"/>
        </w:rPr>
        <w:t xml:space="preserve">применялся </w:t>
      </w:r>
      <w:r w:rsidR="00982847" w:rsidRPr="00F90B44">
        <w:rPr>
          <w:sz w:val="29"/>
          <w:szCs w:val="29"/>
        </w:rPr>
        <w:t xml:space="preserve">коэффициент сменности 2,0 вместо 1,3. Нарушен </w:t>
      </w:r>
      <w:proofErr w:type="spellStart"/>
      <w:r w:rsidR="00982847" w:rsidRPr="00F90B44">
        <w:rPr>
          <w:sz w:val="29"/>
          <w:szCs w:val="29"/>
        </w:rPr>
        <w:t>п.п</w:t>
      </w:r>
      <w:proofErr w:type="spellEnd"/>
      <w:r w:rsidR="00982847" w:rsidRPr="00F90B44">
        <w:rPr>
          <w:sz w:val="29"/>
          <w:szCs w:val="29"/>
        </w:rPr>
        <w:t xml:space="preserve">. 2.17 п. 2 Типовых штатов и нормативов численности работников государственных специализированных учебно-спортивных учреждений, утвержденных постановлением </w:t>
      </w:r>
      <w:proofErr w:type="spellStart"/>
      <w:r w:rsidR="00982847" w:rsidRPr="00F90B44">
        <w:rPr>
          <w:sz w:val="29"/>
          <w:szCs w:val="29"/>
        </w:rPr>
        <w:t>Минспорта</w:t>
      </w:r>
      <w:proofErr w:type="spellEnd"/>
      <w:r w:rsidR="00982847" w:rsidRPr="00F90B44">
        <w:rPr>
          <w:sz w:val="29"/>
          <w:szCs w:val="29"/>
        </w:rPr>
        <w:t xml:space="preserve"> от 21.07.2014 № 51;</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 xml:space="preserve">в </w:t>
      </w:r>
      <w:proofErr w:type="spellStart"/>
      <w:r w:rsidR="00982847" w:rsidRPr="00F90B44">
        <w:rPr>
          <w:sz w:val="29"/>
          <w:szCs w:val="29"/>
        </w:rPr>
        <w:t>межотопительные</w:t>
      </w:r>
      <w:proofErr w:type="spellEnd"/>
      <w:r w:rsidR="00982847" w:rsidRPr="00F90B44">
        <w:rPr>
          <w:sz w:val="29"/>
          <w:szCs w:val="29"/>
        </w:rPr>
        <w:t xml:space="preserve"> периоды без учета сезонности выполняемых работ в штатное расписание необоснованно вв</w:t>
      </w:r>
      <w:r w:rsidR="00EB61C4">
        <w:rPr>
          <w:sz w:val="29"/>
          <w:szCs w:val="29"/>
        </w:rPr>
        <w:t>одилась</w:t>
      </w:r>
      <w:r w:rsidR="00982847" w:rsidRPr="00F90B44">
        <w:rPr>
          <w:sz w:val="29"/>
          <w:szCs w:val="29"/>
        </w:rPr>
        <w:t xml:space="preserve"> ставка кочегара котельной. Нарушен п. 7 постановления Минобразования от 10.05.2000 № 17;</w:t>
      </w:r>
    </w:p>
    <w:p w:rsidR="00982847" w:rsidRPr="00F90B44" w:rsidRDefault="00051999" w:rsidP="00982847">
      <w:pPr>
        <w:widowControl w:val="0"/>
        <w:ind w:firstLine="709"/>
        <w:jc w:val="both"/>
        <w:rPr>
          <w:sz w:val="29"/>
          <w:szCs w:val="29"/>
        </w:rPr>
      </w:pPr>
      <w:r>
        <w:rPr>
          <w:sz w:val="29"/>
          <w:szCs w:val="29"/>
        </w:rPr>
        <w:lastRenderedPageBreak/>
        <w:t>- </w:t>
      </w:r>
      <w:r w:rsidR="00982847" w:rsidRPr="00F90B44">
        <w:rPr>
          <w:sz w:val="29"/>
          <w:szCs w:val="29"/>
        </w:rPr>
        <w:t>директору районного физкультурно-спортивного клуба для оплаты труда устан</w:t>
      </w:r>
      <w:r w:rsidR="00EB61C4">
        <w:rPr>
          <w:sz w:val="29"/>
          <w:szCs w:val="29"/>
        </w:rPr>
        <w:t>авливался</w:t>
      </w:r>
      <w:r w:rsidR="00982847" w:rsidRPr="00F90B44">
        <w:rPr>
          <w:sz w:val="29"/>
          <w:szCs w:val="29"/>
        </w:rPr>
        <w:t xml:space="preserve"> 16 тарифный разряд вместо 15. Нарушены требования </w:t>
      </w:r>
      <w:hyperlink r:id="rId9" w:history="1">
        <w:r w:rsidR="00982847" w:rsidRPr="00F90B44">
          <w:rPr>
            <w:sz w:val="29"/>
            <w:szCs w:val="29"/>
          </w:rPr>
          <w:t>табл. 5</w:t>
        </w:r>
      </w:hyperlink>
      <w:r w:rsidR="00982847" w:rsidRPr="00F90B44">
        <w:rPr>
          <w:sz w:val="29"/>
          <w:szCs w:val="29"/>
        </w:rPr>
        <w:t xml:space="preserve"> приложения 7 к постановлению Минтруда от 21.01.2000 № 6;</w:t>
      </w:r>
    </w:p>
    <w:p w:rsidR="00982847" w:rsidRDefault="00051999" w:rsidP="00982847">
      <w:pPr>
        <w:widowControl w:val="0"/>
        <w:ind w:firstLine="709"/>
        <w:jc w:val="both"/>
        <w:rPr>
          <w:sz w:val="29"/>
          <w:szCs w:val="29"/>
        </w:rPr>
      </w:pPr>
      <w:r>
        <w:rPr>
          <w:sz w:val="29"/>
          <w:szCs w:val="29"/>
        </w:rPr>
        <w:t>- </w:t>
      </w:r>
      <w:r w:rsidR="00982847" w:rsidRPr="00F90B44">
        <w:rPr>
          <w:sz w:val="29"/>
          <w:szCs w:val="29"/>
        </w:rPr>
        <w:t xml:space="preserve">в результате необоснованного повышения тарифной ставки на </w:t>
      </w:r>
      <w:r w:rsidR="00982847" w:rsidRPr="00F90B44">
        <w:rPr>
          <w:sz w:val="29"/>
          <w:szCs w:val="29"/>
        </w:rPr>
        <w:br/>
        <w:t xml:space="preserve">10 процентов социальному педагогу второй категории как работнику, </w:t>
      </w:r>
      <w:r w:rsidR="00257F07">
        <w:rPr>
          <w:sz w:val="29"/>
          <w:szCs w:val="29"/>
        </w:rPr>
        <w:br/>
      </w:r>
      <w:r w:rsidR="00982847" w:rsidRPr="00F90B44">
        <w:rPr>
          <w:sz w:val="29"/>
          <w:szCs w:val="29"/>
        </w:rPr>
        <w:t>не имеющему квалификационной категории, зав</w:t>
      </w:r>
      <w:r w:rsidR="00257F07">
        <w:rPr>
          <w:sz w:val="29"/>
          <w:szCs w:val="29"/>
        </w:rPr>
        <w:t>ышался</w:t>
      </w:r>
      <w:r w:rsidR="00982847" w:rsidRPr="00F90B44">
        <w:rPr>
          <w:sz w:val="29"/>
          <w:szCs w:val="29"/>
        </w:rPr>
        <w:t xml:space="preserve"> фонд заработной платы. Нарушен </w:t>
      </w:r>
      <w:proofErr w:type="spellStart"/>
      <w:r w:rsidR="00982847" w:rsidRPr="00F90B44">
        <w:rPr>
          <w:sz w:val="29"/>
          <w:szCs w:val="29"/>
        </w:rPr>
        <w:t>п.п</w:t>
      </w:r>
      <w:proofErr w:type="spellEnd"/>
      <w:r w:rsidR="00982847" w:rsidRPr="00F90B44">
        <w:rPr>
          <w:sz w:val="29"/>
          <w:szCs w:val="29"/>
        </w:rPr>
        <w:t>. 1.2 п. 1 постановления Совета Министров от 26.01.2009 № 86 «О некоторых вопросах оплаты труда работников учреждений образования» (далее – постановление Совмина от 26.01.2009 № 86);</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превыш</w:t>
      </w:r>
      <w:r w:rsidR="00257F07">
        <w:rPr>
          <w:sz w:val="29"/>
          <w:szCs w:val="29"/>
        </w:rPr>
        <w:t>ался</w:t>
      </w:r>
      <w:r w:rsidR="00982847" w:rsidRPr="00F90B44">
        <w:rPr>
          <w:sz w:val="29"/>
          <w:szCs w:val="29"/>
        </w:rPr>
        <w:t xml:space="preserve"> плановый фонд премирования и фонда материальной помощи по детским дошкольным учреждениям и учреждениям общего среднего (специального) образования по причине с включения в расчет сверхштатных должностей, а также стимулирующих выплат (повышение по контракту), учтенных в штатных расписаниях по вакантным должностям и педагогическим часам (оплачиваемых работникам сверх педагогической нагрузки по факту выполнения работы как часы замены). Нарушены  пункты 10, 11, 34, 35, 36, 37 и 38 Типовых штатов и штатных нормативов численности работников дошкольных учреждений, утвержденных постановлением Минобразования от 10.05.2000 № 17, </w:t>
      </w:r>
      <w:proofErr w:type="spellStart"/>
      <w:r w:rsidR="00982847" w:rsidRPr="00F90B44">
        <w:rPr>
          <w:sz w:val="29"/>
          <w:szCs w:val="29"/>
        </w:rPr>
        <w:t>п.п</w:t>
      </w:r>
      <w:proofErr w:type="spellEnd"/>
      <w:r w:rsidR="00982847" w:rsidRPr="00F90B44">
        <w:rPr>
          <w:sz w:val="29"/>
          <w:szCs w:val="29"/>
        </w:rPr>
        <w:t xml:space="preserve">. 1.2 п. 1, </w:t>
      </w:r>
      <w:proofErr w:type="spellStart"/>
      <w:r w:rsidR="00982847" w:rsidRPr="00F90B44">
        <w:rPr>
          <w:sz w:val="29"/>
          <w:szCs w:val="29"/>
        </w:rPr>
        <w:t>п.п</w:t>
      </w:r>
      <w:proofErr w:type="spellEnd"/>
      <w:r w:rsidR="00982847" w:rsidRPr="00F90B44">
        <w:rPr>
          <w:sz w:val="29"/>
          <w:szCs w:val="29"/>
        </w:rPr>
        <w:t xml:space="preserve">. 2.7 и </w:t>
      </w:r>
      <w:proofErr w:type="spellStart"/>
      <w:r w:rsidR="00982847" w:rsidRPr="00F90B44">
        <w:rPr>
          <w:sz w:val="29"/>
          <w:szCs w:val="29"/>
        </w:rPr>
        <w:t>п.п</w:t>
      </w:r>
      <w:proofErr w:type="spellEnd"/>
      <w:r w:rsidR="00982847" w:rsidRPr="00F90B44">
        <w:rPr>
          <w:sz w:val="29"/>
          <w:szCs w:val="29"/>
        </w:rPr>
        <w:t>. 2.9 п. 2 приложения 1 к постановлению Минтруда от 21.01.2000 № 6;</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завыш</w:t>
      </w:r>
      <w:r w:rsidR="00257F07">
        <w:rPr>
          <w:sz w:val="29"/>
          <w:szCs w:val="29"/>
        </w:rPr>
        <w:t>ался</w:t>
      </w:r>
      <w:r w:rsidR="00982847" w:rsidRPr="00F90B44">
        <w:rPr>
          <w:sz w:val="29"/>
          <w:szCs w:val="29"/>
        </w:rPr>
        <w:t xml:space="preserve"> фонд надбавок специалистам и служащим хозяйственной группы отдела за высокие творческие, производственные достижения в работе, сложность и напряженность труда, а также за выполнение особо важных (срочных) работ. Нарушен </w:t>
      </w:r>
      <w:proofErr w:type="spellStart"/>
      <w:r w:rsidR="00982847" w:rsidRPr="00F90B44">
        <w:rPr>
          <w:sz w:val="29"/>
          <w:szCs w:val="29"/>
        </w:rPr>
        <w:t>п.п</w:t>
      </w:r>
      <w:proofErr w:type="spellEnd"/>
      <w:r w:rsidR="00982847" w:rsidRPr="00F90B44">
        <w:rPr>
          <w:sz w:val="29"/>
          <w:szCs w:val="29"/>
        </w:rPr>
        <w:t>. 2.7.1 п. 2.7 постановления Министерства труда от 27.01.2005 № 3 «Об оплате труда работников бюджетных организаций при государственных органах»;</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 xml:space="preserve">необоснованно </w:t>
      </w:r>
      <w:proofErr w:type="spellStart"/>
      <w:r w:rsidR="00982847" w:rsidRPr="00F90B44">
        <w:rPr>
          <w:sz w:val="29"/>
          <w:szCs w:val="29"/>
        </w:rPr>
        <w:t>выплач</w:t>
      </w:r>
      <w:r w:rsidR="00257F07">
        <w:rPr>
          <w:sz w:val="29"/>
          <w:szCs w:val="29"/>
        </w:rPr>
        <w:t>ивались</w:t>
      </w:r>
      <w:r w:rsidR="00982847" w:rsidRPr="00F90B44">
        <w:rPr>
          <w:sz w:val="29"/>
          <w:szCs w:val="29"/>
        </w:rPr>
        <w:t>надбавки</w:t>
      </w:r>
      <w:proofErr w:type="spellEnd"/>
      <w:r w:rsidR="00982847" w:rsidRPr="00F90B44">
        <w:rPr>
          <w:sz w:val="29"/>
          <w:szCs w:val="29"/>
        </w:rPr>
        <w:t xml:space="preserve"> за высокие профессиональные, творческие, производственные достижения в работе, сложность и напряженность труда, а также за выполнение особо важных (срочных) работ в размерах, превышающих 50 процентов оклада (ставки), а также операторам ЭВМ, рабочим (машинистам) по стирке и ремонту спецодежды, профессии которых относятся к категории рабочих. Нарушены п. 1 Указа Президента Республики Беларусь от 28.12.1999 № 770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w:t>
      </w:r>
      <w:proofErr w:type="spellStart"/>
      <w:r w:rsidR="00982847" w:rsidRPr="00F90B44">
        <w:rPr>
          <w:sz w:val="29"/>
          <w:szCs w:val="29"/>
        </w:rPr>
        <w:t>п.п</w:t>
      </w:r>
      <w:proofErr w:type="spellEnd"/>
      <w:r w:rsidR="00982847" w:rsidRPr="00F90B44">
        <w:rPr>
          <w:sz w:val="29"/>
          <w:szCs w:val="29"/>
        </w:rPr>
        <w:t>. 2.8 п. 2 приложения 1 к постановлению Минтруда от 21.01.2000 № 6;</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библиотекарям, не имеющим высшего образования либо среднего специального образования по направлению образования, соответствующему направлению деятельности, необоснованно присв</w:t>
      </w:r>
      <w:r w:rsidR="00257F07">
        <w:rPr>
          <w:sz w:val="29"/>
          <w:szCs w:val="29"/>
        </w:rPr>
        <w:t>аивались</w:t>
      </w:r>
      <w:r w:rsidR="00982847" w:rsidRPr="00F90B44">
        <w:rPr>
          <w:sz w:val="29"/>
          <w:szCs w:val="29"/>
        </w:rPr>
        <w:t xml:space="preserve"> 1</w:t>
      </w:r>
      <w:r w:rsidR="00257F07">
        <w:rPr>
          <w:sz w:val="29"/>
          <w:szCs w:val="29"/>
        </w:rPr>
        <w:t>-я</w:t>
      </w:r>
      <w:r w:rsidR="00982847" w:rsidRPr="00F90B44">
        <w:rPr>
          <w:sz w:val="29"/>
          <w:szCs w:val="29"/>
        </w:rPr>
        <w:t xml:space="preserve"> либо 2</w:t>
      </w:r>
      <w:r w:rsidR="00257F07">
        <w:rPr>
          <w:sz w:val="29"/>
          <w:szCs w:val="29"/>
        </w:rPr>
        <w:t>-я</w:t>
      </w:r>
      <w:r w:rsidR="00982847" w:rsidRPr="00F90B44">
        <w:rPr>
          <w:sz w:val="29"/>
          <w:szCs w:val="29"/>
        </w:rPr>
        <w:t xml:space="preserve"> квалификационные категории. Нарушены квалификационные характеристики должности «Библиотекарь» раздела 2 «Специалисты» квалификационных характеристик должностей служащих культурно-</w:t>
      </w:r>
      <w:r w:rsidR="00982847" w:rsidRPr="00F90B44">
        <w:rPr>
          <w:sz w:val="29"/>
          <w:szCs w:val="29"/>
        </w:rPr>
        <w:lastRenderedPageBreak/>
        <w:t>просветительных учреждений приложения к постановлению Минтруда от 29.12.2001 № 25;</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специалистам группы централизованного хозяйственного обслуживания при отсутствии высшего профессионального (по профилю выполняемой работы) образования необоснованно присв</w:t>
      </w:r>
      <w:r w:rsidR="00257F07">
        <w:rPr>
          <w:sz w:val="29"/>
          <w:szCs w:val="29"/>
        </w:rPr>
        <w:t>аивалась</w:t>
      </w:r>
      <w:r w:rsidR="00982847" w:rsidRPr="00F90B44">
        <w:rPr>
          <w:sz w:val="29"/>
          <w:szCs w:val="29"/>
        </w:rPr>
        <w:t xml:space="preserve"> 2</w:t>
      </w:r>
      <w:r w:rsidR="00257F07">
        <w:rPr>
          <w:sz w:val="29"/>
          <w:szCs w:val="29"/>
        </w:rPr>
        <w:t>-я</w:t>
      </w:r>
      <w:r w:rsidR="00982847" w:rsidRPr="00F90B44">
        <w:rPr>
          <w:sz w:val="29"/>
          <w:szCs w:val="29"/>
        </w:rPr>
        <w:t xml:space="preserve"> квалификационная категория. Нарушены квалификационные требования к должности «Специалист» Выпуска 1 ЕКСД «Должности служащих для всех видов деятельности», утвержденного постановлением Минтруда от 30.12.1999 № 159;</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бухгалтеру централизованной бухгалтерии, не имеющей высшего либо среднего специального образования по специальностям «Финансы и кредит», «Бухгалтерский учет, анализ и аудит», «Экономика и управление», «Экономика и организация производства», необоснованно присв</w:t>
      </w:r>
      <w:r w:rsidR="00257F07">
        <w:rPr>
          <w:sz w:val="29"/>
          <w:szCs w:val="29"/>
        </w:rPr>
        <w:t>аивалась</w:t>
      </w:r>
      <w:r w:rsidR="00982847" w:rsidRPr="00F90B44">
        <w:rPr>
          <w:sz w:val="29"/>
          <w:szCs w:val="29"/>
        </w:rPr>
        <w:t xml:space="preserve"> 2</w:t>
      </w:r>
      <w:r w:rsidR="00257F07">
        <w:rPr>
          <w:sz w:val="29"/>
          <w:szCs w:val="29"/>
        </w:rPr>
        <w:t>-я</w:t>
      </w:r>
      <w:r w:rsidR="00982847" w:rsidRPr="00F90B44">
        <w:rPr>
          <w:sz w:val="29"/>
          <w:szCs w:val="29"/>
        </w:rPr>
        <w:t xml:space="preserve"> квалификационная категория. Нарушены квалификационные характеристики должности «Бухгалтер» выпуска 1 ЕКСД;</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 xml:space="preserve">юрисконсульту отдела технического надзора комитета по образованию необоснованно производилась доплата за совмещение должности инженера 1-й категории при отсутствии соответствующей категории и документа об образовании, подтверждающего право на выполнение работы инженера, а также в нарушение </w:t>
      </w:r>
      <w:proofErr w:type="spellStart"/>
      <w:r w:rsidR="00982847" w:rsidRPr="00F90B44">
        <w:rPr>
          <w:sz w:val="29"/>
          <w:szCs w:val="29"/>
        </w:rPr>
        <w:t>п.п</w:t>
      </w:r>
      <w:proofErr w:type="spellEnd"/>
      <w:r w:rsidR="00982847" w:rsidRPr="00F90B44">
        <w:rPr>
          <w:sz w:val="29"/>
          <w:szCs w:val="29"/>
        </w:rPr>
        <w:t>. 2.2 п. 2 постановления Совета Министров от 31.12.2008 № 2070 «О некоторых мерах, направленных на повышение роли и качества работы юридических служб», согласно которому возложение на юридическую службу обязанностей, не относящихся к правовой работе, не допускается;</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 xml:space="preserve">при наличии вакантной должности экономиста 2-й квалификационной категории, работникам комитета по образованию необоснованно устанавливалось совмещение (расширении зоны обслуживания) по должности «экономист 1-й квалификационной категории». Нарушен </w:t>
      </w:r>
      <w:proofErr w:type="spellStart"/>
      <w:r w:rsidR="00982847" w:rsidRPr="00F90B44">
        <w:rPr>
          <w:sz w:val="29"/>
          <w:szCs w:val="29"/>
        </w:rPr>
        <w:t>п.п</w:t>
      </w:r>
      <w:proofErr w:type="spellEnd"/>
      <w:r w:rsidR="00982847" w:rsidRPr="00F90B44">
        <w:rPr>
          <w:sz w:val="29"/>
          <w:szCs w:val="29"/>
        </w:rPr>
        <w:t>. 2.5 п. 2 приложения 1 к Постановлению  Минтруда от 21.01.2000 № 6;</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завыш</w:t>
      </w:r>
      <w:r w:rsidR="00257F07">
        <w:rPr>
          <w:sz w:val="29"/>
          <w:szCs w:val="29"/>
        </w:rPr>
        <w:t>ался</w:t>
      </w:r>
      <w:r w:rsidR="00982847" w:rsidRPr="00F90B44">
        <w:rPr>
          <w:sz w:val="29"/>
          <w:szCs w:val="29"/>
        </w:rPr>
        <w:t xml:space="preserve"> размер тарифного оклада за стаж работы по специальности </w:t>
      </w:r>
      <w:r w:rsidR="00982847" w:rsidRPr="00F90B44">
        <w:rPr>
          <w:sz w:val="29"/>
          <w:szCs w:val="29"/>
        </w:rPr>
        <w:br/>
        <w:t>(в отрасли). Нарушены п. 5 и п. 21 Положения Минтруда от 12.01.2000 № 4;</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завыш</w:t>
      </w:r>
      <w:r w:rsidR="00257F07">
        <w:rPr>
          <w:sz w:val="29"/>
          <w:szCs w:val="29"/>
        </w:rPr>
        <w:t>ались</w:t>
      </w:r>
      <w:r w:rsidR="00982847" w:rsidRPr="00F90B44">
        <w:rPr>
          <w:sz w:val="29"/>
          <w:szCs w:val="29"/>
        </w:rPr>
        <w:t xml:space="preserve"> тарифный оклад и надбавка </w:t>
      </w:r>
      <w:r w:rsidR="008B5438">
        <w:rPr>
          <w:sz w:val="29"/>
          <w:szCs w:val="29"/>
        </w:rPr>
        <w:t xml:space="preserve">работникам </w:t>
      </w:r>
      <w:r w:rsidR="00982847" w:rsidRPr="00F90B44">
        <w:rPr>
          <w:sz w:val="29"/>
          <w:szCs w:val="29"/>
        </w:rPr>
        <w:t>за категорию после истечения сроков действия присвоенной категории. Нарушен п. 2 приложения 7 к постановлению Минтруда от 21.01.2000 № 6; п. 5 и п. 15 Инструкции о присвоении квалификационной категории тренерам-преподавателям по спорту и иным категориям работников в сфере физической культуры и спорта, утвержденной постановлением Министерства спорта и туризма от 26.02.2010 № 19;</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 xml:space="preserve">водителю группы хозяйственного обслуживания излишне </w:t>
      </w:r>
      <w:r w:rsidR="00257F07">
        <w:rPr>
          <w:sz w:val="29"/>
          <w:szCs w:val="29"/>
        </w:rPr>
        <w:t>начислялась</w:t>
      </w:r>
      <w:r w:rsidR="00982847" w:rsidRPr="00F90B44">
        <w:rPr>
          <w:sz w:val="29"/>
          <w:szCs w:val="29"/>
        </w:rPr>
        <w:t xml:space="preserve"> заработная плата по причине завышения тарифного коэффициента. Нарушен </w:t>
      </w:r>
      <w:proofErr w:type="spellStart"/>
      <w:r w:rsidR="00982847" w:rsidRPr="00F90B44">
        <w:rPr>
          <w:sz w:val="29"/>
          <w:szCs w:val="29"/>
        </w:rPr>
        <w:t>п.п</w:t>
      </w:r>
      <w:proofErr w:type="spellEnd"/>
      <w:r w:rsidR="00982847" w:rsidRPr="00F90B44">
        <w:rPr>
          <w:sz w:val="29"/>
          <w:szCs w:val="29"/>
        </w:rPr>
        <w:t>. 1.2 п. 1 приложения 1 к постановлению Минтруда от 21.01.2000 № 6;</w:t>
      </w:r>
    </w:p>
    <w:p w:rsidR="00701358" w:rsidRDefault="00701358" w:rsidP="00982847">
      <w:pPr>
        <w:widowControl w:val="0"/>
        <w:ind w:firstLine="709"/>
        <w:jc w:val="both"/>
        <w:rPr>
          <w:sz w:val="29"/>
          <w:szCs w:val="29"/>
        </w:rPr>
      </w:pPr>
    </w:p>
    <w:p w:rsidR="00982847" w:rsidRDefault="00051999" w:rsidP="00982847">
      <w:pPr>
        <w:widowControl w:val="0"/>
        <w:ind w:firstLine="709"/>
        <w:jc w:val="both"/>
        <w:rPr>
          <w:sz w:val="29"/>
          <w:szCs w:val="29"/>
        </w:rPr>
      </w:pPr>
      <w:r>
        <w:rPr>
          <w:sz w:val="29"/>
          <w:szCs w:val="29"/>
        </w:rPr>
        <w:lastRenderedPageBreak/>
        <w:t>- </w:t>
      </w:r>
      <w:r w:rsidR="00982847" w:rsidRPr="00F90B44">
        <w:rPr>
          <w:sz w:val="29"/>
          <w:szCs w:val="29"/>
        </w:rPr>
        <w:t>водител</w:t>
      </w:r>
      <w:r w:rsidR="00257F07">
        <w:rPr>
          <w:sz w:val="29"/>
          <w:szCs w:val="29"/>
        </w:rPr>
        <w:t>ям</w:t>
      </w:r>
      <w:r w:rsidR="00982847" w:rsidRPr="00F90B44">
        <w:rPr>
          <w:sz w:val="29"/>
          <w:szCs w:val="29"/>
        </w:rPr>
        <w:t xml:space="preserve"> автомобил</w:t>
      </w:r>
      <w:r w:rsidR="00257F07">
        <w:rPr>
          <w:sz w:val="29"/>
          <w:szCs w:val="29"/>
        </w:rPr>
        <w:t>ей</w:t>
      </w:r>
      <w:r w:rsidR="00982847" w:rsidRPr="00F90B44">
        <w:rPr>
          <w:sz w:val="29"/>
          <w:szCs w:val="29"/>
        </w:rPr>
        <w:t xml:space="preserve"> необоснованно присв</w:t>
      </w:r>
      <w:r w:rsidR="00257F07">
        <w:rPr>
          <w:sz w:val="29"/>
          <w:szCs w:val="29"/>
        </w:rPr>
        <w:t xml:space="preserve">аивался </w:t>
      </w:r>
      <w:r w:rsidR="00982847" w:rsidRPr="00F90B44">
        <w:rPr>
          <w:sz w:val="29"/>
          <w:szCs w:val="29"/>
        </w:rPr>
        <w:t>1</w:t>
      </w:r>
      <w:r w:rsidR="008B5438">
        <w:rPr>
          <w:sz w:val="29"/>
          <w:szCs w:val="29"/>
        </w:rPr>
        <w:t>-й</w:t>
      </w:r>
      <w:r w:rsidR="00982847" w:rsidRPr="00F90B44">
        <w:rPr>
          <w:sz w:val="29"/>
          <w:szCs w:val="29"/>
        </w:rPr>
        <w:t xml:space="preserve"> класс. Нарушен п. 87 раздела 3 «Автомобильный и городской электрический транспорт» выпуска 52 ЕКТС, утвержденного постановлением Министерства труда и социальной защиты от 25.11.2003 № 147;</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 xml:space="preserve">водителю хозяйственной группы, принятому в отдел образования водителем 3-го класса, начисление надбавки за класс производилось исходя из 2-го класса в размере 10%. Нарушен </w:t>
      </w:r>
      <w:hyperlink r:id="rId10" w:history="1">
        <w:proofErr w:type="spellStart"/>
        <w:r w:rsidR="00982847" w:rsidRPr="00F90B44">
          <w:rPr>
            <w:sz w:val="29"/>
            <w:szCs w:val="29"/>
          </w:rPr>
          <w:t>п.п</w:t>
        </w:r>
        <w:proofErr w:type="spellEnd"/>
        <w:r w:rsidR="00982847" w:rsidRPr="00F90B44">
          <w:rPr>
            <w:sz w:val="29"/>
            <w:szCs w:val="29"/>
          </w:rPr>
          <w:t>. 1.7 п. 1</w:t>
        </w:r>
      </w:hyperlink>
      <w:r w:rsidR="00982847" w:rsidRPr="00F90B44">
        <w:rPr>
          <w:sz w:val="29"/>
          <w:szCs w:val="29"/>
        </w:rPr>
        <w:t xml:space="preserve"> приложения 1 к постановлению Минтруда от 21.01.2000 № 6;</w:t>
      </w:r>
    </w:p>
    <w:p w:rsidR="00982847" w:rsidRPr="00F90B44" w:rsidRDefault="00051999" w:rsidP="00982847">
      <w:pPr>
        <w:widowControl w:val="0"/>
        <w:ind w:firstLine="709"/>
        <w:jc w:val="both"/>
        <w:rPr>
          <w:sz w:val="29"/>
          <w:szCs w:val="29"/>
        </w:rPr>
      </w:pPr>
      <w:r>
        <w:rPr>
          <w:sz w:val="29"/>
          <w:szCs w:val="29"/>
        </w:rPr>
        <w:t>- </w:t>
      </w:r>
      <w:r w:rsidR="00982847" w:rsidRPr="00F90B44">
        <w:rPr>
          <w:sz w:val="29"/>
          <w:szCs w:val="29"/>
        </w:rPr>
        <w:t xml:space="preserve">водителям учреждений образования без подтверждающих документов выплачивалась надбавка за класс. Нарушен </w:t>
      </w:r>
      <w:proofErr w:type="spellStart"/>
      <w:r w:rsidR="00982847" w:rsidRPr="00F90B44">
        <w:rPr>
          <w:sz w:val="29"/>
          <w:szCs w:val="29"/>
        </w:rPr>
        <w:t>п.п</w:t>
      </w:r>
      <w:proofErr w:type="spellEnd"/>
      <w:r w:rsidR="00982847" w:rsidRPr="00F90B44">
        <w:rPr>
          <w:sz w:val="29"/>
          <w:szCs w:val="29"/>
        </w:rPr>
        <w:t>. 1.7 п. 1 приложения № 1 постановлению Минтруда от 21.01.2000 № 6;</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водителям автобусов, осуществлявшим подвоз учащихся,  необоснованно выплач</w:t>
      </w:r>
      <w:r w:rsidR="008B5438">
        <w:rPr>
          <w:sz w:val="29"/>
          <w:szCs w:val="29"/>
        </w:rPr>
        <w:t>ивалась</w:t>
      </w:r>
      <w:r w:rsidR="00982847" w:rsidRPr="00F90B44">
        <w:rPr>
          <w:sz w:val="29"/>
          <w:szCs w:val="29"/>
        </w:rPr>
        <w:t xml:space="preserve"> доплата за подвоз за дни, когда подвоз учащихся фактически не осуществлялся (каникулярный период). Нарушен п.</w:t>
      </w:r>
      <w:r w:rsidR="008B5438">
        <w:rPr>
          <w:sz w:val="29"/>
          <w:szCs w:val="29"/>
        </w:rPr>
        <w:t> </w:t>
      </w:r>
      <w:r w:rsidR="00982847" w:rsidRPr="00F90B44">
        <w:rPr>
          <w:sz w:val="29"/>
          <w:szCs w:val="29"/>
        </w:rPr>
        <w:t>21 приложения 3 к постановлению Минтруда от 21.01.2000 № 6;</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отдельные помощники воспитателей районного центра коррекционно-развивающего обучения и реабилитации, работающие на должностях помощника воспитателя с вредными условиями труда, принимались на работу внутренними совместителями на эту же должность и им устанавливалась сокращенная продолжительность рабочего времени по основной работе и совместительству. Нарушена ст. 348 Трудового Кодекса, согласно которой запрещено совместительство на работах с вредными условиями труда, если по основной работе и работе по совместительству законодательством предусмотрена сокращенная продолжительность рабочего времени;</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кочегарам, принятым на работу</w:t>
      </w:r>
      <w:r w:rsidR="008B5438">
        <w:rPr>
          <w:sz w:val="29"/>
          <w:szCs w:val="29"/>
        </w:rPr>
        <w:t xml:space="preserve"> в ясли-сад </w:t>
      </w:r>
      <w:r w:rsidR="00982847" w:rsidRPr="00F90B44">
        <w:rPr>
          <w:sz w:val="29"/>
          <w:szCs w:val="29"/>
        </w:rPr>
        <w:t xml:space="preserve">на годовую ставку, доплата за работу с вредными условиями труда выплачивалась в </w:t>
      </w:r>
      <w:proofErr w:type="spellStart"/>
      <w:r w:rsidR="00982847" w:rsidRPr="00F90B44">
        <w:rPr>
          <w:sz w:val="29"/>
          <w:szCs w:val="29"/>
        </w:rPr>
        <w:t>межотопительный</w:t>
      </w:r>
      <w:proofErr w:type="spellEnd"/>
      <w:r w:rsidR="00982847" w:rsidRPr="00F90B44">
        <w:rPr>
          <w:sz w:val="29"/>
          <w:szCs w:val="29"/>
        </w:rPr>
        <w:t xml:space="preserve"> период, т.е. в дни, когда работники не были заняты на работах с вредными условиями труда, а водителю легкового автомобиля отдела образования доплата производилась без подтверждения вредных условий труда результатами аттестации рабочего места. Нарушен п. 2.1 постановления Совета Министров от 14.06.2014 № 575 «О некоторых вопросах предоставления компенсаций по условиям труда»;</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 xml:space="preserve">кочегарам предоставлялся дополнительный отпуск за работу c вредными условиями труда в размере 4-х календарных дней (без учета сезонности выполняемых работ), а следовало пропорционально отработанному в таких условиях времени. Нарушен </w:t>
      </w:r>
      <w:proofErr w:type="spellStart"/>
      <w:r w:rsidR="00982847" w:rsidRPr="00F90B44">
        <w:rPr>
          <w:sz w:val="29"/>
          <w:szCs w:val="29"/>
        </w:rPr>
        <w:t>п.п</w:t>
      </w:r>
      <w:proofErr w:type="spellEnd"/>
      <w:r w:rsidR="00982847" w:rsidRPr="00F90B44">
        <w:rPr>
          <w:sz w:val="29"/>
          <w:szCs w:val="29"/>
        </w:rPr>
        <w:t>. 1.1 п. 1 постановления Совета Министров от 19.01.2008 № 73 «О дополнительных отпусках за работу с вредными и (или) опасными условиями труда и особый характер работы»;</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работникам отдела образования предоставлялись дополнительные отпуска за ненормированный рабочий день сверх установленного количества дней. Нарушен п. 1.1 постановления Совмина от 18.03.2008 № 408;</w:t>
      </w:r>
    </w:p>
    <w:p w:rsidR="00701358" w:rsidRDefault="00701358" w:rsidP="00982847">
      <w:pPr>
        <w:widowControl w:val="0"/>
        <w:ind w:firstLine="709"/>
        <w:jc w:val="both"/>
        <w:rPr>
          <w:sz w:val="29"/>
          <w:szCs w:val="29"/>
        </w:rPr>
      </w:pPr>
    </w:p>
    <w:p w:rsidR="00982847" w:rsidRPr="00F90B44" w:rsidRDefault="00701358" w:rsidP="00982847">
      <w:pPr>
        <w:widowControl w:val="0"/>
        <w:ind w:firstLine="709"/>
        <w:jc w:val="both"/>
        <w:rPr>
          <w:sz w:val="29"/>
          <w:szCs w:val="29"/>
        </w:rPr>
      </w:pPr>
      <w:r>
        <w:rPr>
          <w:sz w:val="29"/>
          <w:szCs w:val="29"/>
        </w:rPr>
        <w:lastRenderedPageBreak/>
        <w:t>- </w:t>
      </w:r>
      <w:r w:rsidR="00982847" w:rsidRPr="00F90B44">
        <w:rPr>
          <w:sz w:val="29"/>
          <w:szCs w:val="29"/>
        </w:rPr>
        <w:t>водителю автомобиля группы централизованного хозяйственного обслуживания необоснованно предоставл</w:t>
      </w:r>
      <w:r w:rsidR="008B5438">
        <w:rPr>
          <w:sz w:val="29"/>
          <w:szCs w:val="29"/>
        </w:rPr>
        <w:t>ялось</w:t>
      </w:r>
      <w:r w:rsidR="00982847" w:rsidRPr="00F90B44">
        <w:rPr>
          <w:sz w:val="29"/>
          <w:szCs w:val="29"/>
        </w:rPr>
        <w:t xml:space="preserve"> четыре дня дополнительного отпуска, в то время как указанный дополнительный отпуск устанавливается водителям служебных легковых автомобилей организаций. Нарушены требования Перечня категорий работников бюджетных организаций, которым могут предоставляться дополнительные отпуска за ненормированный рабочий день, утвержденного постановлением Совмина от 18.03.2008 № 408; </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в учреждениях образования допускалось предоставление оплачиваемых отпусков на время установочной или лабораторно-экзаменационной сессий сверх сроков, установленных статьями 214-216 Трудового кодекса (20 либо 30 календарных дней);</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завыш</w:t>
      </w:r>
      <w:r w:rsidR="008B5438">
        <w:rPr>
          <w:sz w:val="29"/>
          <w:szCs w:val="29"/>
        </w:rPr>
        <w:t>ался</w:t>
      </w:r>
      <w:r w:rsidR="00982847" w:rsidRPr="00F90B44">
        <w:rPr>
          <w:sz w:val="29"/>
          <w:szCs w:val="29"/>
        </w:rPr>
        <w:t xml:space="preserve"> средний заработок государственным служащим </w:t>
      </w:r>
      <w:r w:rsidR="008B5438">
        <w:rPr>
          <w:sz w:val="29"/>
          <w:szCs w:val="29"/>
        </w:rPr>
        <w:t xml:space="preserve">по причине </w:t>
      </w:r>
      <w:r w:rsidR="00982847" w:rsidRPr="00F90B44">
        <w:rPr>
          <w:sz w:val="29"/>
          <w:szCs w:val="29"/>
        </w:rPr>
        <w:t>неверн</w:t>
      </w:r>
      <w:r w:rsidR="008B5438">
        <w:rPr>
          <w:sz w:val="29"/>
          <w:szCs w:val="29"/>
        </w:rPr>
        <w:t>ого</w:t>
      </w:r>
      <w:r w:rsidR="00982847" w:rsidRPr="00F90B44">
        <w:rPr>
          <w:sz w:val="29"/>
          <w:szCs w:val="29"/>
        </w:rPr>
        <w:t xml:space="preserve"> расчет</w:t>
      </w:r>
      <w:r w:rsidR="008B5438">
        <w:rPr>
          <w:sz w:val="29"/>
          <w:szCs w:val="29"/>
        </w:rPr>
        <w:t>а</w:t>
      </w:r>
      <w:r w:rsidR="00982847" w:rsidRPr="00F90B44">
        <w:rPr>
          <w:sz w:val="29"/>
          <w:szCs w:val="29"/>
        </w:rPr>
        <w:t xml:space="preserve"> поправочных коэффициентов и включени</w:t>
      </w:r>
      <w:r w:rsidR="008B5438">
        <w:rPr>
          <w:sz w:val="29"/>
          <w:szCs w:val="29"/>
        </w:rPr>
        <w:t>я</w:t>
      </w:r>
      <w:r w:rsidR="00982847" w:rsidRPr="00F90B44">
        <w:rPr>
          <w:sz w:val="29"/>
          <w:szCs w:val="29"/>
        </w:rPr>
        <w:t xml:space="preserve"> в расчет завышенных сумм заработной платы. Нарушен п. 5 и п. 26 Инструкции Минтруда от 10.04.2000 № 47;</w:t>
      </w:r>
    </w:p>
    <w:p w:rsidR="00982847" w:rsidRDefault="00701358" w:rsidP="00982847">
      <w:pPr>
        <w:widowControl w:val="0"/>
        <w:ind w:firstLine="709"/>
        <w:jc w:val="both"/>
        <w:rPr>
          <w:sz w:val="29"/>
          <w:szCs w:val="29"/>
        </w:rPr>
      </w:pPr>
      <w:r>
        <w:rPr>
          <w:sz w:val="29"/>
          <w:szCs w:val="29"/>
        </w:rPr>
        <w:t>- </w:t>
      </w:r>
      <w:r w:rsidR="00982847" w:rsidRPr="00F90B44">
        <w:rPr>
          <w:sz w:val="29"/>
          <w:szCs w:val="29"/>
        </w:rPr>
        <w:t xml:space="preserve">средний </w:t>
      </w:r>
      <w:proofErr w:type="spellStart"/>
      <w:r w:rsidR="00982847" w:rsidRPr="00F90B44">
        <w:rPr>
          <w:sz w:val="29"/>
          <w:szCs w:val="29"/>
        </w:rPr>
        <w:t>заработок</w:t>
      </w:r>
      <w:r w:rsidR="008B5438" w:rsidRPr="00F90B44">
        <w:rPr>
          <w:sz w:val="29"/>
          <w:szCs w:val="29"/>
        </w:rPr>
        <w:t>завыш</w:t>
      </w:r>
      <w:r w:rsidR="008B5438">
        <w:rPr>
          <w:sz w:val="29"/>
          <w:szCs w:val="29"/>
        </w:rPr>
        <w:t>ался</w:t>
      </w:r>
      <w:proofErr w:type="spellEnd"/>
      <w:r w:rsidR="00982847" w:rsidRPr="00F90B44">
        <w:rPr>
          <w:sz w:val="29"/>
          <w:szCs w:val="29"/>
        </w:rPr>
        <w:t xml:space="preserve"> по причине излишнего начисления заработной платы шеф-повару и инженеру-программисту средней школы в результате неверного расчета доплаты за совмещение профессии (вместо тарифного оклада применялся оклад с повышениями за стаж работы по специальности, за контракт и специфику труда). Нарушены требования </w:t>
      </w:r>
      <w:proofErr w:type="spellStart"/>
      <w:r w:rsidR="00982847" w:rsidRPr="00F90B44">
        <w:rPr>
          <w:sz w:val="29"/>
          <w:szCs w:val="29"/>
        </w:rPr>
        <w:t>п.п</w:t>
      </w:r>
      <w:proofErr w:type="spellEnd"/>
      <w:r w:rsidR="00982847" w:rsidRPr="00F90B44">
        <w:rPr>
          <w:sz w:val="29"/>
          <w:szCs w:val="29"/>
        </w:rPr>
        <w:t>. 2.5 п. 2 приложения 1 к постановлению Минтруда от 21.01.2000 № 6; п. 3 Инструкции Минтруда от 10.04.2000 № 47;</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работникам излишне начисл</w:t>
      </w:r>
      <w:r w:rsidR="008B5438">
        <w:rPr>
          <w:sz w:val="29"/>
          <w:szCs w:val="29"/>
        </w:rPr>
        <w:t>ялись</w:t>
      </w:r>
      <w:r w:rsidR="00982847" w:rsidRPr="00F90B44">
        <w:rPr>
          <w:sz w:val="29"/>
          <w:szCs w:val="29"/>
        </w:rPr>
        <w:t xml:space="preserve"> компенсации за работу в праздничные дни и государственные праздники. Нарушена ст. 69 Трудового кодекса; </w:t>
      </w:r>
      <w:hyperlink r:id="rId11" w:anchor="a1187" w:tooltip="+" w:history="1">
        <w:proofErr w:type="spellStart"/>
        <w:r w:rsidR="00982847" w:rsidRPr="00F90B44">
          <w:rPr>
            <w:sz w:val="29"/>
            <w:szCs w:val="29"/>
          </w:rPr>
          <w:t>п.п</w:t>
        </w:r>
        <w:proofErr w:type="spellEnd"/>
        <w:r w:rsidR="00982847" w:rsidRPr="00F90B44">
          <w:rPr>
            <w:sz w:val="29"/>
            <w:szCs w:val="29"/>
          </w:rPr>
          <w:t>. 1.</w:t>
        </w:r>
      </w:hyperlink>
      <w:r w:rsidR="00982847" w:rsidRPr="00F90B44">
        <w:rPr>
          <w:sz w:val="29"/>
          <w:szCs w:val="29"/>
        </w:rPr>
        <w:t xml:space="preserve">2 п. 1 приложения 1 к постановлению Минтруда  от 21.01.2000 № 6, п. 1 </w:t>
      </w:r>
      <w:hyperlink r:id="rId12" w:history="1">
        <w:r w:rsidR="00982847" w:rsidRPr="00F90B44">
          <w:rPr>
            <w:sz w:val="29"/>
            <w:szCs w:val="29"/>
          </w:rPr>
          <w:t>постановления</w:t>
        </w:r>
      </w:hyperlink>
      <w:r w:rsidR="00982847" w:rsidRPr="00F90B44">
        <w:rPr>
          <w:sz w:val="29"/>
          <w:szCs w:val="29"/>
        </w:rPr>
        <w:t xml:space="preserve"> Совета Министров от 16.06.2014 № 583 «Об установлении размера доплаты за работу в сверхурочное время, государственные праздники, праздничные и выходные дни»;</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завыш</w:t>
      </w:r>
      <w:r w:rsidR="008B5438">
        <w:rPr>
          <w:sz w:val="29"/>
          <w:szCs w:val="29"/>
        </w:rPr>
        <w:t>ались</w:t>
      </w:r>
      <w:r w:rsidR="00982847" w:rsidRPr="00F90B44">
        <w:rPr>
          <w:sz w:val="29"/>
          <w:szCs w:val="29"/>
        </w:rPr>
        <w:t xml:space="preserve"> размеры доплат за совмещение профессий (должностей), расширение зоны обслуживания (увеличение объема выполняемых работ). Нарушены требования ст. 67 Трудового кодекса, </w:t>
      </w:r>
      <w:hyperlink r:id="rId13" w:history="1">
        <w:proofErr w:type="spellStart"/>
        <w:r w:rsidR="00982847" w:rsidRPr="00F90B44">
          <w:rPr>
            <w:sz w:val="29"/>
            <w:szCs w:val="29"/>
          </w:rPr>
          <w:t>п.п</w:t>
        </w:r>
        <w:proofErr w:type="spellEnd"/>
        <w:r w:rsidR="00982847" w:rsidRPr="00F90B44">
          <w:rPr>
            <w:sz w:val="29"/>
            <w:szCs w:val="29"/>
          </w:rPr>
          <w:t>. 2.5 п.2 приложения 1</w:t>
        </w:r>
      </w:hyperlink>
      <w:r w:rsidR="00982847" w:rsidRPr="00F90B44">
        <w:rPr>
          <w:sz w:val="29"/>
          <w:szCs w:val="29"/>
        </w:rPr>
        <w:t xml:space="preserve"> к постановлению Минтруда от 21.01.2000 № 6; </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начальнику отдела образования единовременные денежные вознаграждения начисл</w:t>
      </w:r>
      <w:r w:rsidR="008B5438">
        <w:rPr>
          <w:sz w:val="29"/>
          <w:szCs w:val="29"/>
        </w:rPr>
        <w:t>ялись</w:t>
      </w:r>
      <w:r w:rsidR="00982847" w:rsidRPr="00F90B44">
        <w:rPr>
          <w:sz w:val="29"/>
          <w:szCs w:val="29"/>
        </w:rPr>
        <w:t xml:space="preserve"> исходя из размеров расчетных окладов, а </w:t>
      </w:r>
      <w:r w:rsidR="008B5438">
        <w:rPr>
          <w:sz w:val="29"/>
          <w:szCs w:val="29"/>
        </w:rPr>
        <w:br/>
      </w:r>
      <w:r w:rsidR="00982847" w:rsidRPr="00F90B44">
        <w:rPr>
          <w:sz w:val="29"/>
          <w:szCs w:val="29"/>
        </w:rPr>
        <w:t>не должностных окладов, как предусмотрено распоряжениями главы администрации района города. Нарушены ст. 63 Трудового кодекса, распоряжения главы администрации района города;</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заместителям директоров учреждени</w:t>
      </w:r>
      <w:r w:rsidR="008B5438">
        <w:rPr>
          <w:sz w:val="29"/>
          <w:szCs w:val="29"/>
        </w:rPr>
        <w:t>й</w:t>
      </w:r>
      <w:r w:rsidR="00982847" w:rsidRPr="00F90B44">
        <w:rPr>
          <w:sz w:val="29"/>
          <w:szCs w:val="29"/>
        </w:rPr>
        <w:t xml:space="preserve"> образования в период летних каникул, когда учебные занятия с </w:t>
      </w:r>
      <w:proofErr w:type="spellStart"/>
      <w:r w:rsidR="00982847" w:rsidRPr="00F90B44">
        <w:rPr>
          <w:sz w:val="29"/>
          <w:szCs w:val="29"/>
        </w:rPr>
        <w:t>учащимисяне</w:t>
      </w:r>
      <w:proofErr w:type="spellEnd"/>
      <w:r w:rsidR="00982847" w:rsidRPr="00F90B44">
        <w:rPr>
          <w:sz w:val="29"/>
          <w:szCs w:val="29"/>
        </w:rPr>
        <w:t xml:space="preserve"> проводились, оплачивались преподавательские часы. Нарушены требования постановления Министерства образования от 30.03.2007 № 26 «О совершенствовании труда педагогических работников», письма Министерства образования от 22.06.2009 № 11-02/24360/09 «Об оплате труда руководителей учреждений </w:t>
      </w:r>
      <w:r w:rsidR="00982847" w:rsidRPr="00F90B44">
        <w:rPr>
          <w:sz w:val="29"/>
          <w:szCs w:val="29"/>
        </w:rPr>
        <w:lastRenderedPageBreak/>
        <w:t>образования за преподавательскую работу»;</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заработная плата</w:t>
      </w:r>
      <w:r w:rsidR="008B5438">
        <w:rPr>
          <w:sz w:val="29"/>
          <w:szCs w:val="29"/>
        </w:rPr>
        <w:t xml:space="preserve"> начислялась</w:t>
      </w:r>
      <w:r w:rsidR="00982847" w:rsidRPr="00F90B44">
        <w:rPr>
          <w:sz w:val="29"/>
          <w:szCs w:val="29"/>
        </w:rPr>
        <w:t xml:space="preserve"> за фактически не отработанное время (за время нахождения на лабораторно-экзаменационной сессии, нахождения работников в санаторно-оздоровительных учреждениях, выплаты среднего заработка за время нетрудоспособности, а также дважды за один и тот же отработанный период). Нарушены требования ст. 57 Трудового кодекса; п. 5, п. 7 и п. 8 Инструкции Минтруда от 10.04.2000 № 47;</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 xml:space="preserve">оплата труда внешним совместителям </w:t>
      </w:r>
      <w:proofErr w:type="spellStart"/>
      <w:r w:rsidR="008B5438" w:rsidRPr="00F90B44">
        <w:rPr>
          <w:sz w:val="29"/>
          <w:szCs w:val="29"/>
        </w:rPr>
        <w:t>произв</w:t>
      </w:r>
      <w:r w:rsidR="008B5438">
        <w:rPr>
          <w:sz w:val="29"/>
          <w:szCs w:val="29"/>
        </w:rPr>
        <w:t>одилась</w:t>
      </w:r>
      <w:r w:rsidR="00982847" w:rsidRPr="00F90B44">
        <w:rPr>
          <w:sz w:val="29"/>
          <w:szCs w:val="29"/>
        </w:rPr>
        <w:t>за</w:t>
      </w:r>
      <w:proofErr w:type="spellEnd"/>
      <w:r w:rsidR="00982847" w:rsidRPr="00F90B44">
        <w:rPr>
          <w:sz w:val="29"/>
          <w:szCs w:val="29"/>
        </w:rPr>
        <w:t xml:space="preserve"> фактически неотработанное время. Нарушена ст. 346 Трудового кодекса;</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неверно исчисл</w:t>
      </w:r>
      <w:r w:rsidR="008B5438">
        <w:rPr>
          <w:sz w:val="29"/>
          <w:szCs w:val="29"/>
        </w:rPr>
        <w:t>ялись</w:t>
      </w:r>
      <w:r w:rsidR="00982847" w:rsidRPr="00F90B44">
        <w:rPr>
          <w:sz w:val="29"/>
          <w:szCs w:val="29"/>
        </w:rPr>
        <w:t xml:space="preserve"> надбавки к базовым премиям техническим и педагогическим работникам средней школы. Нарушен </w:t>
      </w:r>
      <w:proofErr w:type="spellStart"/>
      <w:r w:rsidR="00982847" w:rsidRPr="00F90B44">
        <w:rPr>
          <w:sz w:val="29"/>
          <w:szCs w:val="29"/>
        </w:rPr>
        <w:t>п.п</w:t>
      </w:r>
      <w:proofErr w:type="spellEnd"/>
      <w:r w:rsidR="00982847" w:rsidRPr="00F90B44">
        <w:rPr>
          <w:sz w:val="29"/>
          <w:szCs w:val="29"/>
        </w:rPr>
        <w:t xml:space="preserve">. 2.9 п. 2  </w:t>
      </w:r>
      <w:r w:rsidR="00982847" w:rsidRPr="00F90B44">
        <w:rPr>
          <w:sz w:val="29"/>
          <w:szCs w:val="29"/>
        </w:rPr>
        <w:br/>
        <w:t>Приложения 1 к постановлению Минтруда от 21.01.2000 № 6;</w:t>
      </w:r>
    </w:p>
    <w:p w:rsidR="00982847" w:rsidRPr="00F90B44" w:rsidRDefault="00701358" w:rsidP="00982847">
      <w:pPr>
        <w:ind w:firstLine="709"/>
        <w:jc w:val="both"/>
        <w:outlineLvl w:val="0"/>
        <w:rPr>
          <w:sz w:val="29"/>
          <w:szCs w:val="29"/>
        </w:rPr>
      </w:pPr>
      <w:r>
        <w:rPr>
          <w:sz w:val="29"/>
          <w:szCs w:val="29"/>
        </w:rPr>
        <w:t>- </w:t>
      </w:r>
      <w:r w:rsidR="00982847" w:rsidRPr="00F90B44">
        <w:rPr>
          <w:sz w:val="29"/>
          <w:szCs w:val="29"/>
        </w:rPr>
        <w:t>необоснованно повыш</w:t>
      </w:r>
      <w:r w:rsidR="008B5438">
        <w:rPr>
          <w:sz w:val="29"/>
          <w:szCs w:val="29"/>
        </w:rPr>
        <w:t>ались</w:t>
      </w:r>
      <w:r w:rsidR="00982847" w:rsidRPr="00F90B44">
        <w:rPr>
          <w:sz w:val="29"/>
          <w:szCs w:val="29"/>
        </w:rPr>
        <w:t xml:space="preserve"> тарифные ставки (оклады) в размере 20% за работу в сельской </w:t>
      </w:r>
      <w:proofErr w:type="spellStart"/>
      <w:r w:rsidR="00982847" w:rsidRPr="00F90B44">
        <w:rPr>
          <w:sz w:val="29"/>
          <w:szCs w:val="29"/>
        </w:rPr>
        <w:t>местностиприемным</w:t>
      </w:r>
      <w:proofErr w:type="spellEnd"/>
      <w:r w:rsidR="00982847" w:rsidRPr="00F90B44">
        <w:rPr>
          <w:sz w:val="29"/>
          <w:szCs w:val="29"/>
        </w:rPr>
        <w:t xml:space="preserve"> родителям, нанимателем которых выступает отдел образования, спорта и туризма райисполкома. Нарушен п. 1 Указа Президента Республики Беларусь от 01.06.2007 № 254 «О повышении тарифных ставок (окладов) отдельным категориям работников»;</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производился отпуск бесплатного питания за счет средств бюджета учащ</w:t>
      </w:r>
      <w:r w:rsidR="00C00F36">
        <w:rPr>
          <w:sz w:val="29"/>
          <w:szCs w:val="29"/>
        </w:rPr>
        <w:t>имся</w:t>
      </w:r>
      <w:r w:rsidR="00982847" w:rsidRPr="00F90B44">
        <w:rPr>
          <w:sz w:val="29"/>
          <w:szCs w:val="29"/>
        </w:rPr>
        <w:t>, исключенн</w:t>
      </w:r>
      <w:r w:rsidR="00C00F36">
        <w:rPr>
          <w:sz w:val="29"/>
          <w:szCs w:val="29"/>
        </w:rPr>
        <w:t xml:space="preserve">ым </w:t>
      </w:r>
      <w:r w:rsidR="00982847" w:rsidRPr="00F90B44">
        <w:rPr>
          <w:sz w:val="29"/>
          <w:szCs w:val="29"/>
        </w:rPr>
        <w:t>из списка нуждающихся в бесплатном питании в связи с утратой статуса многодетной семьи. Нарушен п. 1.1 постановления Совета Министров от 21.02.2005 №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(далее – постановление Совмина от 21.02.2005 № 177);</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излишне спис</w:t>
      </w:r>
      <w:r w:rsidR="00C00F36">
        <w:rPr>
          <w:sz w:val="29"/>
          <w:szCs w:val="29"/>
        </w:rPr>
        <w:t>ывалось</w:t>
      </w:r>
      <w:r w:rsidR="00982847" w:rsidRPr="00F90B44">
        <w:rPr>
          <w:sz w:val="29"/>
          <w:szCs w:val="29"/>
        </w:rPr>
        <w:t xml:space="preserve"> топливо в результате превышения годового лимита пробега служебного легкового автомобиля, доведенного облисполкомом;</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завыш</w:t>
      </w:r>
      <w:r w:rsidR="00C00F36">
        <w:rPr>
          <w:sz w:val="29"/>
          <w:szCs w:val="29"/>
        </w:rPr>
        <w:t>ались</w:t>
      </w:r>
      <w:r w:rsidR="00982847" w:rsidRPr="00F90B44">
        <w:rPr>
          <w:sz w:val="29"/>
          <w:szCs w:val="29"/>
        </w:rPr>
        <w:t xml:space="preserve"> линейные нормы расхода топлива по специальным легковым автомобилям. Нарушены требования приложения 1 к постановлению Минтранса от 06.01.2012 № 3;</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на автобус МАЗ необоснованно примен</w:t>
      </w:r>
      <w:r w:rsidR="00C00F36">
        <w:rPr>
          <w:sz w:val="29"/>
          <w:szCs w:val="29"/>
        </w:rPr>
        <w:t>ялся</w:t>
      </w:r>
      <w:r w:rsidR="00982847" w:rsidRPr="00F90B44">
        <w:rPr>
          <w:sz w:val="29"/>
          <w:szCs w:val="29"/>
        </w:rPr>
        <w:t xml:space="preserve"> повышающий коэффициент к временной норме расхода топлива. Нарушен п. 14 Инструкции о порядке применения норм расхода топлива для механических транспортных средств, машин, механизмов и оборудования, утверждённой постановлением Минтранса от 31.12.2008 № 141 (далее – Инструкция, утвержденная постановлением Минтранса от 31.12.2008 № 141); </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списание бензина на автобус детского сада</w:t>
      </w:r>
      <w:r w:rsidR="00C00F36">
        <w:rPr>
          <w:sz w:val="29"/>
          <w:szCs w:val="29"/>
        </w:rPr>
        <w:t> </w:t>
      </w:r>
      <w:r w:rsidR="00982847" w:rsidRPr="00F90B44">
        <w:rPr>
          <w:sz w:val="29"/>
          <w:szCs w:val="29"/>
        </w:rPr>
        <w:t>-</w:t>
      </w:r>
      <w:r w:rsidR="00C00F36">
        <w:rPr>
          <w:sz w:val="29"/>
          <w:szCs w:val="29"/>
        </w:rPr>
        <w:t> </w:t>
      </w:r>
      <w:r w:rsidR="00982847" w:rsidRPr="00F90B44">
        <w:rPr>
          <w:sz w:val="29"/>
          <w:szCs w:val="29"/>
        </w:rPr>
        <w:t xml:space="preserve">средней школы осуществлялось </w:t>
      </w:r>
      <w:r w:rsidR="00C00F36">
        <w:rPr>
          <w:sz w:val="29"/>
          <w:szCs w:val="29"/>
        </w:rPr>
        <w:t xml:space="preserve">с </w:t>
      </w:r>
      <w:proofErr w:type="spellStart"/>
      <w:r w:rsidR="00C00F36">
        <w:rPr>
          <w:sz w:val="29"/>
          <w:szCs w:val="29"/>
        </w:rPr>
        <w:t>превышением</w:t>
      </w:r>
      <w:r w:rsidR="00C00F36" w:rsidRPr="00F90B44">
        <w:rPr>
          <w:sz w:val="29"/>
          <w:szCs w:val="29"/>
        </w:rPr>
        <w:t>ежедневного</w:t>
      </w:r>
      <w:proofErr w:type="spellEnd"/>
      <w:r w:rsidR="00C00F36" w:rsidRPr="00F90B44">
        <w:rPr>
          <w:sz w:val="29"/>
          <w:szCs w:val="29"/>
        </w:rPr>
        <w:t xml:space="preserve"> пробега</w:t>
      </w:r>
      <w:r w:rsidR="00C00F36">
        <w:rPr>
          <w:sz w:val="29"/>
          <w:szCs w:val="29"/>
        </w:rPr>
        <w:t xml:space="preserve">, </w:t>
      </w:r>
      <w:r w:rsidR="00C00F36" w:rsidRPr="00F90B44">
        <w:rPr>
          <w:sz w:val="29"/>
          <w:szCs w:val="29"/>
        </w:rPr>
        <w:t>утвержденного для данного автобуса по установленному маршруту движения.</w:t>
      </w:r>
      <w:r w:rsidR="00982847" w:rsidRPr="00F90B44">
        <w:rPr>
          <w:sz w:val="29"/>
          <w:szCs w:val="29"/>
        </w:rPr>
        <w:t xml:space="preserve"> Нарушен п. 7 Инструкции о порядке организации подвоза обучающихся, утвержденной постановлением Министерства образования от 30.08.2011 № 247;</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устан</w:t>
      </w:r>
      <w:r w:rsidR="00C00F36">
        <w:rPr>
          <w:sz w:val="29"/>
          <w:szCs w:val="29"/>
        </w:rPr>
        <w:t>авливались</w:t>
      </w:r>
      <w:r w:rsidR="00982847" w:rsidRPr="00F90B44">
        <w:rPr>
          <w:sz w:val="29"/>
          <w:szCs w:val="29"/>
        </w:rPr>
        <w:t xml:space="preserve"> случаи приобретения топлива за наличный расчет без оприходования по бухгалтерскому учету;</w:t>
      </w:r>
    </w:p>
    <w:p w:rsidR="00982847" w:rsidRPr="00F90B44" w:rsidRDefault="00701358" w:rsidP="00982847">
      <w:pPr>
        <w:tabs>
          <w:tab w:val="left" w:pos="3420"/>
        </w:tabs>
        <w:ind w:firstLine="709"/>
        <w:jc w:val="both"/>
        <w:rPr>
          <w:sz w:val="29"/>
          <w:szCs w:val="29"/>
        </w:rPr>
      </w:pPr>
      <w:r>
        <w:rPr>
          <w:sz w:val="29"/>
          <w:szCs w:val="29"/>
        </w:rPr>
        <w:lastRenderedPageBreak/>
        <w:t>- </w:t>
      </w:r>
      <w:r w:rsidR="00982847" w:rsidRPr="00F90B44">
        <w:rPr>
          <w:sz w:val="29"/>
          <w:szCs w:val="29"/>
        </w:rPr>
        <w:t>завыш</w:t>
      </w:r>
      <w:r w:rsidR="00C00F36">
        <w:rPr>
          <w:sz w:val="29"/>
          <w:szCs w:val="29"/>
        </w:rPr>
        <w:t>ались</w:t>
      </w:r>
      <w:r w:rsidR="00982847" w:rsidRPr="00F90B44">
        <w:rPr>
          <w:sz w:val="29"/>
          <w:szCs w:val="29"/>
        </w:rPr>
        <w:t xml:space="preserve"> объемы потребленной тепловой энергии (в </w:t>
      </w:r>
      <w:proofErr w:type="spellStart"/>
      <w:r w:rsidR="00982847" w:rsidRPr="00F90B44">
        <w:rPr>
          <w:sz w:val="29"/>
          <w:szCs w:val="29"/>
        </w:rPr>
        <w:t>т.ч</w:t>
      </w:r>
      <w:proofErr w:type="spellEnd"/>
      <w:r w:rsidR="00982847" w:rsidRPr="00F90B44">
        <w:rPr>
          <w:sz w:val="29"/>
          <w:szCs w:val="29"/>
        </w:rPr>
        <w:t xml:space="preserve">. потери) по подведомственным учреждениям образования. Нарушены </w:t>
      </w:r>
      <w:proofErr w:type="spellStart"/>
      <w:r w:rsidR="00982847" w:rsidRPr="00F90B44">
        <w:rPr>
          <w:sz w:val="29"/>
          <w:szCs w:val="29"/>
        </w:rPr>
        <w:t>пп</w:t>
      </w:r>
      <w:proofErr w:type="spellEnd"/>
      <w:r w:rsidR="00982847" w:rsidRPr="00F90B44">
        <w:rPr>
          <w:sz w:val="29"/>
          <w:szCs w:val="29"/>
        </w:rPr>
        <w:t xml:space="preserve">. 7,  19,  21, 23, 29, 34, 35 Правил пользования </w:t>
      </w:r>
      <w:proofErr w:type="spellStart"/>
      <w:r w:rsidR="00982847" w:rsidRPr="00F90B44">
        <w:rPr>
          <w:sz w:val="29"/>
          <w:szCs w:val="29"/>
        </w:rPr>
        <w:t>теплоэнергией</w:t>
      </w:r>
      <w:proofErr w:type="spellEnd"/>
      <w:r w:rsidR="00982847" w:rsidRPr="00F90B44">
        <w:rPr>
          <w:sz w:val="29"/>
          <w:szCs w:val="29"/>
        </w:rPr>
        <w:t xml:space="preserve"> от 19.01.2006 № 9;</w:t>
      </w:r>
    </w:p>
    <w:p w:rsidR="00982847" w:rsidRPr="00F90B44" w:rsidRDefault="00701358" w:rsidP="00982847">
      <w:pPr>
        <w:tabs>
          <w:tab w:val="left" w:pos="3420"/>
        </w:tabs>
        <w:ind w:firstLine="709"/>
        <w:jc w:val="both"/>
        <w:rPr>
          <w:sz w:val="29"/>
          <w:szCs w:val="29"/>
        </w:rPr>
      </w:pPr>
      <w:r>
        <w:rPr>
          <w:sz w:val="29"/>
          <w:szCs w:val="29"/>
        </w:rPr>
        <w:t>- </w:t>
      </w:r>
      <w:r w:rsidR="00982847" w:rsidRPr="00F90B44">
        <w:rPr>
          <w:sz w:val="29"/>
          <w:szCs w:val="29"/>
        </w:rPr>
        <w:t xml:space="preserve">из-за отсутствия раздельного учёта электроэнергии, потребляемой котельными, находящимися на балансе </w:t>
      </w:r>
      <w:r w:rsidR="00C00F36">
        <w:rPr>
          <w:sz w:val="29"/>
          <w:szCs w:val="29"/>
        </w:rPr>
        <w:t xml:space="preserve">коммунального </w:t>
      </w:r>
      <w:proofErr w:type="spellStart"/>
      <w:r w:rsidR="00C00F36">
        <w:rPr>
          <w:sz w:val="29"/>
          <w:szCs w:val="29"/>
        </w:rPr>
        <w:t>преприятия</w:t>
      </w:r>
      <w:proofErr w:type="spellEnd"/>
      <w:r w:rsidR="00982847" w:rsidRPr="00F90B44">
        <w:rPr>
          <w:sz w:val="29"/>
          <w:szCs w:val="29"/>
        </w:rPr>
        <w:t xml:space="preserve"> и запитанными через приборы учета школ и детских садов, вся электроэнергия учитывалась на общих счетчиках и необоснованно </w:t>
      </w:r>
      <w:proofErr w:type="spellStart"/>
      <w:r w:rsidR="00982847" w:rsidRPr="00F90B44">
        <w:rPr>
          <w:sz w:val="29"/>
          <w:szCs w:val="29"/>
        </w:rPr>
        <w:t>оплачивалась</w:t>
      </w:r>
      <w:r w:rsidR="00C00F36" w:rsidRPr="00F90B44">
        <w:rPr>
          <w:sz w:val="29"/>
          <w:szCs w:val="29"/>
        </w:rPr>
        <w:t>управлени</w:t>
      </w:r>
      <w:r w:rsidR="00C00F36">
        <w:rPr>
          <w:sz w:val="29"/>
          <w:szCs w:val="29"/>
        </w:rPr>
        <w:t>ем</w:t>
      </w:r>
      <w:proofErr w:type="spellEnd"/>
      <w:r w:rsidR="00C00F36" w:rsidRPr="00F90B44">
        <w:rPr>
          <w:sz w:val="29"/>
          <w:szCs w:val="29"/>
        </w:rPr>
        <w:t xml:space="preserve"> по образованию, спорту и туризму</w:t>
      </w:r>
      <w:r w:rsidR="00982847" w:rsidRPr="00F90B44">
        <w:rPr>
          <w:sz w:val="29"/>
          <w:szCs w:val="29"/>
        </w:rPr>
        <w:t xml:space="preserve">; </w:t>
      </w:r>
    </w:p>
    <w:p w:rsidR="00982847" w:rsidRPr="00F90B44" w:rsidRDefault="00701358" w:rsidP="00982847">
      <w:pPr>
        <w:tabs>
          <w:tab w:val="left" w:pos="3420"/>
        </w:tabs>
        <w:ind w:firstLine="709"/>
        <w:jc w:val="both"/>
        <w:rPr>
          <w:sz w:val="29"/>
          <w:szCs w:val="29"/>
        </w:rPr>
      </w:pPr>
      <w:r>
        <w:rPr>
          <w:sz w:val="29"/>
          <w:szCs w:val="29"/>
        </w:rPr>
        <w:t>- </w:t>
      </w:r>
      <w:r w:rsidR="00982847" w:rsidRPr="00F90B44">
        <w:rPr>
          <w:sz w:val="29"/>
          <w:szCs w:val="29"/>
        </w:rPr>
        <w:t>излишне оплач</w:t>
      </w:r>
      <w:r w:rsidR="00C00F36">
        <w:rPr>
          <w:sz w:val="29"/>
          <w:szCs w:val="29"/>
        </w:rPr>
        <w:t>ивалось</w:t>
      </w:r>
      <w:r w:rsidR="00982847" w:rsidRPr="00F90B44">
        <w:rPr>
          <w:sz w:val="29"/>
          <w:szCs w:val="29"/>
        </w:rPr>
        <w:t xml:space="preserve"> за водоснабжение и водопотребление </w:t>
      </w:r>
      <w:r w:rsidR="000750B1">
        <w:rPr>
          <w:sz w:val="29"/>
          <w:szCs w:val="29"/>
        </w:rPr>
        <w:t xml:space="preserve">по </w:t>
      </w:r>
      <w:r w:rsidR="00982847" w:rsidRPr="00F90B44">
        <w:rPr>
          <w:sz w:val="29"/>
          <w:szCs w:val="29"/>
        </w:rPr>
        <w:t>средней школ</w:t>
      </w:r>
      <w:r w:rsidR="000750B1">
        <w:rPr>
          <w:sz w:val="29"/>
          <w:szCs w:val="29"/>
        </w:rPr>
        <w:t xml:space="preserve">е </w:t>
      </w:r>
      <w:r w:rsidR="00982847" w:rsidRPr="00F90B44">
        <w:rPr>
          <w:sz w:val="29"/>
          <w:szCs w:val="29"/>
        </w:rPr>
        <w:t>по причине завышения в расчетах количества учащихся и работников, а также осуществления расчет</w:t>
      </w:r>
      <w:r w:rsidR="000750B1">
        <w:rPr>
          <w:sz w:val="29"/>
          <w:szCs w:val="29"/>
        </w:rPr>
        <w:t>ов</w:t>
      </w:r>
      <w:r w:rsidR="00982847" w:rsidRPr="00F90B44">
        <w:rPr>
          <w:sz w:val="29"/>
          <w:szCs w:val="29"/>
        </w:rPr>
        <w:t xml:space="preserve"> без учета каникулярного периода. Нарушен п. 39 Правил, утвержденных постановлением Совмина от 30.09.2016 № 788; </w:t>
      </w:r>
    </w:p>
    <w:p w:rsidR="00982847" w:rsidRPr="00F90B44" w:rsidRDefault="00701358" w:rsidP="00982847">
      <w:pPr>
        <w:tabs>
          <w:tab w:val="left" w:pos="3420"/>
        </w:tabs>
        <w:ind w:firstLine="709"/>
        <w:jc w:val="both"/>
        <w:rPr>
          <w:sz w:val="29"/>
          <w:szCs w:val="29"/>
        </w:rPr>
      </w:pPr>
      <w:r>
        <w:rPr>
          <w:sz w:val="29"/>
          <w:szCs w:val="29"/>
        </w:rPr>
        <w:t>- </w:t>
      </w:r>
      <w:r w:rsidR="00982847" w:rsidRPr="00F90B44">
        <w:rPr>
          <w:sz w:val="29"/>
          <w:szCs w:val="29"/>
        </w:rPr>
        <w:t>при расчетах за водопотребление и водоотведение по учреждениям образования, не оборудованным приборами учета, дополнительно учитывался расход потребления воды обслуживающим персоналом, уже предусмотренный нормами для основных потребителей. Нарушено примечание к приложению 1 решения Минского областного исполнительного комитета от 04.06.2001 № 348 «Об утверждении норм водопотребления из систем городского водопровода»;</w:t>
      </w:r>
    </w:p>
    <w:p w:rsidR="00982847" w:rsidRPr="00F90B44" w:rsidRDefault="00701358" w:rsidP="00982847">
      <w:pPr>
        <w:tabs>
          <w:tab w:val="left" w:pos="3420"/>
        </w:tabs>
        <w:ind w:firstLine="709"/>
        <w:jc w:val="both"/>
        <w:rPr>
          <w:sz w:val="29"/>
          <w:szCs w:val="29"/>
        </w:rPr>
      </w:pPr>
      <w:r>
        <w:rPr>
          <w:sz w:val="29"/>
          <w:szCs w:val="29"/>
        </w:rPr>
        <w:t>- </w:t>
      </w:r>
      <w:proofErr w:type="spellStart"/>
      <w:r w:rsidR="000750B1">
        <w:rPr>
          <w:sz w:val="29"/>
          <w:szCs w:val="29"/>
        </w:rPr>
        <w:t>энергоснабжающей</w:t>
      </w:r>
      <w:proofErr w:type="spellEnd"/>
      <w:r w:rsidR="000750B1">
        <w:rPr>
          <w:sz w:val="29"/>
          <w:szCs w:val="29"/>
        </w:rPr>
        <w:t xml:space="preserve"> организацией</w:t>
      </w:r>
      <w:r w:rsidR="00982847" w:rsidRPr="00F90B44">
        <w:rPr>
          <w:sz w:val="29"/>
          <w:szCs w:val="29"/>
        </w:rPr>
        <w:t xml:space="preserve"> для учреждений образования, использующих электроэнергию для нужд горячего водопотребления, применялся тариф как для прочих потребителей, а следовало – как для бюджетных организаций. Нарушены п. 6 Декларации об уровне тарифов на электрическую энергию, отпускаемую РУП электроэнергетики ГПО «</w:t>
      </w:r>
      <w:proofErr w:type="spellStart"/>
      <w:r w:rsidR="00982847" w:rsidRPr="00F90B44">
        <w:rPr>
          <w:sz w:val="29"/>
          <w:szCs w:val="29"/>
        </w:rPr>
        <w:t>Белэнерго</w:t>
      </w:r>
      <w:proofErr w:type="spellEnd"/>
      <w:r w:rsidR="00982847" w:rsidRPr="00F90B44">
        <w:rPr>
          <w:sz w:val="29"/>
          <w:szCs w:val="29"/>
        </w:rPr>
        <w:t>» для юридических лиц и индивидуальных предпринимателей, утвержденной приказами Департамента ценовой политики Министерства экономики от 28.01.2016 № 2 (утратил силу с 01.07.2016) и от 29.06.2016 № 21;</w:t>
      </w:r>
    </w:p>
    <w:p w:rsidR="00982847" w:rsidRPr="00F90B44" w:rsidRDefault="00701358" w:rsidP="00982847">
      <w:pPr>
        <w:tabs>
          <w:tab w:val="left" w:pos="3420"/>
        </w:tabs>
        <w:ind w:firstLine="709"/>
        <w:jc w:val="both"/>
        <w:rPr>
          <w:sz w:val="29"/>
          <w:szCs w:val="29"/>
        </w:rPr>
      </w:pPr>
      <w:r>
        <w:rPr>
          <w:sz w:val="29"/>
          <w:szCs w:val="29"/>
        </w:rPr>
        <w:t>- </w:t>
      </w:r>
      <w:r w:rsidR="00982847" w:rsidRPr="00F90B44">
        <w:rPr>
          <w:sz w:val="29"/>
          <w:szCs w:val="29"/>
        </w:rPr>
        <w:t>необоснованно оплач</w:t>
      </w:r>
      <w:r w:rsidR="000750B1">
        <w:rPr>
          <w:sz w:val="29"/>
          <w:szCs w:val="29"/>
        </w:rPr>
        <w:t>ивались</w:t>
      </w:r>
      <w:r w:rsidR="00982847" w:rsidRPr="00F90B44">
        <w:rPr>
          <w:sz w:val="29"/>
          <w:szCs w:val="29"/>
        </w:rPr>
        <w:t xml:space="preserve"> работы по техническому обслуживанию системы автоматической пожарной сигнализации, оповещения людей о пожаре в периоды, когда </w:t>
      </w:r>
      <w:proofErr w:type="spellStart"/>
      <w:r w:rsidR="00982847" w:rsidRPr="00F90B44">
        <w:rPr>
          <w:sz w:val="29"/>
          <w:szCs w:val="29"/>
        </w:rPr>
        <w:t>работыне</w:t>
      </w:r>
      <w:proofErr w:type="spellEnd"/>
      <w:r w:rsidR="00982847" w:rsidRPr="00F90B44">
        <w:rPr>
          <w:sz w:val="29"/>
          <w:szCs w:val="29"/>
        </w:rPr>
        <w:t xml:space="preserve"> выполнялись по причине нахождения системы в неисправном состоянии. Нарушен </w:t>
      </w:r>
      <w:proofErr w:type="spellStart"/>
      <w:r w:rsidR="00982847" w:rsidRPr="00F90B44">
        <w:rPr>
          <w:sz w:val="29"/>
          <w:szCs w:val="29"/>
        </w:rPr>
        <w:t>п.п</w:t>
      </w:r>
      <w:proofErr w:type="spellEnd"/>
      <w:r w:rsidR="00982847" w:rsidRPr="00F90B44">
        <w:rPr>
          <w:sz w:val="29"/>
          <w:szCs w:val="29"/>
        </w:rPr>
        <w:t xml:space="preserve">. 4.7 п. 4, </w:t>
      </w:r>
      <w:proofErr w:type="spellStart"/>
      <w:r w:rsidR="00982847" w:rsidRPr="00F90B44">
        <w:rPr>
          <w:sz w:val="29"/>
          <w:szCs w:val="29"/>
        </w:rPr>
        <w:t>п.п</w:t>
      </w:r>
      <w:proofErr w:type="spellEnd"/>
      <w:r w:rsidR="00982847" w:rsidRPr="00F90B44">
        <w:rPr>
          <w:sz w:val="29"/>
          <w:szCs w:val="29"/>
        </w:rPr>
        <w:t xml:space="preserve">. 5.12 п. 5, </w:t>
      </w:r>
      <w:proofErr w:type="spellStart"/>
      <w:r w:rsidR="00982847" w:rsidRPr="00F90B44">
        <w:rPr>
          <w:sz w:val="29"/>
          <w:szCs w:val="29"/>
        </w:rPr>
        <w:t>п.п</w:t>
      </w:r>
      <w:proofErr w:type="spellEnd"/>
      <w:r w:rsidR="00982847" w:rsidRPr="00F90B44">
        <w:rPr>
          <w:sz w:val="29"/>
          <w:szCs w:val="29"/>
        </w:rPr>
        <w:t xml:space="preserve">. 6.2 п. 6, </w:t>
      </w:r>
      <w:proofErr w:type="spellStart"/>
      <w:r w:rsidR="00982847" w:rsidRPr="00F90B44">
        <w:rPr>
          <w:sz w:val="29"/>
          <w:szCs w:val="29"/>
        </w:rPr>
        <w:t>п.п</w:t>
      </w:r>
      <w:proofErr w:type="spellEnd"/>
      <w:r w:rsidR="00982847" w:rsidRPr="00F90B44">
        <w:rPr>
          <w:sz w:val="29"/>
          <w:szCs w:val="29"/>
        </w:rPr>
        <w:t>. 6.3 п. 6 ТКП 316 (02300)-2011, утвержденного постановлением Министерства по чрезвычайным ситуациям от 15.06.2011 № 34;</w:t>
      </w:r>
    </w:p>
    <w:p w:rsidR="00982847" w:rsidRPr="00F90B44" w:rsidRDefault="00701358" w:rsidP="00982847">
      <w:pPr>
        <w:tabs>
          <w:tab w:val="left" w:pos="3420"/>
        </w:tabs>
        <w:ind w:firstLine="709"/>
        <w:jc w:val="both"/>
        <w:rPr>
          <w:sz w:val="29"/>
          <w:szCs w:val="29"/>
        </w:rPr>
      </w:pPr>
      <w:r>
        <w:rPr>
          <w:sz w:val="29"/>
          <w:szCs w:val="29"/>
        </w:rPr>
        <w:t>- </w:t>
      </w:r>
      <w:r w:rsidR="00982847" w:rsidRPr="00F90B44">
        <w:rPr>
          <w:sz w:val="29"/>
          <w:szCs w:val="29"/>
        </w:rPr>
        <w:t>по помещениям, занимаемым социально-педагогическим центром с приютом, отделом образования необоснованно оплачивался НДС, включенный в стоимость коммунальных услуг по водопотреблению и водоотведению</w:t>
      </w:r>
      <w:r w:rsidR="000750B1">
        <w:rPr>
          <w:sz w:val="29"/>
          <w:szCs w:val="29"/>
        </w:rPr>
        <w:t>,</w:t>
      </w:r>
      <w:r w:rsidR="00982847" w:rsidRPr="00F90B44">
        <w:rPr>
          <w:sz w:val="29"/>
          <w:szCs w:val="29"/>
        </w:rPr>
        <w:t xml:space="preserve"> теплоснабжению, отпуску воды и приему сточных вод. Нарушены </w:t>
      </w:r>
      <w:proofErr w:type="spellStart"/>
      <w:r w:rsidR="00982847" w:rsidRPr="00F90B44">
        <w:rPr>
          <w:sz w:val="29"/>
          <w:szCs w:val="29"/>
        </w:rPr>
        <w:t>п.п</w:t>
      </w:r>
      <w:proofErr w:type="spellEnd"/>
      <w:r w:rsidR="00982847" w:rsidRPr="00F90B44">
        <w:rPr>
          <w:sz w:val="29"/>
          <w:szCs w:val="29"/>
        </w:rPr>
        <w:t>. 1.11 п. 1 ст. 94 Налогового кодекса от 29.12.2009 № 71-3, п. 1 Указа Президента Республики Беларусь от 26.03.2007 № 138 «О некоторых вопросах обложения налогом на добавленную стоимость» (далее – Указ от 26.03.2007 № 138);</w:t>
      </w:r>
    </w:p>
    <w:p w:rsidR="00982847" w:rsidRPr="00F90B44" w:rsidRDefault="00701358" w:rsidP="00982847">
      <w:pPr>
        <w:tabs>
          <w:tab w:val="left" w:pos="3420"/>
        </w:tabs>
        <w:ind w:firstLine="709"/>
        <w:jc w:val="both"/>
        <w:rPr>
          <w:sz w:val="29"/>
          <w:szCs w:val="29"/>
        </w:rPr>
      </w:pPr>
      <w:r>
        <w:rPr>
          <w:sz w:val="29"/>
          <w:szCs w:val="29"/>
        </w:rPr>
        <w:lastRenderedPageBreak/>
        <w:t>- </w:t>
      </w:r>
      <w:r w:rsidR="00982847" w:rsidRPr="00F90B44">
        <w:rPr>
          <w:sz w:val="29"/>
          <w:szCs w:val="29"/>
        </w:rPr>
        <w:t xml:space="preserve">по причине завышения площадей зданий, в которых производились </w:t>
      </w:r>
      <w:proofErr w:type="spellStart"/>
      <w:r w:rsidR="00982847" w:rsidRPr="00F90B44">
        <w:rPr>
          <w:sz w:val="29"/>
          <w:szCs w:val="29"/>
        </w:rPr>
        <w:t>профдезработы</w:t>
      </w:r>
      <w:proofErr w:type="spellEnd"/>
      <w:r w:rsidR="00982847" w:rsidRPr="00F90B44">
        <w:rPr>
          <w:sz w:val="29"/>
          <w:szCs w:val="29"/>
        </w:rPr>
        <w:t>, необоснованно опла</w:t>
      </w:r>
      <w:r w:rsidR="000750B1">
        <w:rPr>
          <w:sz w:val="29"/>
          <w:szCs w:val="29"/>
        </w:rPr>
        <w:t>чивались</w:t>
      </w:r>
      <w:r w:rsidR="00982847" w:rsidRPr="00F90B44">
        <w:rPr>
          <w:sz w:val="29"/>
          <w:szCs w:val="29"/>
        </w:rPr>
        <w:t xml:space="preserve"> услуг</w:t>
      </w:r>
      <w:r w:rsidR="000750B1">
        <w:rPr>
          <w:sz w:val="29"/>
          <w:szCs w:val="29"/>
        </w:rPr>
        <w:t>и</w:t>
      </w:r>
      <w:r w:rsidR="00982847" w:rsidRPr="00F90B44">
        <w:rPr>
          <w:sz w:val="29"/>
          <w:szCs w:val="29"/>
        </w:rPr>
        <w:t xml:space="preserve"> по дезинсекции, дератизации и дезинфекции;</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неэффективно использова</w:t>
      </w:r>
      <w:r w:rsidR="000750B1">
        <w:rPr>
          <w:sz w:val="29"/>
          <w:szCs w:val="29"/>
        </w:rPr>
        <w:t>лись</w:t>
      </w:r>
      <w:r w:rsidR="00982847" w:rsidRPr="00F90B44">
        <w:rPr>
          <w:sz w:val="29"/>
          <w:szCs w:val="29"/>
        </w:rPr>
        <w:t xml:space="preserve"> бюджетные средства на оплату тепловых потерь по трассам, принадлежащим учреждениям;</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со ссудополучателей и арендаторов не взыск</w:t>
      </w:r>
      <w:r w:rsidR="000750B1">
        <w:rPr>
          <w:sz w:val="29"/>
          <w:szCs w:val="29"/>
        </w:rPr>
        <w:t>ивались</w:t>
      </w:r>
      <w:r w:rsidR="00982847" w:rsidRPr="00F90B44">
        <w:rPr>
          <w:sz w:val="29"/>
          <w:szCs w:val="29"/>
        </w:rPr>
        <w:t xml:space="preserve"> расходы по промывке систем отопления, расходы по текущему ремонту зданий и помещений, дератизации и дезинсекции. Нарушен п. 4 Положения от 27.05.2009 № 683;</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не предъявл</w:t>
      </w:r>
      <w:r w:rsidR="000750B1">
        <w:rPr>
          <w:sz w:val="29"/>
          <w:szCs w:val="29"/>
        </w:rPr>
        <w:t>ялись</w:t>
      </w:r>
      <w:r w:rsidR="00982847" w:rsidRPr="00F90B44">
        <w:rPr>
          <w:sz w:val="29"/>
          <w:szCs w:val="29"/>
        </w:rPr>
        <w:t xml:space="preserve"> к возмещению </w:t>
      </w:r>
      <w:r w:rsidR="000750B1" w:rsidRPr="00F90B44">
        <w:rPr>
          <w:sz w:val="29"/>
          <w:szCs w:val="29"/>
        </w:rPr>
        <w:t xml:space="preserve">областному дворцу детей и молодежи </w:t>
      </w:r>
      <w:r w:rsidR="00982847" w:rsidRPr="00F90B44">
        <w:rPr>
          <w:sz w:val="29"/>
          <w:szCs w:val="29"/>
        </w:rPr>
        <w:t xml:space="preserve">коммунальные и эксплуатационные расходы за фактически проведенные занятия на площадях, принадлежащих подчиненным отделу образования учреждениям. Нарушены </w:t>
      </w:r>
      <w:proofErr w:type="spellStart"/>
      <w:r w:rsidR="00982847" w:rsidRPr="00F90B44">
        <w:rPr>
          <w:sz w:val="29"/>
          <w:szCs w:val="29"/>
        </w:rPr>
        <w:t>п.п</w:t>
      </w:r>
      <w:proofErr w:type="spellEnd"/>
      <w:r w:rsidR="00982847" w:rsidRPr="00F90B44">
        <w:rPr>
          <w:sz w:val="29"/>
          <w:szCs w:val="29"/>
        </w:rPr>
        <w:t>. 2.13 п. 2 Указа от 29.03.2012 № 150; п. 4 и п. 5 Положения от 27.05.2009 № 683;</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 xml:space="preserve">не в полном объеме производилось восстановление в бюджет расходов на оплату услуг связи, транспортных и коммунальных услуг, услуг по ремонту оборудования и инвентаря, расходов по текущему ремонту зданий и помещений, подлежащих оплате за счет внебюджетных средств. Нарушены </w:t>
      </w:r>
      <w:proofErr w:type="spellStart"/>
      <w:r w:rsidR="00982847" w:rsidRPr="00F90B44">
        <w:rPr>
          <w:sz w:val="29"/>
          <w:szCs w:val="29"/>
        </w:rPr>
        <w:t>пп</w:t>
      </w:r>
      <w:proofErr w:type="spellEnd"/>
      <w:r w:rsidR="00982847" w:rsidRPr="00F90B44">
        <w:rPr>
          <w:sz w:val="29"/>
          <w:szCs w:val="29"/>
        </w:rPr>
        <w:t>. 10,  18 Положения от 19.07.2013 № 641;</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 xml:space="preserve">оплата труда штатных работников, выполнявших трудовые обязанности, связанные с приносящей доходы деятельностью, не в полном объеме производилась за счет внебюджетных средств. Нарушены </w:t>
      </w:r>
      <w:proofErr w:type="spellStart"/>
      <w:r w:rsidR="00982847" w:rsidRPr="00F90B44">
        <w:rPr>
          <w:sz w:val="29"/>
          <w:szCs w:val="29"/>
        </w:rPr>
        <w:t>пп</w:t>
      </w:r>
      <w:proofErr w:type="spellEnd"/>
      <w:r w:rsidR="00982847" w:rsidRPr="00F90B44">
        <w:rPr>
          <w:sz w:val="29"/>
          <w:szCs w:val="29"/>
        </w:rPr>
        <w:t xml:space="preserve">. 10, 13 Положения от 19.07.2013 № 641; </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работники централизованной бухгалтерии необоснованно премирова</w:t>
      </w:r>
      <w:r w:rsidR="001E05F7">
        <w:rPr>
          <w:sz w:val="29"/>
          <w:szCs w:val="29"/>
        </w:rPr>
        <w:t xml:space="preserve">лись </w:t>
      </w:r>
      <w:r w:rsidR="00982847" w:rsidRPr="00F90B44">
        <w:rPr>
          <w:sz w:val="29"/>
          <w:szCs w:val="29"/>
        </w:rPr>
        <w:t>за счет средств</w:t>
      </w:r>
      <w:r w:rsidR="001E05F7">
        <w:rPr>
          <w:sz w:val="29"/>
          <w:szCs w:val="29"/>
        </w:rPr>
        <w:t>, полученных</w:t>
      </w:r>
      <w:r w:rsidR="00982847" w:rsidRPr="00F90B44">
        <w:rPr>
          <w:sz w:val="29"/>
          <w:szCs w:val="29"/>
        </w:rPr>
        <w:t xml:space="preserve"> от </w:t>
      </w:r>
      <w:r w:rsidR="001E05F7">
        <w:rPr>
          <w:sz w:val="29"/>
          <w:szCs w:val="29"/>
        </w:rPr>
        <w:t xml:space="preserve">осуществления </w:t>
      </w:r>
      <w:r w:rsidR="00982847" w:rsidRPr="00F90B44">
        <w:rPr>
          <w:sz w:val="29"/>
          <w:szCs w:val="29"/>
        </w:rPr>
        <w:t xml:space="preserve">приносящей доходы </w:t>
      </w:r>
      <w:proofErr w:type="spellStart"/>
      <w:r w:rsidR="00982847" w:rsidRPr="00F90B44">
        <w:rPr>
          <w:sz w:val="29"/>
          <w:szCs w:val="29"/>
        </w:rPr>
        <w:t>деятельности</w:t>
      </w:r>
      <w:r w:rsidR="001E05F7" w:rsidRPr="00F90B44">
        <w:rPr>
          <w:sz w:val="29"/>
          <w:szCs w:val="29"/>
        </w:rPr>
        <w:t>подведомственны</w:t>
      </w:r>
      <w:r w:rsidR="001E05F7">
        <w:rPr>
          <w:sz w:val="29"/>
          <w:szCs w:val="29"/>
        </w:rPr>
        <w:t>ми</w:t>
      </w:r>
      <w:proofErr w:type="spellEnd"/>
      <w:r w:rsidR="001E05F7" w:rsidRPr="00F90B44">
        <w:rPr>
          <w:sz w:val="29"/>
          <w:szCs w:val="29"/>
        </w:rPr>
        <w:t xml:space="preserve"> учреждени</w:t>
      </w:r>
      <w:r w:rsidR="001E05F7">
        <w:rPr>
          <w:sz w:val="29"/>
          <w:szCs w:val="29"/>
        </w:rPr>
        <w:t>ями</w:t>
      </w:r>
      <w:r w:rsidR="001E05F7" w:rsidRPr="00F90B44">
        <w:rPr>
          <w:sz w:val="29"/>
          <w:szCs w:val="29"/>
        </w:rPr>
        <w:t xml:space="preserve"> образования</w:t>
      </w:r>
      <w:r w:rsidR="00982847" w:rsidRPr="00F90B44">
        <w:rPr>
          <w:sz w:val="29"/>
          <w:szCs w:val="29"/>
        </w:rPr>
        <w:t xml:space="preserve">. Нарушены </w:t>
      </w:r>
      <w:hyperlink r:id="rId14" w:history="1">
        <w:proofErr w:type="spellStart"/>
        <w:r w:rsidR="00982847" w:rsidRPr="00F90B44">
          <w:rPr>
            <w:sz w:val="29"/>
            <w:szCs w:val="29"/>
          </w:rPr>
          <w:t>п.п</w:t>
        </w:r>
        <w:proofErr w:type="spellEnd"/>
        <w:r w:rsidR="00982847" w:rsidRPr="00F90B44">
          <w:rPr>
            <w:sz w:val="29"/>
            <w:szCs w:val="29"/>
          </w:rPr>
          <w:t>. 2.2 п. 2</w:t>
        </w:r>
      </w:hyperlink>
      <w:r w:rsidR="00982847" w:rsidRPr="00F90B44">
        <w:rPr>
          <w:sz w:val="29"/>
          <w:szCs w:val="29"/>
        </w:rPr>
        <w:t xml:space="preserve"> приложения к постановлению Минтруда от 31.01.2000 № 12, п. 21 Положения от 19.07.2013 № 641;</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необоснованно производилась оплата дополнительных отпусков за ненормированный рабочий день за счет средств бюджета при наличии средств, полученных от осуществления приносящей доходы деятельности. Нарушен п. 2 постановления Совмина от 18.03.2008 № 408;</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не соблюд</w:t>
      </w:r>
      <w:r w:rsidR="001E05F7">
        <w:rPr>
          <w:sz w:val="29"/>
          <w:szCs w:val="29"/>
        </w:rPr>
        <w:t>ались</w:t>
      </w:r>
      <w:r w:rsidR="00982847" w:rsidRPr="00F90B44">
        <w:rPr>
          <w:sz w:val="29"/>
          <w:szCs w:val="29"/>
        </w:rPr>
        <w:t xml:space="preserve"> услови</w:t>
      </w:r>
      <w:r w:rsidR="001E05F7">
        <w:rPr>
          <w:sz w:val="29"/>
          <w:szCs w:val="29"/>
        </w:rPr>
        <w:t>я</w:t>
      </w:r>
      <w:r w:rsidR="00982847" w:rsidRPr="00F90B44">
        <w:rPr>
          <w:sz w:val="29"/>
          <w:szCs w:val="29"/>
        </w:rPr>
        <w:t xml:space="preserve"> договоров на закупку продуктов питания, заключенных отделом образования с организациями по результатам проведенных процедур государственных закупок (электронных аукционов), </w:t>
      </w:r>
      <w:r w:rsidR="001E05F7">
        <w:rPr>
          <w:sz w:val="29"/>
          <w:szCs w:val="29"/>
        </w:rPr>
        <w:t xml:space="preserve">что повлекло </w:t>
      </w:r>
      <w:r w:rsidR="00982847" w:rsidRPr="00F90B44">
        <w:rPr>
          <w:sz w:val="29"/>
          <w:szCs w:val="29"/>
        </w:rPr>
        <w:t xml:space="preserve">дополнительное расходование средств районного бюджета, </w:t>
      </w:r>
      <w:r w:rsidR="001E05F7">
        <w:rPr>
          <w:sz w:val="29"/>
          <w:szCs w:val="29"/>
        </w:rPr>
        <w:br/>
      </w:r>
      <w:r w:rsidR="00982847" w:rsidRPr="00F90B44">
        <w:rPr>
          <w:sz w:val="29"/>
          <w:szCs w:val="29"/>
        </w:rPr>
        <w:t>а также необоснованно уменьш</w:t>
      </w:r>
      <w:r w:rsidR="001E05F7">
        <w:rPr>
          <w:sz w:val="29"/>
          <w:szCs w:val="29"/>
        </w:rPr>
        <w:t>алось</w:t>
      </w:r>
      <w:r w:rsidR="00982847" w:rsidRPr="00F90B44">
        <w:rPr>
          <w:sz w:val="29"/>
          <w:szCs w:val="29"/>
        </w:rPr>
        <w:t xml:space="preserve"> количеств</w:t>
      </w:r>
      <w:r w:rsidR="001E05F7">
        <w:rPr>
          <w:sz w:val="29"/>
          <w:szCs w:val="29"/>
        </w:rPr>
        <w:t>о</w:t>
      </w:r>
      <w:r w:rsidR="00982847" w:rsidRPr="00F90B44">
        <w:rPr>
          <w:sz w:val="29"/>
          <w:szCs w:val="29"/>
        </w:rPr>
        <w:t xml:space="preserve"> закупаемых продуктов питания в результате несоответствия и существенного изменения условий заключенных договоров (объема закупаемых товаров и их стоимости). Нарушены </w:t>
      </w:r>
      <w:hyperlink r:id="rId15" w:history="1">
        <w:r w:rsidR="00982847" w:rsidRPr="00F90B44">
          <w:rPr>
            <w:sz w:val="29"/>
            <w:szCs w:val="29"/>
          </w:rPr>
          <w:t>абзацы 1, 2 и 3 пункта 7 статьи 25</w:t>
        </w:r>
      </w:hyperlink>
      <w:r w:rsidR="00982847" w:rsidRPr="00F90B44">
        <w:rPr>
          <w:sz w:val="29"/>
          <w:szCs w:val="29"/>
        </w:rPr>
        <w:t xml:space="preserve"> и пункт 4 статьи 20 Закона Республики Беларусь от 13.07.2012 «О государственных закупках товаров (работ, услуг)» (далее – Закон о </w:t>
      </w:r>
      <w:proofErr w:type="spellStart"/>
      <w:r w:rsidR="00982847" w:rsidRPr="00F90B44">
        <w:rPr>
          <w:sz w:val="29"/>
          <w:szCs w:val="29"/>
        </w:rPr>
        <w:t>госзакупках</w:t>
      </w:r>
      <w:proofErr w:type="spellEnd"/>
      <w:r w:rsidR="00982847" w:rsidRPr="00F90B44">
        <w:rPr>
          <w:sz w:val="29"/>
          <w:szCs w:val="29"/>
        </w:rPr>
        <w:t>);</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 xml:space="preserve">без проведения процедур закупок заключались договора на поставку автозапчастей и стройматериалов. Нарушены требования Закона о </w:t>
      </w:r>
      <w:proofErr w:type="spellStart"/>
      <w:r w:rsidR="00982847" w:rsidRPr="00F90B44">
        <w:rPr>
          <w:sz w:val="29"/>
          <w:szCs w:val="29"/>
        </w:rPr>
        <w:lastRenderedPageBreak/>
        <w:t>госзакупках</w:t>
      </w:r>
      <w:proofErr w:type="spellEnd"/>
      <w:r w:rsidR="00982847" w:rsidRPr="00F90B44">
        <w:rPr>
          <w:sz w:val="29"/>
          <w:szCs w:val="29"/>
        </w:rPr>
        <w:t>;</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организаци</w:t>
      </w:r>
      <w:r w:rsidR="001E05F7">
        <w:rPr>
          <w:sz w:val="29"/>
          <w:szCs w:val="29"/>
        </w:rPr>
        <w:t>ями</w:t>
      </w:r>
      <w:r w:rsidR="00982847" w:rsidRPr="00F90B44">
        <w:rPr>
          <w:sz w:val="29"/>
          <w:szCs w:val="29"/>
        </w:rPr>
        <w:t xml:space="preserve"> – поставщик</w:t>
      </w:r>
      <w:r w:rsidR="001E05F7">
        <w:rPr>
          <w:sz w:val="29"/>
          <w:szCs w:val="29"/>
        </w:rPr>
        <w:t>ами</w:t>
      </w:r>
      <w:r w:rsidR="00982847" w:rsidRPr="00F90B44">
        <w:rPr>
          <w:sz w:val="29"/>
          <w:szCs w:val="29"/>
        </w:rPr>
        <w:t xml:space="preserve"> реализовали</w:t>
      </w:r>
      <w:r w:rsidR="001E05F7">
        <w:rPr>
          <w:sz w:val="29"/>
          <w:szCs w:val="29"/>
        </w:rPr>
        <w:t>сь</w:t>
      </w:r>
      <w:r w:rsidR="00982847" w:rsidRPr="00F90B44">
        <w:rPr>
          <w:sz w:val="29"/>
          <w:szCs w:val="29"/>
        </w:rPr>
        <w:t xml:space="preserve"> управлению образования строительные материалы с превышением предельной оптовой надбавки к отпускным ценам (10%). Нарушен п. 3 постановления Министерства архитектуры и строительства от 06.05.2017 № 13 «Об отдельных вопросах регулирования цен на строительные материалы, изделия, конструкции»;</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отделом не восстан</w:t>
      </w:r>
      <w:r w:rsidR="001E05F7">
        <w:rPr>
          <w:sz w:val="29"/>
          <w:szCs w:val="29"/>
        </w:rPr>
        <w:t>авливались</w:t>
      </w:r>
      <w:r w:rsidR="00982847" w:rsidRPr="00F90B44">
        <w:rPr>
          <w:sz w:val="29"/>
          <w:szCs w:val="29"/>
        </w:rPr>
        <w:t xml:space="preserve"> в бюджет суммы, поступившие на его расчетный счет в счет компенсации расходов бюджета (средства необоснованно использова</w:t>
      </w:r>
      <w:r w:rsidR="001E05F7">
        <w:rPr>
          <w:sz w:val="29"/>
          <w:szCs w:val="29"/>
        </w:rPr>
        <w:t>лись</w:t>
      </w:r>
      <w:r w:rsidR="00982847" w:rsidRPr="00F90B44">
        <w:rPr>
          <w:sz w:val="29"/>
          <w:szCs w:val="29"/>
        </w:rPr>
        <w:t xml:space="preserve"> на собственные нужды);</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завыш</w:t>
      </w:r>
      <w:r w:rsidR="001E05F7">
        <w:rPr>
          <w:sz w:val="29"/>
          <w:szCs w:val="29"/>
        </w:rPr>
        <w:t>ались</w:t>
      </w:r>
      <w:r w:rsidR="00982847" w:rsidRPr="00F90B44">
        <w:rPr>
          <w:sz w:val="29"/>
          <w:szCs w:val="29"/>
        </w:rPr>
        <w:t xml:space="preserve"> объемы </w:t>
      </w:r>
      <w:r w:rsidR="000E7402">
        <w:rPr>
          <w:sz w:val="29"/>
          <w:szCs w:val="29"/>
        </w:rPr>
        <w:t xml:space="preserve">строительно-ремонтных </w:t>
      </w:r>
      <w:r w:rsidR="00982847" w:rsidRPr="00F90B44">
        <w:rPr>
          <w:sz w:val="29"/>
          <w:szCs w:val="29"/>
        </w:rPr>
        <w:t xml:space="preserve">работ </w:t>
      </w:r>
      <w:r w:rsidR="001E05F7">
        <w:rPr>
          <w:sz w:val="29"/>
          <w:szCs w:val="29"/>
        </w:rPr>
        <w:t xml:space="preserve">по </w:t>
      </w:r>
      <w:proofErr w:type="spellStart"/>
      <w:r w:rsidR="001E05F7">
        <w:rPr>
          <w:sz w:val="29"/>
          <w:szCs w:val="29"/>
        </w:rPr>
        <w:t>причин</w:t>
      </w:r>
      <w:r w:rsidR="000E7402">
        <w:rPr>
          <w:sz w:val="29"/>
          <w:szCs w:val="29"/>
        </w:rPr>
        <w:t>ам</w:t>
      </w:r>
      <w:r w:rsidR="000E7402" w:rsidRPr="00F90B44">
        <w:rPr>
          <w:sz w:val="29"/>
          <w:szCs w:val="29"/>
        </w:rPr>
        <w:t>завышени</w:t>
      </w:r>
      <w:r w:rsidR="000E7402">
        <w:rPr>
          <w:sz w:val="29"/>
          <w:szCs w:val="29"/>
        </w:rPr>
        <w:t>яфизических</w:t>
      </w:r>
      <w:proofErr w:type="spellEnd"/>
      <w:r w:rsidR="000E7402">
        <w:rPr>
          <w:sz w:val="29"/>
          <w:szCs w:val="29"/>
        </w:rPr>
        <w:t xml:space="preserve"> </w:t>
      </w:r>
      <w:r w:rsidR="000E7402" w:rsidRPr="00F90B44">
        <w:rPr>
          <w:sz w:val="29"/>
          <w:szCs w:val="29"/>
        </w:rPr>
        <w:t xml:space="preserve">объемов </w:t>
      </w:r>
      <w:proofErr w:type="spellStart"/>
      <w:r w:rsidR="000E7402" w:rsidRPr="00F90B44">
        <w:rPr>
          <w:sz w:val="29"/>
          <w:szCs w:val="29"/>
        </w:rPr>
        <w:t>выполненныхработ</w:t>
      </w:r>
      <w:r w:rsidR="000E7402">
        <w:rPr>
          <w:sz w:val="29"/>
          <w:szCs w:val="29"/>
        </w:rPr>
        <w:t>,</w:t>
      </w:r>
      <w:r w:rsidR="00982847" w:rsidRPr="00F90B44">
        <w:rPr>
          <w:sz w:val="29"/>
          <w:szCs w:val="29"/>
        </w:rPr>
        <w:t>неправильного</w:t>
      </w:r>
      <w:proofErr w:type="spellEnd"/>
      <w:r w:rsidR="00982847" w:rsidRPr="00F90B44">
        <w:rPr>
          <w:sz w:val="29"/>
          <w:szCs w:val="29"/>
        </w:rPr>
        <w:t xml:space="preserve"> и необоснованного применения строительных расценок</w:t>
      </w:r>
      <w:r w:rsidR="000E7402">
        <w:rPr>
          <w:sz w:val="29"/>
          <w:szCs w:val="29"/>
        </w:rPr>
        <w:t xml:space="preserve">, </w:t>
      </w:r>
      <w:r w:rsidR="000E7402" w:rsidRPr="00F90B44">
        <w:rPr>
          <w:sz w:val="29"/>
          <w:szCs w:val="29"/>
        </w:rPr>
        <w:t>включени</w:t>
      </w:r>
      <w:r w:rsidR="000E7402">
        <w:rPr>
          <w:sz w:val="29"/>
          <w:szCs w:val="29"/>
        </w:rPr>
        <w:t>я</w:t>
      </w:r>
      <w:r w:rsidR="000E7402" w:rsidRPr="00F90B44">
        <w:rPr>
          <w:sz w:val="29"/>
          <w:szCs w:val="29"/>
        </w:rPr>
        <w:t xml:space="preserve"> в акты выполненных работ материалов, не числящихся по данным бухгалтерского учета подрядчика</w:t>
      </w:r>
      <w:r w:rsidR="000E7402">
        <w:rPr>
          <w:sz w:val="29"/>
          <w:szCs w:val="29"/>
        </w:rPr>
        <w:t>;</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 xml:space="preserve">к нормам затрат труда рабочих, нормам эксплуатации машин </w:t>
      </w:r>
      <w:r w:rsidR="000E7402" w:rsidRPr="00F90B44">
        <w:rPr>
          <w:sz w:val="29"/>
          <w:szCs w:val="29"/>
        </w:rPr>
        <w:t xml:space="preserve">подрядчиком </w:t>
      </w:r>
      <w:r w:rsidR="00982847" w:rsidRPr="00F90B44">
        <w:rPr>
          <w:sz w:val="29"/>
          <w:szCs w:val="29"/>
        </w:rPr>
        <w:t>необоснованно примен</w:t>
      </w:r>
      <w:r w:rsidR="000E7402">
        <w:rPr>
          <w:sz w:val="29"/>
          <w:szCs w:val="29"/>
        </w:rPr>
        <w:t>ялись</w:t>
      </w:r>
      <w:r w:rsidR="00982847" w:rsidRPr="00F90B44">
        <w:rPr>
          <w:sz w:val="29"/>
          <w:szCs w:val="29"/>
        </w:rPr>
        <w:t xml:space="preserve"> коэффициенты для учета влияния усложненных и стесненных условий производства работ (1,2 и 1,35). Нарушен п. 3.8 раздела 3 Методических указаний по применению нормативов расхода ресурсов в натуральном выражении, утвержденных приказом Министерства архитектуры и строительства от 30.12.2016 № 319 (НРР 8.01.104-2017);</w:t>
      </w:r>
    </w:p>
    <w:p w:rsidR="00982847" w:rsidRPr="00F90B44" w:rsidRDefault="00701358" w:rsidP="00982847">
      <w:pPr>
        <w:widowControl w:val="0"/>
        <w:ind w:firstLine="709"/>
        <w:jc w:val="both"/>
        <w:rPr>
          <w:sz w:val="29"/>
          <w:szCs w:val="29"/>
        </w:rPr>
      </w:pPr>
      <w:r>
        <w:rPr>
          <w:sz w:val="29"/>
          <w:szCs w:val="29"/>
        </w:rPr>
        <w:t>- </w:t>
      </w:r>
      <w:r w:rsidR="00982847" w:rsidRPr="00F90B44">
        <w:rPr>
          <w:sz w:val="29"/>
          <w:szCs w:val="29"/>
        </w:rPr>
        <w:t xml:space="preserve">в </w:t>
      </w:r>
      <w:proofErr w:type="spellStart"/>
      <w:r w:rsidR="00982847" w:rsidRPr="00F90B44">
        <w:rPr>
          <w:sz w:val="29"/>
          <w:szCs w:val="29"/>
        </w:rPr>
        <w:t>акт</w:t>
      </w:r>
      <w:r w:rsidR="000E7402">
        <w:rPr>
          <w:sz w:val="29"/>
          <w:szCs w:val="29"/>
        </w:rPr>
        <w:t>ывыполненных</w:t>
      </w:r>
      <w:proofErr w:type="spellEnd"/>
      <w:r w:rsidR="00982847" w:rsidRPr="00F90B44">
        <w:rPr>
          <w:sz w:val="29"/>
          <w:szCs w:val="29"/>
        </w:rPr>
        <w:t xml:space="preserve"> работ по объект</w:t>
      </w:r>
      <w:r w:rsidR="000E7402">
        <w:rPr>
          <w:sz w:val="29"/>
          <w:szCs w:val="29"/>
        </w:rPr>
        <w:t>ам</w:t>
      </w:r>
      <w:r w:rsidR="00982847" w:rsidRPr="00F90B44">
        <w:rPr>
          <w:sz w:val="29"/>
          <w:szCs w:val="29"/>
        </w:rPr>
        <w:t xml:space="preserve"> текущего ремонта необоснованно включ</w:t>
      </w:r>
      <w:r w:rsidR="000E7402">
        <w:rPr>
          <w:sz w:val="29"/>
          <w:szCs w:val="29"/>
        </w:rPr>
        <w:t>ались</w:t>
      </w:r>
      <w:r w:rsidR="00982847" w:rsidRPr="00F90B44">
        <w:rPr>
          <w:sz w:val="29"/>
          <w:szCs w:val="29"/>
        </w:rPr>
        <w:t xml:space="preserve"> затраты, связанные с отчислениями на социальное страхование в Фонд социальной защиты населения Министерства труда и социальной защиты в размере 34 % от заработной платы рабочих и машинистов. Фактически подрядчиком – индивидуальным предпринимателем указанные отчисления не производились, так как одновременно с предпринимательской деятельностью он состоял в трудовых отношениях с организацией, которая уплачивала обязательные страховые взносы на него по основному месту работы</w:t>
      </w:r>
      <w:r w:rsidR="000E7402">
        <w:rPr>
          <w:sz w:val="29"/>
          <w:szCs w:val="29"/>
        </w:rPr>
        <w:t>.</w:t>
      </w:r>
    </w:p>
    <w:p w:rsidR="00982847" w:rsidRPr="00A8040F" w:rsidRDefault="006C79C5" w:rsidP="00982847">
      <w:pPr>
        <w:widowControl w:val="0"/>
        <w:shd w:val="clear" w:color="auto" w:fill="FFFFFF"/>
        <w:spacing w:before="120" w:after="120"/>
        <w:ind w:firstLine="941"/>
        <w:jc w:val="both"/>
        <w:rPr>
          <w:b/>
          <w:color w:val="000000"/>
          <w:sz w:val="30"/>
          <w:szCs w:val="30"/>
        </w:rPr>
      </w:pPr>
      <w:r>
        <w:rPr>
          <w:b/>
          <w:color w:val="000000"/>
          <w:sz w:val="30"/>
          <w:szCs w:val="30"/>
        </w:rPr>
        <w:t>2.</w:t>
      </w:r>
      <w:r w:rsidR="00982847" w:rsidRPr="00A33530">
        <w:rPr>
          <w:b/>
          <w:color w:val="000000"/>
          <w:sz w:val="30"/>
          <w:szCs w:val="30"/>
        </w:rPr>
        <w:t xml:space="preserve">1.4. Нарушения, установленные в управлениях </w:t>
      </w:r>
      <w:r w:rsidR="00982847" w:rsidRPr="00A33530">
        <w:rPr>
          <w:b/>
          <w:sz w:val="30"/>
          <w:szCs w:val="30"/>
        </w:rPr>
        <w:t>по труду, занятости и социальной защите гор(рай)исполкома</w:t>
      </w:r>
      <w:r w:rsidR="00982847" w:rsidRPr="00A33530">
        <w:rPr>
          <w:b/>
          <w:color w:val="000000"/>
          <w:sz w:val="30"/>
          <w:szCs w:val="30"/>
        </w:rPr>
        <w:t>:</w:t>
      </w:r>
    </w:p>
    <w:p w:rsidR="00982847" w:rsidRPr="00F90B44" w:rsidRDefault="00701358" w:rsidP="00982847">
      <w:pPr>
        <w:widowControl w:val="0"/>
        <w:shd w:val="clear" w:color="auto" w:fill="FFFFFF"/>
        <w:ind w:firstLine="940"/>
        <w:jc w:val="both"/>
        <w:rPr>
          <w:sz w:val="29"/>
          <w:szCs w:val="29"/>
        </w:rPr>
      </w:pPr>
      <w:r>
        <w:rPr>
          <w:sz w:val="29"/>
          <w:szCs w:val="29"/>
        </w:rPr>
        <w:t>- </w:t>
      </w:r>
      <w:r w:rsidR="00982847" w:rsidRPr="00F90B44">
        <w:rPr>
          <w:sz w:val="29"/>
          <w:szCs w:val="29"/>
        </w:rPr>
        <w:t>излишне содержа</w:t>
      </w:r>
      <w:r w:rsidR="00414A05">
        <w:rPr>
          <w:sz w:val="29"/>
          <w:szCs w:val="29"/>
        </w:rPr>
        <w:t xml:space="preserve">лись </w:t>
      </w:r>
      <w:r w:rsidR="00982847" w:rsidRPr="00F90B44">
        <w:rPr>
          <w:sz w:val="29"/>
          <w:szCs w:val="29"/>
        </w:rPr>
        <w:t>сверхштатн</w:t>
      </w:r>
      <w:r w:rsidR="00414A05">
        <w:rPr>
          <w:sz w:val="29"/>
          <w:szCs w:val="29"/>
        </w:rPr>
        <w:t>ые</w:t>
      </w:r>
      <w:r w:rsidR="00982847" w:rsidRPr="00F90B44">
        <w:rPr>
          <w:sz w:val="29"/>
          <w:szCs w:val="29"/>
        </w:rPr>
        <w:t xml:space="preserve"> единицы рабочего по обслуживанию зданий. Нарушены таблица 1 приложения к Порядку применения межотраслевых нормативов численности рабочих, занятых обслуживанием зданий, сооружений и ремонтом оборудования, приложение 2 к постановлению </w:t>
      </w:r>
      <w:proofErr w:type="spellStart"/>
      <w:r w:rsidR="00982847" w:rsidRPr="00F90B44">
        <w:rPr>
          <w:sz w:val="29"/>
          <w:szCs w:val="29"/>
        </w:rPr>
        <w:t>Минтрудаот</w:t>
      </w:r>
      <w:proofErr w:type="spellEnd"/>
      <w:r w:rsidR="00982847" w:rsidRPr="00F90B44">
        <w:rPr>
          <w:sz w:val="29"/>
          <w:szCs w:val="29"/>
        </w:rPr>
        <w:t xml:space="preserve"> 19.12.2014 № 104; </w:t>
      </w:r>
    </w:p>
    <w:p w:rsidR="00982847" w:rsidRPr="00F90B44" w:rsidRDefault="00701358" w:rsidP="00982847">
      <w:pPr>
        <w:widowControl w:val="0"/>
        <w:shd w:val="clear" w:color="auto" w:fill="FFFFFF"/>
        <w:ind w:firstLine="940"/>
        <w:jc w:val="both"/>
        <w:rPr>
          <w:sz w:val="29"/>
          <w:szCs w:val="29"/>
        </w:rPr>
      </w:pPr>
      <w:r>
        <w:rPr>
          <w:sz w:val="29"/>
          <w:szCs w:val="29"/>
        </w:rPr>
        <w:t>- </w:t>
      </w:r>
      <w:r w:rsidR="00982847" w:rsidRPr="00F90B44">
        <w:rPr>
          <w:sz w:val="29"/>
          <w:szCs w:val="29"/>
        </w:rPr>
        <w:t>необоснованно содержал</w:t>
      </w:r>
      <w:r w:rsidR="00414A05">
        <w:rPr>
          <w:sz w:val="29"/>
          <w:szCs w:val="29"/>
        </w:rPr>
        <w:t>и</w:t>
      </w:r>
      <w:r w:rsidR="00982847" w:rsidRPr="00F90B44">
        <w:rPr>
          <w:sz w:val="29"/>
          <w:szCs w:val="29"/>
        </w:rPr>
        <w:t xml:space="preserve">сь </w:t>
      </w:r>
      <w:r w:rsidR="00F90B44">
        <w:rPr>
          <w:sz w:val="29"/>
          <w:szCs w:val="29"/>
        </w:rPr>
        <w:t>ставк</w:t>
      </w:r>
      <w:r w:rsidR="00414A05">
        <w:rPr>
          <w:sz w:val="29"/>
          <w:szCs w:val="29"/>
        </w:rPr>
        <w:t>и</w:t>
      </w:r>
      <w:r w:rsidR="00982847" w:rsidRPr="00F90B44">
        <w:rPr>
          <w:sz w:val="29"/>
          <w:szCs w:val="29"/>
        </w:rPr>
        <w:t xml:space="preserve"> уборщика территории. Нарушены нормативы, указанные в постановлении Минтруда от 19.12.2014 № 104;</w:t>
      </w:r>
    </w:p>
    <w:p w:rsidR="00982847" w:rsidRPr="00F90B44" w:rsidRDefault="00701358" w:rsidP="00982847">
      <w:pPr>
        <w:widowControl w:val="0"/>
        <w:shd w:val="clear" w:color="auto" w:fill="FFFFFF"/>
        <w:ind w:firstLine="940"/>
        <w:jc w:val="both"/>
        <w:rPr>
          <w:sz w:val="29"/>
          <w:szCs w:val="29"/>
        </w:rPr>
      </w:pPr>
      <w:r>
        <w:rPr>
          <w:sz w:val="29"/>
          <w:szCs w:val="29"/>
        </w:rPr>
        <w:t>- </w:t>
      </w:r>
      <w:r w:rsidR="00982847" w:rsidRPr="00F90B44">
        <w:rPr>
          <w:sz w:val="29"/>
          <w:szCs w:val="29"/>
        </w:rPr>
        <w:t xml:space="preserve">в результате неправильного установления надбавок за выслугу лет завышен фонд заработной платы. Нарушен п. 15 ст. 48 Закона о </w:t>
      </w:r>
      <w:r w:rsidR="00982847" w:rsidRPr="00F90B44">
        <w:rPr>
          <w:sz w:val="29"/>
          <w:szCs w:val="29"/>
        </w:rPr>
        <w:lastRenderedPageBreak/>
        <w:t>государственной службе;</w:t>
      </w:r>
    </w:p>
    <w:p w:rsidR="00982847" w:rsidRPr="00F90B44" w:rsidRDefault="00414A05" w:rsidP="00982847">
      <w:pPr>
        <w:widowControl w:val="0"/>
        <w:shd w:val="clear" w:color="auto" w:fill="FFFFFF"/>
        <w:ind w:firstLine="940"/>
        <w:jc w:val="both"/>
        <w:rPr>
          <w:sz w:val="29"/>
          <w:szCs w:val="29"/>
        </w:rPr>
      </w:pPr>
      <w:r>
        <w:rPr>
          <w:sz w:val="29"/>
          <w:szCs w:val="29"/>
        </w:rPr>
        <w:t xml:space="preserve">устанавливались факты </w:t>
      </w:r>
      <w:r w:rsidR="00982847" w:rsidRPr="00F90B44">
        <w:rPr>
          <w:sz w:val="29"/>
          <w:szCs w:val="29"/>
        </w:rPr>
        <w:t xml:space="preserve">премирования начальника управления из средств экономии по фонду оплаты труда без распоряжений председателя райисполкома. Нарушены </w:t>
      </w:r>
      <w:proofErr w:type="spellStart"/>
      <w:r w:rsidR="00982847" w:rsidRPr="00F90B44">
        <w:rPr>
          <w:sz w:val="29"/>
          <w:szCs w:val="29"/>
        </w:rPr>
        <w:t>п.п</w:t>
      </w:r>
      <w:proofErr w:type="spellEnd"/>
      <w:r w:rsidR="00982847" w:rsidRPr="00F90B44">
        <w:rPr>
          <w:sz w:val="29"/>
          <w:szCs w:val="29"/>
        </w:rPr>
        <w:t>. 9.1 п. 9 Инструкции Минтруда от 17.06.2013 № 56, Положение о порядке и условиях ежемесячного премирования, утвержденное распоряжением председателя райисполкома;</w:t>
      </w:r>
    </w:p>
    <w:p w:rsidR="00982847" w:rsidRPr="00F90B44" w:rsidRDefault="00701358" w:rsidP="00982847">
      <w:pPr>
        <w:widowControl w:val="0"/>
        <w:shd w:val="clear" w:color="auto" w:fill="FFFFFF"/>
        <w:ind w:firstLine="940"/>
        <w:jc w:val="both"/>
        <w:rPr>
          <w:sz w:val="29"/>
          <w:szCs w:val="29"/>
        </w:rPr>
      </w:pPr>
      <w:r>
        <w:rPr>
          <w:sz w:val="29"/>
          <w:szCs w:val="29"/>
        </w:rPr>
        <w:t>- </w:t>
      </w:r>
      <w:r w:rsidR="00982847" w:rsidRPr="00F90B44">
        <w:rPr>
          <w:sz w:val="29"/>
          <w:szCs w:val="29"/>
        </w:rPr>
        <w:t>в расчет среднего заработка необоснованно включ</w:t>
      </w:r>
      <w:r w:rsidR="00414A05">
        <w:rPr>
          <w:sz w:val="29"/>
          <w:szCs w:val="29"/>
        </w:rPr>
        <w:t>ались</w:t>
      </w:r>
      <w:r w:rsidR="00982847" w:rsidRPr="00F90B44">
        <w:rPr>
          <w:sz w:val="29"/>
          <w:szCs w:val="29"/>
        </w:rPr>
        <w:t xml:space="preserve"> единовременные вознаграждения (к юбилейным датам, награжденным Почетной грамотой). Нарушен </w:t>
      </w:r>
      <w:proofErr w:type="spellStart"/>
      <w:r w:rsidR="00982847" w:rsidRPr="00F90B44">
        <w:rPr>
          <w:sz w:val="29"/>
          <w:szCs w:val="29"/>
        </w:rPr>
        <w:t>п.п</w:t>
      </w:r>
      <w:proofErr w:type="spellEnd"/>
      <w:r w:rsidR="00982847" w:rsidRPr="00F90B44">
        <w:rPr>
          <w:sz w:val="29"/>
          <w:szCs w:val="29"/>
        </w:rPr>
        <w:t>. 5.6 п. 5 Перечня выплат, учитываемых при исчислении среднего заработка к Инструкции Минтруда от 10.04.2000 № 47 и п. 3 Инструкции № 47;</w:t>
      </w:r>
    </w:p>
    <w:p w:rsidR="00982847" w:rsidRPr="00F90B44" w:rsidRDefault="00701358" w:rsidP="00982847">
      <w:pPr>
        <w:widowControl w:val="0"/>
        <w:shd w:val="clear" w:color="auto" w:fill="FFFFFF"/>
        <w:ind w:firstLine="940"/>
        <w:jc w:val="both"/>
        <w:rPr>
          <w:sz w:val="29"/>
          <w:szCs w:val="29"/>
        </w:rPr>
      </w:pPr>
      <w:r>
        <w:rPr>
          <w:sz w:val="29"/>
          <w:szCs w:val="29"/>
        </w:rPr>
        <w:t>- </w:t>
      </w:r>
      <w:r w:rsidR="00982847" w:rsidRPr="00F90B44">
        <w:rPr>
          <w:sz w:val="29"/>
          <w:szCs w:val="29"/>
        </w:rPr>
        <w:t>излишне выплач</w:t>
      </w:r>
      <w:r w:rsidR="00414A05">
        <w:rPr>
          <w:sz w:val="29"/>
          <w:szCs w:val="29"/>
        </w:rPr>
        <w:t>ивались</w:t>
      </w:r>
      <w:r w:rsidR="00982847" w:rsidRPr="00F90B44">
        <w:rPr>
          <w:sz w:val="29"/>
          <w:szCs w:val="29"/>
        </w:rPr>
        <w:t xml:space="preserve"> отпускные по причине включения в расчет среднего заработка суммы единовременного пособия на оздоровление в полном размере, а не пропорционально месяцам, оставшимся для исчисления среднего заработка. Нарушен п. 16 Инструкции Минтруда от 10.04.2000 № 47;</w:t>
      </w:r>
    </w:p>
    <w:p w:rsidR="00982847" w:rsidRPr="00F90B44" w:rsidRDefault="00701358" w:rsidP="00982847">
      <w:pPr>
        <w:widowControl w:val="0"/>
        <w:shd w:val="clear" w:color="auto" w:fill="FFFFFF"/>
        <w:ind w:firstLine="940"/>
        <w:jc w:val="both"/>
        <w:rPr>
          <w:sz w:val="29"/>
          <w:szCs w:val="29"/>
        </w:rPr>
      </w:pPr>
      <w:r>
        <w:rPr>
          <w:sz w:val="29"/>
          <w:szCs w:val="29"/>
        </w:rPr>
        <w:t>- </w:t>
      </w:r>
      <w:r w:rsidR="00982847" w:rsidRPr="00F90B44">
        <w:rPr>
          <w:sz w:val="29"/>
          <w:szCs w:val="29"/>
        </w:rPr>
        <w:t>неэффективно использова</w:t>
      </w:r>
      <w:r w:rsidR="00414A05">
        <w:rPr>
          <w:sz w:val="29"/>
          <w:szCs w:val="29"/>
        </w:rPr>
        <w:t>лись</w:t>
      </w:r>
      <w:r w:rsidR="00982847" w:rsidRPr="00F90B44">
        <w:rPr>
          <w:sz w:val="29"/>
          <w:szCs w:val="29"/>
        </w:rPr>
        <w:t xml:space="preserve"> бюджетны</w:t>
      </w:r>
      <w:r w:rsidR="00414A05">
        <w:rPr>
          <w:sz w:val="29"/>
          <w:szCs w:val="29"/>
        </w:rPr>
        <w:t>е</w:t>
      </w:r>
      <w:r w:rsidR="00982847" w:rsidRPr="00F90B44">
        <w:rPr>
          <w:sz w:val="29"/>
          <w:szCs w:val="29"/>
        </w:rPr>
        <w:t xml:space="preserve"> средств</w:t>
      </w:r>
      <w:r w:rsidR="00414A05">
        <w:rPr>
          <w:sz w:val="29"/>
          <w:szCs w:val="29"/>
        </w:rPr>
        <w:t>а</w:t>
      </w:r>
      <w:r w:rsidR="00982847" w:rsidRPr="00F90B44">
        <w:rPr>
          <w:sz w:val="29"/>
          <w:szCs w:val="29"/>
        </w:rPr>
        <w:t xml:space="preserve"> по причине заключения управлением договора со сторонней организацией на выполнение работ по текущему ремонту системы электроснабжения при наличии в штате рабочего по комплексному обслуживанию и ремонту зданий и сооружений, в обязанности которого входи</w:t>
      </w:r>
      <w:r w:rsidR="00414A05">
        <w:rPr>
          <w:sz w:val="29"/>
          <w:szCs w:val="29"/>
        </w:rPr>
        <w:t>ло</w:t>
      </w:r>
      <w:r w:rsidR="00982847" w:rsidRPr="00F90B44">
        <w:rPr>
          <w:sz w:val="29"/>
          <w:szCs w:val="29"/>
        </w:rPr>
        <w:t xml:space="preserve"> выполнение такого рода работ;</w:t>
      </w:r>
    </w:p>
    <w:p w:rsidR="00982847" w:rsidRPr="00F90B44" w:rsidRDefault="00701358" w:rsidP="00982847">
      <w:pPr>
        <w:widowControl w:val="0"/>
        <w:shd w:val="clear" w:color="auto" w:fill="FFFFFF"/>
        <w:ind w:firstLine="940"/>
        <w:jc w:val="both"/>
        <w:rPr>
          <w:sz w:val="29"/>
          <w:szCs w:val="29"/>
        </w:rPr>
      </w:pPr>
      <w:r>
        <w:rPr>
          <w:sz w:val="29"/>
          <w:szCs w:val="29"/>
        </w:rPr>
        <w:t>- </w:t>
      </w:r>
      <w:r w:rsidR="00982847" w:rsidRPr="00F90B44">
        <w:rPr>
          <w:sz w:val="29"/>
          <w:szCs w:val="29"/>
        </w:rPr>
        <w:t>не предъявл</w:t>
      </w:r>
      <w:r w:rsidR="00414A05">
        <w:rPr>
          <w:sz w:val="29"/>
          <w:szCs w:val="29"/>
        </w:rPr>
        <w:t>ялись</w:t>
      </w:r>
      <w:r w:rsidR="00982847" w:rsidRPr="00F90B44">
        <w:rPr>
          <w:sz w:val="29"/>
          <w:szCs w:val="29"/>
        </w:rPr>
        <w:t xml:space="preserve"> к оплате ссудополучателям эксплуатационные расходы. Нарушен пункта 2.13 Указа от 29.03.2012 № 150;</w:t>
      </w:r>
    </w:p>
    <w:p w:rsidR="00982847" w:rsidRPr="00F90B44" w:rsidRDefault="00701358" w:rsidP="00982847">
      <w:pPr>
        <w:widowControl w:val="0"/>
        <w:shd w:val="clear" w:color="auto" w:fill="FFFFFF"/>
        <w:ind w:firstLine="940"/>
        <w:jc w:val="both"/>
        <w:rPr>
          <w:sz w:val="29"/>
          <w:szCs w:val="29"/>
        </w:rPr>
      </w:pPr>
      <w:r>
        <w:rPr>
          <w:sz w:val="29"/>
          <w:szCs w:val="29"/>
        </w:rPr>
        <w:t>- </w:t>
      </w:r>
      <w:r w:rsidR="00982847" w:rsidRPr="00F90B44">
        <w:rPr>
          <w:sz w:val="29"/>
          <w:szCs w:val="29"/>
        </w:rPr>
        <w:t>завыш</w:t>
      </w:r>
      <w:r w:rsidR="00414A05">
        <w:rPr>
          <w:sz w:val="29"/>
          <w:szCs w:val="29"/>
        </w:rPr>
        <w:t>ались</w:t>
      </w:r>
      <w:r w:rsidR="00982847" w:rsidRPr="00F90B44">
        <w:rPr>
          <w:sz w:val="29"/>
          <w:szCs w:val="29"/>
        </w:rPr>
        <w:t xml:space="preserve"> предельные максимальные тарифы на гарантированные услуги по погребению невостребованных умерших за счет средств бюджета. Нарушено решение облисполкома о предельных максимальных тарифах на ритуальные услуги;</w:t>
      </w:r>
    </w:p>
    <w:p w:rsidR="00982847" w:rsidRDefault="00701358" w:rsidP="00982847">
      <w:pPr>
        <w:widowControl w:val="0"/>
        <w:shd w:val="clear" w:color="auto" w:fill="FFFFFF"/>
        <w:ind w:firstLine="940"/>
        <w:jc w:val="both"/>
        <w:rPr>
          <w:sz w:val="29"/>
          <w:szCs w:val="29"/>
        </w:rPr>
      </w:pPr>
      <w:r>
        <w:rPr>
          <w:sz w:val="29"/>
          <w:szCs w:val="29"/>
        </w:rPr>
        <w:t>- </w:t>
      </w:r>
      <w:r w:rsidR="00982847" w:rsidRPr="00F90B44">
        <w:rPr>
          <w:sz w:val="29"/>
          <w:szCs w:val="29"/>
        </w:rPr>
        <w:t>за счет средств местного бюджета незаконно оплач</w:t>
      </w:r>
      <w:r w:rsidR="00414A05">
        <w:rPr>
          <w:sz w:val="29"/>
          <w:szCs w:val="29"/>
        </w:rPr>
        <w:t>ивалось</w:t>
      </w:r>
      <w:r w:rsidR="00982847" w:rsidRPr="00F90B44">
        <w:rPr>
          <w:sz w:val="29"/>
          <w:szCs w:val="29"/>
        </w:rPr>
        <w:t xml:space="preserve"> пособи</w:t>
      </w:r>
      <w:r w:rsidR="00414A05">
        <w:rPr>
          <w:sz w:val="29"/>
          <w:szCs w:val="29"/>
        </w:rPr>
        <w:t>е</w:t>
      </w:r>
      <w:r w:rsidR="00982847" w:rsidRPr="00F90B44">
        <w:rPr>
          <w:sz w:val="29"/>
          <w:szCs w:val="29"/>
        </w:rPr>
        <w:t xml:space="preserve"> на погребение, т.к. на умершего гражданина </w:t>
      </w:r>
      <w:r w:rsidR="00414A05">
        <w:rPr>
          <w:sz w:val="29"/>
          <w:szCs w:val="29"/>
        </w:rPr>
        <w:t xml:space="preserve">не </w:t>
      </w:r>
      <w:r w:rsidR="00982847" w:rsidRPr="00F90B44">
        <w:rPr>
          <w:sz w:val="29"/>
          <w:szCs w:val="29"/>
        </w:rPr>
        <w:t>распространялось государственное социальное страхование и за него</w:t>
      </w:r>
      <w:r w:rsidR="00414A05">
        <w:rPr>
          <w:sz w:val="29"/>
          <w:szCs w:val="29"/>
        </w:rPr>
        <w:t xml:space="preserve"> не</w:t>
      </w:r>
      <w:r w:rsidR="00982847" w:rsidRPr="00F90B44">
        <w:rPr>
          <w:sz w:val="29"/>
          <w:szCs w:val="29"/>
        </w:rPr>
        <w:t xml:space="preserve"> уплачивались обязательные страховые </w:t>
      </w:r>
      <w:proofErr w:type="spellStart"/>
      <w:r w:rsidR="00982847" w:rsidRPr="00F90B44">
        <w:rPr>
          <w:sz w:val="29"/>
          <w:szCs w:val="29"/>
        </w:rPr>
        <w:t>взносы</w:t>
      </w:r>
      <w:r w:rsidR="00414A05" w:rsidRPr="00F90B44">
        <w:rPr>
          <w:sz w:val="29"/>
          <w:szCs w:val="29"/>
        </w:rPr>
        <w:t>в</w:t>
      </w:r>
      <w:proofErr w:type="spellEnd"/>
      <w:r w:rsidR="00414A05" w:rsidRPr="00F90B44">
        <w:rPr>
          <w:sz w:val="29"/>
          <w:szCs w:val="29"/>
        </w:rPr>
        <w:t xml:space="preserve"> течение не менее 10 лет</w:t>
      </w:r>
      <w:r w:rsidR="00982847" w:rsidRPr="00F90B44">
        <w:rPr>
          <w:sz w:val="29"/>
          <w:szCs w:val="29"/>
        </w:rPr>
        <w:t>. Нарушена ст. 31 Закона от 12.11.2001 № 55-З «О погребении и похоронном деле»;</w:t>
      </w:r>
    </w:p>
    <w:p w:rsidR="00982847" w:rsidRPr="00F90B44" w:rsidRDefault="00701358" w:rsidP="00982847">
      <w:pPr>
        <w:widowControl w:val="0"/>
        <w:shd w:val="clear" w:color="auto" w:fill="FFFFFF"/>
        <w:ind w:firstLine="940"/>
        <w:jc w:val="both"/>
        <w:rPr>
          <w:sz w:val="29"/>
          <w:szCs w:val="29"/>
        </w:rPr>
      </w:pPr>
      <w:r>
        <w:rPr>
          <w:sz w:val="29"/>
          <w:szCs w:val="29"/>
        </w:rPr>
        <w:t>- </w:t>
      </w:r>
      <w:r w:rsidR="00982847" w:rsidRPr="00F90B44">
        <w:rPr>
          <w:sz w:val="29"/>
          <w:szCs w:val="29"/>
        </w:rPr>
        <w:t>за счет средств районного бюджета произв</w:t>
      </w:r>
      <w:r w:rsidR="00414A05">
        <w:rPr>
          <w:sz w:val="29"/>
          <w:szCs w:val="29"/>
        </w:rPr>
        <w:t>одились</w:t>
      </w:r>
      <w:r w:rsidR="00982847" w:rsidRPr="00F90B44">
        <w:rPr>
          <w:sz w:val="29"/>
          <w:szCs w:val="29"/>
        </w:rPr>
        <w:t xml:space="preserve"> незаконн</w:t>
      </w:r>
      <w:r w:rsidR="00414A05">
        <w:rPr>
          <w:sz w:val="29"/>
          <w:szCs w:val="29"/>
        </w:rPr>
        <w:t>ые</w:t>
      </w:r>
      <w:r w:rsidR="00982847" w:rsidRPr="00F90B44">
        <w:rPr>
          <w:sz w:val="29"/>
          <w:szCs w:val="29"/>
        </w:rPr>
        <w:t xml:space="preserve"> выплат</w:t>
      </w:r>
      <w:r w:rsidR="00414A05">
        <w:rPr>
          <w:sz w:val="29"/>
          <w:szCs w:val="29"/>
        </w:rPr>
        <w:t>ы</w:t>
      </w:r>
      <w:r w:rsidR="00982847" w:rsidRPr="00F90B44">
        <w:rPr>
          <w:sz w:val="29"/>
          <w:szCs w:val="29"/>
        </w:rPr>
        <w:t xml:space="preserve"> государственной адресной социальной помощи в виде ежемесячного социального пособия семьям, совокупный доход которых рассчит</w:t>
      </w:r>
      <w:r w:rsidR="00427B70">
        <w:rPr>
          <w:sz w:val="29"/>
          <w:szCs w:val="29"/>
        </w:rPr>
        <w:t>ывался</w:t>
      </w:r>
      <w:r w:rsidR="00982847" w:rsidRPr="00F90B44">
        <w:rPr>
          <w:sz w:val="29"/>
          <w:szCs w:val="29"/>
        </w:rPr>
        <w:t xml:space="preserve"> без учета денежного эквивалента полученных льгот по лекарственным средствам. Нарушен </w:t>
      </w:r>
      <w:proofErr w:type="spellStart"/>
      <w:r w:rsidR="00982847" w:rsidRPr="00F90B44">
        <w:rPr>
          <w:sz w:val="29"/>
          <w:szCs w:val="29"/>
        </w:rPr>
        <w:t>п.п</w:t>
      </w:r>
      <w:proofErr w:type="spellEnd"/>
      <w:r w:rsidR="00982847" w:rsidRPr="00F90B44">
        <w:rPr>
          <w:sz w:val="29"/>
          <w:szCs w:val="29"/>
        </w:rPr>
        <w:t>. 2.1 п. 2 Указа Президента Республики Беларусь от 19.01.2012 № 41 «О государственной адресной социальной помощи»;</w:t>
      </w:r>
    </w:p>
    <w:p w:rsidR="00982847" w:rsidRPr="00F90B44" w:rsidRDefault="00701358" w:rsidP="00982847">
      <w:pPr>
        <w:widowControl w:val="0"/>
        <w:shd w:val="clear" w:color="auto" w:fill="FFFFFF"/>
        <w:ind w:firstLine="940"/>
        <w:jc w:val="both"/>
        <w:rPr>
          <w:sz w:val="29"/>
          <w:szCs w:val="29"/>
        </w:rPr>
      </w:pPr>
      <w:r>
        <w:rPr>
          <w:sz w:val="29"/>
          <w:szCs w:val="29"/>
        </w:rPr>
        <w:t>- </w:t>
      </w:r>
      <w:r w:rsidR="005024C9">
        <w:rPr>
          <w:sz w:val="29"/>
          <w:szCs w:val="29"/>
        </w:rPr>
        <w:t xml:space="preserve">индивидуальным предпринимателем </w:t>
      </w:r>
      <w:r w:rsidR="00982847" w:rsidRPr="00F90B44">
        <w:rPr>
          <w:sz w:val="29"/>
          <w:szCs w:val="29"/>
        </w:rPr>
        <w:t>не произв</w:t>
      </w:r>
      <w:r w:rsidR="00427B70">
        <w:rPr>
          <w:sz w:val="29"/>
          <w:szCs w:val="29"/>
        </w:rPr>
        <w:t>одился</w:t>
      </w:r>
      <w:r w:rsidR="00982847" w:rsidRPr="00F90B44">
        <w:rPr>
          <w:sz w:val="29"/>
          <w:szCs w:val="29"/>
        </w:rPr>
        <w:t xml:space="preserve"> возврат предоставленной субсидии в 7-дневный срок со дня наступления обязательства по ее возврату по причине </w:t>
      </w:r>
      <w:r w:rsidR="005024C9">
        <w:rPr>
          <w:sz w:val="29"/>
          <w:szCs w:val="29"/>
        </w:rPr>
        <w:t>н</w:t>
      </w:r>
      <w:r w:rsidR="00982847" w:rsidRPr="00F90B44">
        <w:rPr>
          <w:sz w:val="29"/>
          <w:szCs w:val="29"/>
        </w:rPr>
        <w:t xml:space="preserve">е осуществления предпринимательской деятельности после получения субсидии более </w:t>
      </w:r>
      <w:r w:rsidR="005024C9">
        <w:rPr>
          <w:sz w:val="29"/>
          <w:szCs w:val="29"/>
        </w:rPr>
        <w:br/>
      </w:r>
      <w:r w:rsidR="00982847" w:rsidRPr="00F90B44">
        <w:rPr>
          <w:sz w:val="29"/>
          <w:szCs w:val="29"/>
        </w:rPr>
        <w:lastRenderedPageBreak/>
        <w:t xml:space="preserve">6 месяцев в течение 12-месячного периода со дня </w:t>
      </w:r>
      <w:proofErr w:type="spellStart"/>
      <w:r w:rsidR="00982847" w:rsidRPr="00F90B44">
        <w:rPr>
          <w:sz w:val="29"/>
          <w:szCs w:val="29"/>
        </w:rPr>
        <w:t>госрегистрации</w:t>
      </w:r>
      <w:proofErr w:type="spellEnd"/>
      <w:r w:rsidR="00982847" w:rsidRPr="00F90B44">
        <w:rPr>
          <w:sz w:val="29"/>
          <w:szCs w:val="29"/>
        </w:rPr>
        <w:t xml:space="preserve"> в качестве</w:t>
      </w:r>
      <w:r w:rsidR="005024C9">
        <w:rPr>
          <w:sz w:val="29"/>
          <w:szCs w:val="29"/>
        </w:rPr>
        <w:t xml:space="preserve"> ИП</w:t>
      </w:r>
      <w:r w:rsidR="00982847" w:rsidRPr="00F90B44">
        <w:rPr>
          <w:sz w:val="29"/>
          <w:szCs w:val="29"/>
        </w:rPr>
        <w:t xml:space="preserve">. Нарушен п. 11 Положения о содействии безработным в организации предпринимательской деятельности, деятельности по оказанию услуг в сфере </w:t>
      </w:r>
      <w:proofErr w:type="spellStart"/>
      <w:r w:rsidR="00982847" w:rsidRPr="00F90B44">
        <w:rPr>
          <w:sz w:val="29"/>
          <w:szCs w:val="29"/>
        </w:rPr>
        <w:t>агроэкотуризма</w:t>
      </w:r>
      <w:proofErr w:type="spellEnd"/>
      <w:r w:rsidR="00982847" w:rsidRPr="00F90B44">
        <w:rPr>
          <w:sz w:val="29"/>
          <w:szCs w:val="29"/>
        </w:rPr>
        <w:t>, ремесленной деятельности, утвержденного постановлением Совета Министров от 07.03.2008 № 342.</w:t>
      </w:r>
    </w:p>
    <w:p w:rsidR="00982847" w:rsidRPr="00A7134B" w:rsidRDefault="006C79C5" w:rsidP="00982847">
      <w:pPr>
        <w:spacing w:before="120" w:after="120"/>
        <w:ind w:firstLine="709"/>
        <w:jc w:val="both"/>
        <w:rPr>
          <w:b/>
          <w:sz w:val="30"/>
          <w:szCs w:val="30"/>
        </w:rPr>
      </w:pPr>
      <w:r w:rsidRPr="00A7134B">
        <w:rPr>
          <w:b/>
          <w:sz w:val="30"/>
          <w:szCs w:val="30"/>
        </w:rPr>
        <w:t>2.</w:t>
      </w:r>
      <w:r w:rsidR="00982847" w:rsidRPr="00A7134B">
        <w:rPr>
          <w:b/>
          <w:sz w:val="30"/>
          <w:szCs w:val="30"/>
        </w:rPr>
        <w:t>1.5. Нарушения, установленные в управлениях спорта и туризма облисполкомов (</w:t>
      </w:r>
      <w:proofErr w:type="spellStart"/>
      <w:r w:rsidR="00982847" w:rsidRPr="00A7134B">
        <w:rPr>
          <w:b/>
          <w:sz w:val="30"/>
          <w:szCs w:val="30"/>
        </w:rPr>
        <w:t>Мнгорисполкома</w:t>
      </w:r>
      <w:proofErr w:type="spellEnd"/>
      <w:r w:rsidR="00982847" w:rsidRPr="00A7134B">
        <w:rPr>
          <w:b/>
          <w:sz w:val="30"/>
          <w:szCs w:val="30"/>
        </w:rPr>
        <w:t>):</w:t>
      </w:r>
    </w:p>
    <w:p w:rsidR="00982847" w:rsidRPr="00A8040F" w:rsidRDefault="00701358" w:rsidP="00982847">
      <w:pPr>
        <w:ind w:firstLine="709"/>
        <w:jc w:val="both"/>
        <w:rPr>
          <w:sz w:val="30"/>
          <w:szCs w:val="30"/>
        </w:rPr>
      </w:pPr>
      <w:r>
        <w:rPr>
          <w:sz w:val="30"/>
          <w:szCs w:val="30"/>
        </w:rPr>
        <w:t>- </w:t>
      </w:r>
      <w:r w:rsidR="00982847" w:rsidRPr="00A7134B">
        <w:rPr>
          <w:sz w:val="30"/>
          <w:szCs w:val="30"/>
        </w:rPr>
        <w:t>в штатные расписания централизованной бухгалтерии вв</w:t>
      </w:r>
      <w:r w:rsidR="00A7134B">
        <w:rPr>
          <w:sz w:val="30"/>
          <w:szCs w:val="30"/>
        </w:rPr>
        <w:t>одились</w:t>
      </w:r>
      <w:r w:rsidR="00982847" w:rsidRPr="00A7134B">
        <w:rPr>
          <w:sz w:val="30"/>
          <w:szCs w:val="30"/>
        </w:rPr>
        <w:t xml:space="preserve"> ставки бухгалтеров в количестве, превышающем нормативы. Нарушены требования Типовых штатов централизованных бухгалтерий при управлениях (отделах) физической культуры, спорта и туризма областных, городских, районных исполнительных комитетов, местных администраций районов городов, утвержденных постановлением Министерства спорта и туризма от 24.07.2006 № 22;</w:t>
      </w:r>
    </w:p>
    <w:p w:rsidR="00982847" w:rsidRPr="00A8040F" w:rsidRDefault="00701358" w:rsidP="00982847">
      <w:pPr>
        <w:ind w:firstLine="709"/>
        <w:jc w:val="both"/>
        <w:rPr>
          <w:sz w:val="30"/>
          <w:szCs w:val="30"/>
        </w:rPr>
      </w:pPr>
      <w:r>
        <w:rPr>
          <w:sz w:val="30"/>
          <w:szCs w:val="30"/>
        </w:rPr>
        <w:t>- </w:t>
      </w:r>
      <w:r w:rsidR="00982847" w:rsidRPr="00A8040F">
        <w:rPr>
          <w:sz w:val="30"/>
          <w:szCs w:val="30"/>
        </w:rPr>
        <w:t>вследствие неверного исчисления стажа государственной службы главному специалисту излишне выплач</w:t>
      </w:r>
      <w:r w:rsidR="00A7134B">
        <w:rPr>
          <w:sz w:val="30"/>
          <w:szCs w:val="30"/>
        </w:rPr>
        <w:t>ивалась</w:t>
      </w:r>
      <w:r w:rsidR="00982847" w:rsidRPr="00A8040F">
        <w:rPr>
          <w:sz w:val="30"/>
          <w:szCs w:val="30"/>
        </w:rPr>
        <w:t xml:space="preserve"> надбавка за выслугу лет. Нарушен п</w:t>
      </w:r>
      <w:r w:rsidR="00982847">
        <w:rPr>
          <w:sz w:val="30"/>
          <w:szCs w:val="30"/>
        </w:rPr>
        <w:t>. </w:t>
      </w:r>
      <w:r w:rsidR="00982847" w:rsidRPr="00A8040F">
        <w:rPr>
          <w:sz w:val="30"/>
          <w:szCs w:val="30"/>
        </w:rPr>
        <w:t>15 ст</w:t>
      </w:r>
      <w:r w:rsidR="00982847">
        <w:rPr>
          <w:sz w:val="30"/>
          <w:szCs w:val="30"/>
        </w:rPr>
        <w:t>. </w:t>
      </w:r>
      <w:r w:rsidR="00982847" w:rsidRPr="00A8040F">
        <w:rPr>
          <w:sz w:val="30"/>
          <w:szCs w:val="30"/>
        </w:rPr>
        <w:t xml:space="preserve">48 </w:t>
      </w:r>
      <w:r w:rsidR="00982847">
        <w:rPr>
          <w:sz w:val="30"/>
          <w:szCs w:val="30"/>
        </w:rPr>
        <w:t>Закона о государственной службе</w:t>
      </w:r>
      <w:r w:rsidR="00982847" w:rsidRPr="00A8040F">
        <w:rPr>
          <w:sz w:val="30"/>
          <w:szCs w:val="30"/>
        </w:rPr>
        <w:t xml:space="preserve">; </w:t>
      </w:r>
    </w:p>
    <w:p w:rsidR="00982847" w:rsidRPr="00A8040F" w:rsidRDefault="00701358" w:rsidP="00982847">
      <w:pPr>
        <w:ind w:firstLine="709"/>
        <w:jc w:val="both"/>
        <w:rPr>
          <w:sz w:val="30"/>
          <w:szCs w:val="30"/>
        </w:rPr>
      </w:pPr>
      <w:r>
        <w:rPr>
          <w:sz w:val="30"/>
          <w:szCs w:val="30"/>
        </w:rPr>
        <w:t>- </w:t>
      </w:r>
      <w:r w:rsidR="00982847" w:rsidRPr="00A8040F">
        <w:rPr>
          <w:sz w:val="30"/>
          <w:szCs w:val="30"/>
        </w:rPr>
        <w:t xml:space="preserve">водителю учебно-методического </w:t>
      </w:r>
      <w:proofErr w:type="spellStart"/>
      <w:r w:rsidR="00982847" w:rsidRPr="00A8040F">
        <w:rPr>
          <w:sz w:val="30"/>
          <w:szCs w:val="30"/>
        </w:rPr>
        <w:t>центра</w:t>
      </w:r>
      <w:r w:rsidR="00A7134B">
        <w:rPr>
          <w:sz w:val="30"/>
          <w:szCs w:val="30"/>
        </w:rPr>
        <w:t>по</w:t>
      </w:r>
      <w:proofErr w:type="spellEnd"/>
      <w:r w:rsidR="00A7134B">
        <w:rPr>
          <w:sz w:val="30"/>
          <w:szCs w:val="30"/>
        </w:rPr>
        <w:t xml:space="preserve"> причине </w:t>
      </w:r>
      <w:r w:rsidR="00A7134B" w:rsidRPr="00A8040F">
        <w:rPr>
          <w:sz w:val="30"/>
          <w:szCs w:val="30"/>
        </w:rPr>
        <w:t>неправильно</w:t>
      </w:r>
      <w:r w:rsidR="00A7134B">
        <w:rPr>
          <w:sz w:val="30"/>
          <w:szCs w:val="30"/>
        </w:rPr>
        <w:t>го</w:t>
      </w:r>
      <w:r w:rsidR="00A7134B" w:rsidRPr="00A8040F">
        <w:rPr>
          <w:sz w:val="30"/>
          <w:szCs w:val="30"/>
        </w:rPr>
        <w:t xml:space="preserve"> исчисл</w:t>
      </w:r>
      <w:r w:rsidR="00A7134B">
        <w:rPr>
          <w:sz w:val="30"/>
          <w:szCs w:val="30"/>
        </w:rPr>
        <w:t>ения</w:t>
      </w:r>
      <w:r w:rsidR="00A7134B" w:rsidRPr="00A8040F">
        <w:rPr>
          <w:sz w:val="30"/>
          <w:szCs w:val="30"/>
        </w:rPr>
        <w:t xml:space="preserve"> стаж</w:t>
      </w:r>
      <w:r w:rsidR="00A7134B">
        <w:rPr>
          <w:sz w:val="30"/>
          <w:szCs w:val="30"/>
        </w:rPr>
        <w:t>а</w:t>
      </w:r>
      <w:r w:rsidR="00A7134B" w:rsidRPr="00A8040F">
        <w:rPr>
          <w:sz w:val="30"/>
          <w:szCs w:val="30"/>
        </w:rPr>
        <w:t xml:space="preserve"> </w:t>
      </w:r>
      <w:proofErr w:type="spellStart"/>
      <w:r w:rsidR="00A7134B" w:rsidRPr="00A8040F">
        <w:rPr>
          <w:sz w:val="30"/>
          <w:szCs w:val="30"/>
        </w:rPr>
        <w:t>работы</w:t>
      </w:r>
      <w:r w:rsidR="00982847" w:rsidRPr="00A8040F">
        <w:rPr>
          <w:sz w:val="30"/>
          <w:szCs w:val="30"/>
        </w:rPr>
        <w:t>излишне</w:t>
      </w:r>
      <w:proofErr w:type="spellEnd"/>
      <w:r w:rsidR="00982847" w:rsidRPr="00A8040F">
        <w:rPr>
          <w:sz w:val="30"/>
          <w:szCs w:val="30"/>
        </w:rPr>
        <w:t xml:space="preserve"> выпла</w:t>
      </w:r>
      <w:r w:rsidR="00A7134B">
        <w:rPr>
          <w:sz w:val="30"/>
          <w:szCs w:val="30"/>
        </w:rPr>
        <w:t>чивалось</w:t>
      </w:r>
      <w:r w:rsidR="00982847" w:rsidRPr="00A8040F">
        <w:rPr>
          <w:sz w:val="30"/>
          <w:szCs w:val="30"/>
        </w:rPr>
        <w:t xml:space="preserve"> повышени</w:t>
      </w:r>
      <w:r w:rsidR="00A7134B">
        <w:rPr>
          <w:sz w:val="30"/>
          <w:szCs w:val="30"/>
        </w:rPr>
        <w:t>е</w:t>
      </w:r>
      <w:r w:rsidR="00982847" w:rsidRPr="00A8040F">
        <w:rPr>
          <w:sz w:val="30"/>
          <w:szCs w:val="30"/>
        </w:rPr>
        <w:t xml:space="preserve"> тарифной ставки за стаж работы в отрасли. Нарушен пункт 2 Положения </w:t>
      </w:r>
      <w:r w:rsidR="00982847">
        <w:rPr>
          <w:sz w:val="30"/>
          <w:szCs w:val="30"/>
        </w:rPr>
        <w:t>Минтруда от 12.01.2000 № 4</w:t>
      </w:r>
      <w:r w:rsidR="00982847" w:rsidRPr="00A8040F">
        <w:rPr>
          <w:sz w:val="30"/>
          <w:szCs w:val="30"/>
        </w:rPr>
        <w:t>;</w:t>
      </w:r>
    </w:p>
    <w:p w:rsidR="00982847" w:rsidRPr="00A8040F" w:rsidRDefault="00701358" w:rsidP="00982847">
      <w:pPr>
        <w:ind w:firstLine="709"/>
        <w:jc w:val="both"/>
        <w:rPr>
          <w:sz w:val="30"/>
          <w:szCs w:val="30"/>
        </w:rPr>
      </w:pPr>
      <w:r>
        <w:rPr>
          <w:sz w:val="30"/>
          <w:szCs w:val="30"/>
        </w:rPr>
        <w:t>- </w:t>
      </w:r>
      <w:r w:rsidR="00982847" w:rsidRPr="00A8040F">
        <w:rPr>
          <w:sz w:val="30"/>
          <w:szCs w:val="30"/>
        </w:rPr>
        <w:t>необоснованно выплач</w:t>
      </w:r>
      <w:r w:rsidR="00A7134B">
        <w:rPr>
          <w:sz w:val="30"/>
          <w:szCs w:val="30"/>
        </w:rPr>
        <w:t>ивалась</w:t>
      </w:r>
      <w:r w:rsidR="00982847" w:rsidRPr="00A8040F">
        <w:rPr>
          <w:sz w:val="30"/>
          <w:szCs w:val="30"/>
        </w:rPr>
        <w:t xml:space="preserve"> надбавка за сложность и напряженность уборщикам служебных помещений </w:t>
      </w:r>
      <w:r w:rsidR="00374457">
        <w:rPr>
          <w:sz w:val="30"/>
          <w:szCs w:val="30"/>
        </w:rPr>
        <w:t xml:space="preserve">и </w:t>
      </w:r>
      <w:r w:rsidR="00982847" w:rsidRPr="00A8040F">
        <w:rPr>
          <w:sz w:val="30"/>
          <w:szCs w:val="30"/>
        </w:rPr>
        <w:t>водителю, профессии которых относятся к категории рабочих. Нарушены подпункт 2.8 пункта 2 приложения 1 к постановлению Минтруда от 21.01.2000 № 6;</w:t>
      </w:r>
    </w:p>
    <w:p w:rsidR="00982847" w:rsidRPr="00A8040F" w:rsidRDefault="00701358" w:rsidP="00982847">
      <w:pPr>
        <w:ind w:firstLine="709"/>
        <w:jc w:val="both"/>
        <w:rPr>
          <w:sz w:val="30"/>
          <w:szCs w:val="30"/>
        </w:rPr>
      </w:pPr>
      <w:r>
        <w:rPr>
          <w:sz w:val="30"/>
          <w:szCs w:val="30"/>
        </w:rPr>
        <w:t>- </w:t>
      </w:r>
      <w:r w:rsidR="00982847" w:rsidRPr="00A8040F">
        <w:rPr>
          <w:sz w:val="30"/>
          <w:szCs w:val="30"/>
        </w:rPr>
        <w:t>излишне начисл</w:t>
      </w:r>
      <w:r w:rsidR="00374457">
        <w:rPr>
          <w:sz w:val="30"/>
          <w:szCs w:val="30"/>
        </w:rPr>
        <w:t>ялась</w:t>
      </w:r>
      <w:r w:rsidR="00982847" w:rsidRPr="00A8040F">
        <w:rPr>
          <w:sz w:val="30"/>
          <w:szCs w:val="30"/>
        </w:rPr>
        <w:t xml:space="preserve"> и выплач</w:t>
      </w:r>
      <w:r w:rsidR="00374457">
        <w:rPr>
          <w:sz w:val="30"/>
          <w:szCs w:val="30"/>
        </w:rPr>
        <w:t>ивалась</w:t>
      </w:r>
      <w:r w:rsidR="00982847" w:rsidRPr="00A8040F">
        <w:rPr>
          <w:sz w:val="30"/>
          <w:szCs w:val="30"/>
        </w:rPr>
        <w:t xml:space="preserve"> компенсация за неиспользованный отпуск </w:t>
      </w:r>
      <w:r w:rsidR="006208C6">
        <w:rPr>
          <w:sz w:val="30"/>
          <w:szCs w:val="30"/>
        </w:rPr>
        <w:t xml:space="preserve">работнику управления </w:t>
      </w:r>
      <w:r w:rsidR="00982847" w:rsidRPr="00A8040F">
        <w:rPr>
          <w:sz w:val="30"/>
          <w:szCs w:val="30"/>
        </w:rPr>
        <w:t xml:space="preserve">по причине неверного применения периода 12 календарных месяцев, предшествующих месяцу выплаты компенсации. Нарушен пункта 4 главы 2 Инструкции </w:t>
      </w:r>
      <w:r w:rsidR="00982847">
        <w:rPr>
          <w:sz w:val="30"/>
          <w:szCs w:val="30"/>
        </w:rPr>
        <w:t>Минтруда от 10.04.2000 № 47</w:t>
      </w:r>
      <w:r w:rsidR="00982847" w:rsidRPr="00A8040F">
        <w:rPr>
          <w:sz w:val="30"/>
          <w:szCs w:val="30"/>
        </w:rPr>
        <w:t xml:space="preserve">; </w:t>
      </w:r>
    </w:p>
    <w:p w:rsidR="00982847" w:rsidRPr="00A8040F" w:rsidRDefault="00701358" w:rsidP="00982847">
      <w:pPr>
        <w:ind w:firstLine="709"/>
        <w:jc w:val="both"/>
        <w:rPr>
          <w:sz w:val="30"/>
          <w:szCs w:val="30"/>
        </w:rPr>
      </w:pPr>
      <w:r>
        <w:rPr>
          <w:sz w:val="30"/>
          <w:szCs w:val="30"/>
        </w:rPr>
        <w:t>- </w:t>
      </w:r>
      <w:r w:rsidR="00982847" w:rsidRPr="00A8040F">
        <w:rPr>
          <w:sz w:val="30"/>
          <w:szCs w:val="30"/>
        </w:rPr>
        <w:t>неэффективно использовались бюджетные средства по причине направления на материальное стимулирование работников управления денежных средств, запланированных на оплату труда штатной единицы специалиста технического надзора 1-й категории, функции которого в проверяемом периоде не выполнялись;</w:t>
      </w:r>
    </w:p>
    <w:p w:rsidR="00982847" w:rsidRDefault="00701358" w:rsidP="00982847">
      <w:pPr>
        <w:ind w:firstLine="709"/>
        <w:jc w:val="both"/>
        <w:rPr>
          <w:sz w:val="30"/>
          <w:szCs w:val="30"/>
        </w:rPr>
      </w:pPr>
      <w:r>
        <w:rPr>
          <w:sz w:val="30"/>
          <w:szCs w:val="30"/>
        </w:rPr>
        <w:t>- </w:t>
      </w:r>
      <w:r w:rsidR="00982847" w:rsidRPr="00A8040F">
        <w:rPr>
          <w:sz w:val="30"/>
          <w:szCs w:val="30"/>
        </w:rPr>
        <w:t>управлением произв</w:t>
      </w:r>
      <w:r w:rsidR="006208C6">
        <w:rPr>
          <w:sz w:val="30"/>
          <w:szCs w:val="30"/>
        </w:rPr>
        <w:t>одилось</w:t>
      </w:r>
      <w:r w:rsidR="00982847" w:rsidRPr="00A8040F">
        <w:rPr>
          <w:sz w:val="30"/>
          <w:szCs w:val="30"/>
        </w:rPr>
        <w:t xml:space="preserve"> повышение нормы расхода топлива </w:t>
      </w:r>
      <w:r w:rsidR="006208C6">
        <w:rPr>
          <w:sz w:val="30"/>
          <w:szCs w:val="30"/>
        </w:rPr>
        <w:t xml:space="preserve">на </w:t>
      </w:r>
      <w:r w:rsidR="00982847" w:rsidRPr="00A8040F">
        <w:rPr>
          <w:sz w:val="30"/>
          <w:szCs w:val="30"/>
        </w:rPr>
        <w:t>автомобил</w:t>
      </w:r>
      <w:r w:rsidR="006208C6">
        <w:rPr>
          <w:sz w:val="30"/>
          <w:szCs w:val="30"/>
        </w:rPr>
        <w:t>ь</w:t>
      </w:r>
      <w:r w:rsidR="00982847" w:rsidRPr="00A8040F">
        <w:rPr>
          <w:sz w:val="30"/>
          <w:szCs w:val="30"/>
        </w:rPr>
        <w:t xml:space="preserve"> GEELY EMGRAND X7 2,4i, оснащенн</w:t>
      </w:r>
      <w:r w:rsidR="006208C6">
        <w:rPr>
          <w:sz w:val="30"/>
          <w:szCs w:val="30"/>
        </w:rPr>
        <w:t>ый</w:t>
      </w:r>
      <w:r w:rsidR="00982847" w:rsidRPr="00A8040F">
        <w:rPr>
          <w:sz w:val="30"/>
          <w:szCs w:val="30"/>
        </w:rPr>
        <w:t xml:space="preserve"> автоматической коробкой передач, на 6%, тогда как, линейная норма расхода топлива на указанный автомобиль была установлена Белорусским научно-исследовательским институтом транспорта «</w:t>
      </w:r>
      <w:proofErr w:type="spellStart"/>
      <w:r w:rsidR="00982847" w:rsidRPr="00A8040F">
        <w:rPr>
          <w:sz w:val="30"/>
          <w:szCs w:val="30"/>
        </w:rPr>
        <w:t>Транстехника</w:t>
      </w:r>
      <w:proofErr w:type="spellEnd"/>
      <w:r w:rsidR="00982847" w:rsidRPr="00A8040F">
        <w:rPr>
          <w:sz w:val="30"/>
          <w:szCs w:val="30"/>
        </w:rPr>
        <w:t xml:space="preserve">» уже с учетом АКПП, что привело к излишнему списанию бензина. Нарушен </w:t>
      </w:r>
      <w:proofErr w:type="spellStart"/>
      <w:r w:rsidR="00982847" w:rsidRPr="00A8040F">
        <w:rPr>
          <w:sz w:val="30"/>
          <w:szCs w:val="30"/>
        </w:rPr>
        <w:t>п.п</w:t>
      </w:r>
      <w:proofErr w:type="spellEnd"/>
      <w:r w:rsidR="00982847" w:rsidRPr="00A8040F">
        <w:rPr>
          <w:sz w:val="30"/>
          <w:szCs w:val="30"/>
        </w:rPr>
        <w:t xml:space="preserve">. 10.14 </w:t>
      </w:r>
      <w:r w:rsidR="00982847" w:rsidRPr="00A8040F">
        <w:rPr>
          <w:sz w:val="30"/>
          <w:szCs w:val="30"/>
        </w:rPr>
        <w:lastRenderedPageBreak/>
        <w:t>п. 10 Инструкции</w:t>
      </w:r>
      <w:r w:rsidR="00982847">
        <w:rPr>
          <w:sz w:val="30"/>
          <w:szCs w:val="30"/>
        </w:rPr>
        <w:t>, утвержденной постановлением Минтранса от 31.12.2008</w:t>
      </w:r>
      <w:r w:rsidR="00982847" w:rsidRPr="00A8040F">
        <w:rPr>
          <w:sz w:val="30"/>
          <w:szCs w:val="30"/>
        </w:rPr>
        <w:t xml:space="preserve"> № 141;</w:t>
      </w:r>
    </w:p>
    <w:p w:rsidR="00982847" w:rsidRPr="00A8040F" w:rsidRDefault="00701358" w:rsidP="00982847">
      <w:pPr>
        <w:ind w:firstLine="709"/>
        <w:jc w:val="both"/>
        <w:rPr>
          <w:sz w:val="30"/>
          <w:szCs w:val="30"/>
        </w:rPr>
      </w:pPr>
      <w:r>
        <w:rPr>
          <w:sz w:val="30"/>
          <w:szCs w:val="30"/>
        </w:rPr>
        <w:t>- </w:t>
      </w:r>
      <w:r w:rsidR="00982847" w:rsidRPr="00A8040F">
        <w:rPr>
          <w:sz w:val="30"/>
          <w:szCs w:val="30"/>
        </w:rPr>
        <w:t>арендаторам не предъявлялись расходы по охране административного здания</w:t>
      </w:r>
      <w:r w:rsidR="006208C6">
        <w:rPr>
          <w:sz w:val="30"/>
          <w:szCs w:val="30"/>
        </w:rPr>
        <w:t xml:space="preserve"> и</w:t>
      </w:r>
      <w:r w:rsidR="00982847" w:rsidRPr="00A8040F">
        <w:rPr>
          <w:sz w:val="30"/>
          <w:szCs w:val="30"/>
        </w:rPr>
        <w:t xml:space="preserve"> услугам связи. Нарушены п</w:t>
      </w:r>
      <w:r w:rsidR="006208C6">
        <w:rPr>
          <w:sz w:val="30"/>
          <w:szCs w:val="30"/>
        </w:rPr>
        <w:t>. </w:t>
      </w:r>
      <w:r w:rsidR="00982847" w:rsidRPr="00A8040F">
        <w:rPr>
          <w:sz w:val="30"/>
          <w:szCs w:val="30"/>
        </w:rPr>
        <w:t>5 Положения, утвержденного Указом от 29.03.2012 № 150, пункт 4 Положения от 27.05.2009 №</w:t>
      </w:r>
      <w:r w:rsidR="00982847">
        <w:rPr>
          <w:sz w:val="30"/>
          <w:szCs w:val="30"/>
        </w:rPr>
        <w:t> </w:t>
      </w:r>
      <w:r w:rsidR="00982847" w:rsidRPr="00A8040F">
        <w:rPr>
          <w:sz w:val="30"/>
          <w:szCs w:val="30"/>
        </w:rPr>
        <w:t>683;</w:t>
      </w:r>
    </w:p>
    <w:p w:rsidR="00982847" w:rsidRPr="00A8040F" w:rsidRDefault="00701358" w:rsidP="00982847">
      <w:pPr>
        <w:ind w:firstLine="709"/>
        <w:jc w:val="both"/>
        <w:rPr>
          <w:sz w:val="30"/>
          <w:szCs w:val="30"/>
        </w:rPr>
      </w:pPr>
      <w:r>
        <w:rPr>
          <w:sz w:val="30"/>
          <w:szCs w:val="30"/>
        </w:rPr>
        <w:t>- </w:t>
      </w:r>
      <w:r w:rsidR="00982847" w:rsidRPr="00A8040F">
        <w:rPr>
          <w:sz w:val="30"/>
          <w:szCs w:val="30"/>
        </w:rPr>
        <w:t>превыш</w:t>
      </w:r>
      <w:r w:rsidR="006208C6">
        <w:rPr>
          <w:sz w:val="30"/>
          <w:szCs w:val="30"/>
        </w:rPr>
        <w:t>ались</w:t>
      </w:r>
      <w:r w:rsidR="00982847" w:rsidRPr="00A8040F">
        <w:rPr>
          <w:sz w:val="30"/>
          <w:szCs w:val="30"/>
        </w:rPr>
        <w:t xml:space="preserve"> установленны</w:t>
      </w:r>
      <w:r w:rsidR="006208C6">
        <w:rPr>
          <w:sz w:val="30"/>
          <w:szCs w:val="30"/>
        </w:rPr>
        <w:t>е</w:t>
      </w:r>
      <w:r w:rsidR="00982847" w:rsidRPr="00A8040F">
        <w:rPr>
          <w:sz w:val="30"/>
          <w:szCs w:val="30"/>
        </w:rPr>
        <w:t xml:space="preserve"> норм</w:t>
      </w:r>
      <w:r w:rsidR="006208C6">
        <w:rPr>
          <w:sz w:val="30"/>
          <w:szCs w:val="30"/>
        </w:rPr>
        <w:t>ы</w:t>
      </w:r>
      <w:r w:rsidR="00982847" w:rsidRPr="00A8040F">
        <w:rPr>
          <w:sz w:val="30"/>
          <w:szCs w:val="30"/>
        </w:rPr>
        <w:t xml:space="preserve"> стоимости призов, выплаченных победителям спортивных соревнований и спортивно-массовых мероприятий. Нарушены норм</w:t>
      </w:r>
      <w:r w:rsidR="006208C6">
        <w:rPr>
          <w:sz w:val="30"/>
          <w:szCs w:val="30"/>
        </w:rPr>
        <w:t>ы</w:t>
      </w:r>
      <w:r w:rsidR="00982847" w:rsidRPr="00A8040F">
        <w:rPr>
          <w:sz w:val="30"/>
          <w:szCs w:val="30"/>
        </w:rPr>
        <w:t xml:space="preserve"> таблиц 1 и 2 постановления Совета Министров от 29.08.2014 № 848 «Об установлении численности Национальных команд Республики Беларусь по видам спорта, стоимости призов для победителей (призеров) спортивных соревнований и спортивно-массовых мероприятий, утверждении порядка и условий их выдачи, внесении дополнений и изменений в постановления Совета Министров Республики Беларусь и признании утратившими силу решений Правительства Республики Беларусь»</w:t>
      </w:r>
      <w:r w:rsidR="00982847">
        <w:rPr>
          <w:sz w:val="30"/>
          <w:szCs w:val="30"/>
        </w:rPr>
        <w:t>.</w:t>
      </w:r>
    </w:p>
    <w:p w:rsidR="00982847" w:rsidRPr="00A8040F" w:rsidRDefault="006C79C5" w:rsidP="00982847">
      <w:pPr>
        <w:widowControl w:val="0"/>
        <w:spacing w:before="120" w:after="120"/>
        <w:ind w:firstLine="709"/>
        <w:jc w:val="both"/>
        <w:rPr>
          <w:b/>
          <w:sz w:val="30"/>
          <w:szCs w:val="30"/>
        </w:rPr>
      </w:pPr>
      <w:r>
        <w:rPr>
          <w:b/>
          <w:sz w:val="30"/>
          <w:szCs w:val="30"/>
        </w:rPr>
        <w:t>2.</w:t>
      </w:r>
      <w:r w:rsidR="00982847" w:rsidRPr="0082755F">
        <w:rPr>
          <w:b/>
          <w:sz w:val="30"/>
          <w:szCs w:val="30"/>
        </w:rPr>
        <w:t>1.6. Нарушения, установленные в комитетах по сельскому хозяйству облисполкомов, управлениях сельского хозяйства и продовольствия райисполкомов:</w:t>
      </w:r>
    </w:p>
    <w:p w:rsidR="00982847" w:rsidRPr="00493E68" w:rsidRDefault="00701358" w:rsidP="00982847">
      <w:pPr>
        <w:widowControl w:val="0"/>
        <w:ind w:firstLine="709"/>
        <w:jc w:val="both"/>
        <w:rPr>
          <w:sz w:val="29"/>
          <w:szCs w:val="29"/>
        </w:rPr>
      </w:pPr>
      <w:r>
        <w:rPr>
          <w:sz w:val="29"/>
          <w:szCs w:val="29"/>
        </w:rPr>
        <w:t>- </w:t>
      </w:r>
      <w:r w:rsidR="00982847" w:rsidRPr="00493E68">
        <w:rPr>
          <w:sz w:val="29"/>
          <w:szCs w:val="29"/>
        </w:rPr>
        <w:t>неверно устан</w:t>
      </w:r>
      <w:r w:rsidR="006208C6">
        <w:rPr>
          <w:sz w:val="29"/>
          <w:szCs w:val="29"/>
        </w:rPr>
        <w:t>авливались</w:t>
      </w:r>
      <w:r w:rsidR="00982847" w:rsidRPr="00493E68">
        <w:rPr>
          <w:sz w:val="29"/>
          <w:szCs w:val="29"/>
        </w:rPr>
        <w:t xml:space="preserve"> размеры надбав</w:t>
      </w:r>
      <w:r w:rsidR="006208C6">
        <w:rPr>
          <w:sz w:val="29"/>
          <w:szCs w:val="29"/>
        </w:rPr>
        <w:t>ки</w:t>
      </w:r>
      <w:r w:rsidR="00982847" w:rsidRPr="00493E68">
        <w:rPr>
          <w:sz w:val="29"/>
          <w:szCs w:val="29"/>
        </w:rPr>
        <w:t xml:space="preserve"> за стаж государственной службы главным </w:t>
      </w:r>
      <w:proofErr w:type="spellStart"/>
      <w:r w:rsidR="00982847" w:rsidRPr="00493E68">
        <w:rPr>
          <w:sz w:val="29"/>
          <w:szCs w:val="29"/>
        </w:rPr>
        <w:t>специалистам.Нарушены</w:t>
      </w:r>
      <w:proofErr w:type="spellEnd"/>
      <w:r w:rsidR="00982847" w:rsidRPr="00493E68">
        <w:rPr>
          <w:sz w:val="29"/>
          <w:szCs w:val="29"/>
        </w:rPr>
        <w:t xml:space="preserve"> </w:t>
      </w:r>
      <w:proofErr w:type="spellStart"/>
      <w:r w:rsidR="00982847" w:rsidRPr="00493E68">
        <w:rPr>
          <w:sz w:val="29"/>
          <w:szCs w:val="29"/>
        </w:rPr>
        <w:t>п.п</w:t>
      </w:r>
      <w:proofErr w:type="spellEnd"/>
      <w:r w:rsidR="00982847" w:rsidRPr="00493E68">
        <w:rPr>
          <w:sz w:val="29"/>
          <w:szCs w:val="29"/>
        </w:rPr>
        <w:t xml:space="preserve">. 1.1 п. 1 ст. 44 Закона о государственной службе, </w:t>
      </w:r>
      <w:proofErr w:type="spellStart"/>
      <w:r w:rsidR="00982847" w:rsidRPr="00493E68">
        <w:rPr>
          <w:sz w:val="29"/>
          <w:szCs w:val="29"/>
        </w:rPr>
        <w:t>п.п</w:t>
      </w:r>
      <w:proofErr w:type="spellEnd"/>
      <w:r w:rsidR="00982847" w:rsidRPr="00493E68">
        <w:rPr>
          <w:sz w:val="29"/>
          <w:szCs w:val="29"/>
        </w:rPr>
        <w:t>. 9.1 п. 9 Положения о порядке и условиях исчисления стажа государственной службы, утвержденного постановлением Совета Министров от 13.05.1997 № 471;</w:t>
      </w:r>
    </w:p>
    <w:p w:rsidR="00982847" w:rsidRPr="00493E68" w:rsidRDefault="00701358" w:rsidP="00982847">
      <w:pPr>
        <w:widowControl w:val="0"/>
        <w:ind w:firstLine="709"/>
        <w:jc w:val="both"/>
        <w:rPr>
          <w:sz w:val="29"/>
          <w:szCs w:val="29"/>
        </w:rPr>
      </w:pPr>
      <w:r>
        <w:rPr>
          <w:sz w:val="29"/>
          <w:szCs w:val="29"/>
        </w:rPr>
        <w:t>- </w:t>
      </w:r>
      <w:r w:rsidR="00982847" w:rsidRPr="00493E68">
        <w:rPr>
          <w:sz w:val="29"/>
          <w:szCs w:val="29"/>
        </w:rPr>
        <w:t>бухгалтерам излишне выплач</w:t>
      </w:r>
      <w:r w:rsidR="006208C6">
        <w:rPr>
          <w:sz w:val="29"/>
          <w:szCs w:val="29"/>
        </w:rPr>
        <w:t>ивалась</w:t>
      </w:r>
      <w:r w:rsidR="00982847" w:rsidRPr="00493E68">
        <w:rPr>
          <w:sz w:val="29"/>
          <w:szCs w:val="29"/>
        </w:rPr>
        <w:t xml:space="preserve"> надбавка за стаж. Нарушен п. 7 Положения от 06.05.2017 № 334;</w:t>
      </w:r>
    </w:p>
    <w:p w:rsidR="00982847" w:rsidRPr="00493E68" w:rsidRDefault="00701358" w:rsidP="00982847">
      <w:pPr>
        <w:widowControl w:val="0"/>
        <w:ind w:firstLine="709"/>
        <w:jc w:val="both"/>
        <w:rPr>
          <w:sz w:val="29"/>
          <w:szCs w:val="29"/>
        </w:rPr>
      </w:pPr>
      <w:r>
        <w:rPr>
          <w:sz w:val="29"/>
          <w:szCs w:val="29"/>
        </w:rPr>
        <w:t>- </w:t>
      </w:r>
      <w:r w:rsidR="00982847" w:rsidRPr="00493E68">
        <w:rPr>
          <w:sz w:val="29"/>
          <w:szCs w:val="29"/>
        </w:rPr>
        <w:t>в результате завышения поправочных коэффициентов при расчете среднего заработка излишн</w:t>
      </w:r>
      <w:r w:rsidR="006208C6">
        <w:rPr>
          <w:sz w:val="29"/>
          <w:szCs w:val="29"/>
        </w:rPr>
        <w:t>е</w:t>
      </w:r>
      <w:r w:rsidR="00982847" w:rsidRPr="00493E68">
        <w:rPr>
          <w:sz w:val="29"/>
          <w:szCs w:val="29"/>
        </w:rPr>
        <w:t xml:space="preserve"> выпла</w:t>
      </w:r>
      <w:r w:rsidR="006208C6">
        <w:rPr>
          <w:sz w:val="29"/>
          <w:szCs w:val="29"/>
        </w:rPr>
        <w:t>чивались</w:t>
      </w:r>
      <w:r w:rsidR="00982847" w:rsidRPr="00493E68">
        <w:rPr>
          <w:sz w:val="29"/>
          <w:szCs w:val="29"/>
        </w:rPr>
        <w:t xml:space="preserve"> отпускны</w:t>
      </w:r>
      <w:r w:rsidR="006208C6">
        <w:rPr>
          <w:sz w:val="29"/>
          <w:szCs w:val="29"/>
        </w:rPr>
        <w:t>е</w:t>
      </w:r>
      <w:r w:rsidR="00982847" w:rsidRPr="00493E68">
        <w:rPr>
          <w:sz w:val="29"/>
          <w:szCs w:val="29"/>
        </w:rPr>
        <w:t>. Нарушен пункт 28 главы 4 Инструкции Минтруда от 10.04.2000 № 47;</w:t>
      </w:r>
    </w:p>
    <w:p w:rsidR="00701358" w:rsidRDefault="00701358" w:rsidP="00701358">
      <w:pPr>
        <w:widowControl w:val="0"/>
        <w:ind w:firstLine="709"/>
        <w:jc w:val="both"/>
        <w:rPr>
          <w:sz w:val="29"/>
          <w:szCs w:val="29"/>
        </w:rPr>
      </w:pPr>
      <w:r>
        <w:rPr>
          <w:sz w:val="29"/>
          <w:szCs w:val="29"/>
        </w:rPr>
        <w:t>- </w:t>
      </w:r>
      <w:r w:rsidR="00982847" w:rsidRPr="00493E68">
        <w:rPr>
          <w:sz w:val="29"/>
          <w:szCs w:val="29"/>
        </w:rPr>
        <w:t>при формировании окладов водителям примен</w:t>
      </w:r>
      <w:r w:rsidR="006208C6">
        <w:rPr>
          <w:sz w:val="29"/>
          <w:szCs w:val="29"/>
        </w:rPr>
        <w:t>ялся</w:t>
      </w:r>
      <w:r w:rsidR="00982847" w:rsidRPr="00493E68">
        <w:rPr>
          <w:sz w:val="29"/>
          <w:szCs w:val="29"/>
        </w:rPr>
        <w:t xml:space="preserve"> коэффициент 2,12 (по классу автомобиля с рабочим объемом двигателя от 1,8 до 3,5 л), а следовало 2,08 (фактически объем двигателя составля</w:t>
      </w:r>
      <w:r w:rsidR="006208C6">
        <w:rPr>
          <w:sz w:val="29"/>
          <w:szCs w:val="29"/>
        </w:rPr>
        <w:t>л</w:t>
      </w:r>
      <w:r w:rsidR="00982847" w:rsidRPr="00493E68">
        <w:rPr>
          <w:sz w:val="29"/>
          <w:szCs w:val="29"/>
        </w:rPr>
        <w:t xml:space="preserve"> 1,7 л). Нарушены нормы табл. 7 прил. 24 к постановлению Минтруда от 21.01.2000 № 6</w:t>
      </w:r>
      <w:r>
        <w:rPr>
          <w:sz w:val="29"/>
          <w:szCs w:val="29"/>
        </w:rPr>
        <w:t>;</w:t>
      </w:r>
    </w:p>
    <w:p w:rsidR="00982847" w:rsidRPr="00493E68" w:rsidRDefault="00701358" w:rsidP="00701358">
      <w:pPr>
        <w:widowControl w:val="0"/>
        <w:ind w:firstLine="709"/>
        <w:jc w:val="both"/>
        <w:rPr>
          <w:sz w:val="29"/>
          <w:szCs w:val="29"/>
        </w:rPr>
      </w:pPr>
      <w:r>
        <w:rPr>
          <w:sz w:val="29"/>
          <w:szCs w:val="29"/>
        </w:rPr>
        <w:t>- </w:t>
      </w:r>
      <w:r w:rsidR="00982847" w:rsidRPr="00493E68">
        <w:rPr>
          <w:sz w:val="29"/>
          <w:szCs w:val="29"/>
        </w:rPr>
        <w:t xml:space="preserve">в средний заработок </w:t>
      </w:r>
      <w:r w:rsidR="006208C6">
        <w:rPr>
          <w:sz w:val="29"/>
          <w:szCs w:val="29"/>
        </w:rPr>
        <w:t xml:space="preserve">включались </w:t>
      </w:r>
      <w:r w:rsidR="00982847" w:rsidRPr="00493E68">
        <w:rPr>
          <w:sz w:val="29"/>
          <w:szCs w:val="29"/>
        </w:rPr>
        <w:t>единовременны</w:t>
      </w:r>
      <w:r w:rsidR="006208C6">
        <w:rPr>
          <w:sz w:val="29"/>
          <w:szCs w:val="29"/>
        </w:rPr>
        <w:t>е</w:t>
      </w:r>
      <w:r w:rsidR="00982847" w:rsidRPr="00493E68">
        <w:rPr>
          <w:sz w:val="29"/>
          <w:szCs w:val="29"/>
        </w:rPr>
        <w:t xml:space="preserve"> выплат</w:t>
      </w:r>
      <w:r w:rsidR="006208C6">
        <w:rPr>
          <w:sz w:val="29"/>
          <w:szCs w:val="29"/>
        </w:rPr>
        <w:t>ы</w:t>
      </w:r>
      <w:r w:rsidR="00982847" w:rsidRPr="00493E68">
        <w:rPr>
          <w:sz w:val="29"/>
          <w:szCs w:val="29"/>
        </w:rPr>
        <w:t>, выплачиваемы</w:t>
      </w:r>
      <w:r w:rsidR="006208C6">
        <w:rPr>
          <w:sz w:val="29"/>
          <w:szCs w:val="29"/>
        </w:rPr>
        <w:t>е</w:t>
      </w:r>
      <w:r w:rsidR="00982847" w:rsidRPr="00493E68">
        <w:rPr>
          <w:sz w:val="29"/>
          <w:szCs w:val="29"/>
        </w:rPr>
        <w:t xml:space="preserve"> не пропорционально месяцам, оставшимся для исчисления по отношению к периоду, принимаемому для исчисления среднего заработка, а также завыш</w:t>
      </w:r>
      <w:r w:rsidR="005D31B6">
        <w:rPr>
          <w:sz w:val="29"/>
          <w:szCs w:val="29"/>
        </w:rPr>
        <w:t>ались</w:t>
      </w:r>
      <w:r w:rsidR="00982847" w:rsidRPr="00493E68">
        <w:rPr>
          <w:sz w:val="29"/>
          <w:szCs w:val="29"/>
        </w:rPr>
        <w:t xml:space="preserve"> поправочны</w:t>
      </w:r>
      <w:r w:rsidR="005D31B6">
        <w:rPr>
          <w:sz w:val="29"/>
          <w:szCs w:val="29"/>
        </w:rPr>
        <w:t>е</w:t>
      </w:r>
      <w:r w:rsidR="00982847" w:rsidRPr="00493E68">
        <w:rPr>
          <w:sz w:val="29"/>
          <w:szCs w:val="29"/>
        </w:rPr>
        <w:t xml:space="preserve"> коэффициент</w:t>
      </w:r>
      <w:r w:rsidR="005D31B6">
        <w:rPr>
          <w:sz w:val="29"/>
          <w:szCs w:val="29"/>
        </w:rPr>
        <w:t>ы</w:t>
      </w:r>
      <w:r w:rsidR="00982847" w:rsidRPr="00493E68">
        <w:rPr>
          <w:sz w:val="29"/>
          <w:szCs w:val="29"/>
        </w:rPr>
        <w:t xml:space="preserve">. Нарушены </w:t>
      </w:r>
      <w:proofErr w:type="spellStart"/>
      <w:r w:rsidR="00982847" w:rsidRPr="00493E68">
        <w:rPr>
          <w:sz w:val="29"/>
          <w:szCs w:val="29"/>
        </w:rPr>
        <w:t>пп</w:t>
      </w:r>
      <w:proofErr w:type="spellEnd"/>
      <w:r w:rsidR="00982847" w:rsidRPr="00493E68">
        <w:rPr>
          <w:sz w:val="29"/>
          <w:szCs w:val="29"/>
        </w:rPr>
        <w:t>.</w:t>
      </w:r>
      <w:r w:rsidR="005D31B6">
        <w:rPr>
          <w:sz w:val="29"/>
          <w:szCs w:val="29"/>
        </w:rPr>
        <w:t> </w:t>
      </w:r>
      <w:r w:rsidR="00982847" w:rsidRPr="00493E68">
        <w:rPr>
          <w:sz w:val="29"/>
          <w:szCs w:val="29"/>
        </w:rPr>
        <w:t>16, 26 и 28 Инструкции Минтруда от 10.04.2000 № 47;</w:t>
      </w:r>
    </w:p>
    <w:p w:rsidR="00982847" w:rsidRPr="00493E68" w:rsidRDefault="00701358" w:rsidP="00982847">
      <w:pPr>
        <w:ind w:firstLine="709"/>
        <w:jc w:val="both"/>
        <w:rPr>
          <w:sz w:val="29"/>
          <w:szCs w:val="29"/>
        </w:rPr>
      </w:pPr>
      <w:r>
        <w:rPr>
          <w:sz w:val="29"/>
          <w:szCs w:val="29"/>
        </w:rPr>
        <w:t>- </w:t>
      </w:r>
      <w:r w:rsidR="00982847" w:rsidRPr="00493E68">
        <w:rPr>
          <w:sz w:val="29"/>
          <w:szCs w:val="29"/>
        </w:rPr>
        <w:t>при выплат</w:t>
      </w:r>
      <w:r w:rsidR="005D31B6">
        <w:rPr>
          <w:sz w:val="29"/>
          <w:szCs w:val="29"/>
        </w:rPr>
        <w:t>ах</w:t>
      </w:r>
      <w:r w:rsidR="00982847" w:rsidRPr="00493E68">
        <w:rPr>
          <w:sz w:val="29"/>
          <w:szCs w:val="29"/>
        </w:rPr>
        <w:t xml:space="preserve"> доплат к заработной плате руководителям и специалистам сельскохозяйственных организаций превыш</w:t>
      </w:r>
      <w:r w:rsidR="005D31B6">
        <w:rPr>
          <w:sz w:val="29"/>
          <w:szCs w:val="29"/>
        </w:rPr>
        <w:t>ались</w:t>
      </w:r>
      <w:r w:rsidR="00982847" w:rsidRPr="00493E68">
        <w:rPr>
          <w:sz w:val="29"/>
          <w:szCs w:val="29"/>
        </w:rPr>
        <w:t xml:space="preserve"> сроки осуществления доплат. Нарушен </w:t>
      </w:r>
      <w:proofErr w:type="spellStart"/>
      <w:r w:rsidR="00982847" w:rsidRPr="00493E68">
        <w:rPr>
          <w:sz w:val="29"/>
          <w:szCs w:val="29"/>
        </w:rPr>
        <w:t>п.п</w:t>
      </w:r>
      <w:proofErr w:type="spellEnd"/>
      <w:r w:rsidR="00982847" w:rsidRPr="00493E68">
        <w:rPr>
          <w:sz w:val="29"/>
          <w:szCs w:val="29"/>
        </w:rPr>
        <w:t xml:space="preserve">. 1.2 п. 1 Указа Президента Республики </w:t>
      </w:r>
      <w:r w:rsidR="00982847" w:rsidRPr="00493E68">
        <w:rPr>
          <w:sz w:val="29"/>
          <w:szCs w:val="29"/>
        </w:rPr>
        <w:lastRenderedPageBreak/>
        <w:t>Беларусь от 12.08.2013 № 353 «О некоторых мерах по обеспечению организаций агропромышленного комплекса кадрами»;</w:t>
      </w:r>
    </w:p>
    <w:p w:rsidR="00982847" w:rsidRPr="00493E68" w:rsidRDefault="00701358" w:rsidP="00982847">
      <w:pPr>
        <w:ind w:firstLine="709"/>
        <w:jc w:val="both"/>
        <w:rPr>
          <w:sz w:val="29"/>
          <w:szCs w:val="29"/>
        </w:rPr>
      </w:pPr>
      <w:r>
        <w:rPr>
          <w:sz w:val="29"/>
          <w:szCs w:val="29"/>
        </w:rPr>
        <w:t>- </w:t>
      </w:r>
      <w:r w:rsidR="005D31B6">
        <w:rPr>
          <w:sz w:val="29"/>
          <w:szCs w:val="29"/>
        </w:rPr>
        <w:t xml:space="preserve">оплачивались </w:t>
      </w:r>
      <w:r w:rsidR="00982847" w:rsidRPr="00493E68">
        <w:rPr>
          <w:sz w:val="29"/>
          <w:szCs w:val="29"/>
        </w:rPr>
        <w:t>услуг</w:t>
      </w:r>
      <w:r w:rsidR="005D31B6">
        <w:rPr>
          <w:sz w:val="29"/>
          <w:szCs w:val="29"/>
        </w:rPr>
        <w:t>и</w:t>
      </w:r>
      <w:r w:rsidR="00982847" w:rsidRPr="00493E68">
        <w:rPr>
          <w:sz w:val="29"/>
          <w:szCs w:val="29"/>
        </w:rPr>
        <w:t xml:space="preserve"> сотовой телефонной связи заместителям начальника управления, старшему инспектору управления сельского хозяйства, по должност</w:t>
      </w:r>
      <w:r w:rsidR="005D31B6">
        <w:rPr>
          <w:sz w:val="29"/>
          <w:szCs w:val="29"/>
        </w:rPr>
        <w:t>ям</w:t>
      </w:r>
      <w:r w:rsidR="00982847" w:rsidRPr="00493E68">
        <w:rPr>
          <w:sz w:val="29"/>
          <w:szCs w:val="29"/>
        </w:rPr>
        <w:t xml:space="preserve"> которых не предусмотрено право использования сотовой связи за счет средств </w:t>
      </w:r>
      <w:proofErr w:type="spellStart"/>
      <w:r w:rsidR="00982847" w:rsidRPr="00493E68">
        <w:rPr>
          <w:sz w:val="29"/>
          <w:szCs w:val="29"/>
        </w:rPr>
        <w:t>бюджета</w:t>
      </w:r>
      <w:r w:rsidR="005D31B6">
        <w:rPr>
          <w:sz w:val="29"/>
          <w:szCs w:val="29"/>
        </w:rPr>
        <w:t>,а</w:t>
      </w:r>
      <w:proofErr w:type="spellEnd"/>
      <w:r w:rsidR="005D31B6">
        <w:rPr>
          <w:sz w:val="29"/>
          <w:szCs w:val="29"/>
        </w:rPr>
        <w:t xml:space="preserve"> также </w:t>
      </w:r>
      <w:r w:rsidR="005D31B6" w:rsidRPr="00493E68">
        <w:rPr>
          <w:sz w:val="29"/>
          <w:szCs w:val="29"/>
        </w:rPr>
        <w:t xml:space="preserve">не </w:t>
      </w:r>
      <w:proofErr w:type="spellStart"/>
      <w:r w:rsidR="005D31B6" w:rsidRPr="00493E68">
        <w:rPr>
          <w:sz w:val="29"/>
          <w:szCs w:val="29"/>
        </w:rPr>
        <w:t>утвержд</w:t>
      </w:r>
      <w:r w:rsidR="005D31B6">
        <w:rPr>
          <w:sz w:val="29"/>
          <w:szCs w:val="29"/>
        </w:rPr>
        <w:t>ался</w:t>
      </w:r>
      <w:r w:rsidR="00982847" w:rsidRPr="00493E68">
        <w:rPr>
          <w:sz w:val="29"/>
          <w:szCs w:val="29"/>
        </w:rPr>
        <w:t>лимит</w:t>
      </w:r>
      <w:proofErr w:type="spellEnd"/>
      <w:r w:rsidR="00982847" w:rsidRPr="00493E68">
        <w:rPr>
          <w:sz w:val="29"/>
          <w:szCs w:val="29"/>
        </w:rPr>
        <w:t xml:space="preserve"> расходов в месяц распоряжением председателя райисполкома;</w:t>
      </w:r>
    </w:p>
    <w:p w:rsidR="00982847" w:rsidRPr="00493E68" w:rsidRDefault="00701358" w:rsidP="00982847">
      <w:pPr>
        <w:ind w:firstLine="709"/>
        <w:jc w:val="both"/>
        <w:rPr>
          <w:sz w:val="29"/>
          <w:szCs w:val="29"/>
        </w:rPr>
      </w:pPr>
      <w:r>
        <w:rPr>
          <w:sz w:val="29"/>
          <w:szCs w:val="29"/>
        </w:rPr>
        <w:t>- </w:t>
      </w:r>
      <w:r w:rsidR="00982847" w:rsidRPr="00493E68">
        <w:rPr>
          <w:sz w:val="29"/>
          <w:szCs w:val="29"/>
        </w:rPr>
        <w:t>не предъявл</w:t>
      </w:r>
      <w:r w:rsidR="005D31B6">
        <w:rPr>
          <w:sz w:val="29"/>
          <w:szCs w:val="29"/>
        </w:rPr>
        <w:t>ялись</w:t>
      </w:r>
      <w:r w:rsidR="00982847" w:rsidRPr="00493E68">
        <w:rPr>
          <w:sz w:val="29"/>
          <w:szCs w:val="29"/>
        </w:rPr>
        <w:t xml:space="preserve"> к оплате ссудополучателям и арендаторам расходы по обслуживанию здания, расходы за отопление и расходы, связанные с охраной.</w:t>
      </w:r>
      <w:r w:rsidR="00982847" w:rsidRPr="00493E68">
        <w:rPr>
          <w:rFonts w:eastAsia="Calibri"/>
          <w:sz w:val="29"/>
          <w:szCs w:val="29"/>
          <w:lang w:eastAsia="en-US"/>
        </w:rPr>
        <w:t xml:space="preserve"> Нарушен </w:t>
      </w:r>
      <w:r w:rsidR="00982847" w:rsidRPr="00493E68">
        <w:rPr>
          <w:sz w:val="29"/>
          <w:szCs w:val="29"/>
        </w:rPr>
        <w:t>п. 4 Положения от 27.05.2009 № 683;</w:t>
      </w:r>
    </w:p>
    <w:p w:rsidR="00982847" w:rsidRPr="00493E68" w:rsidRDefault="00701358" w:rsidP="00982847">
      <w:pPr>
        <w:ind w:firstLine="709"/>
        <w:jc w:val="both"/>
        <w:rPr>
          <w:sz w:val="29"/>
          <w:szCs w:val="29"/>
        </w:rPr>
      </w:pPr>
      <w:r>
        <w:rPr>
          <w:sz w:val="29"/>
          <w:szCs w:val="29"/>
        </w:rPr>
        <w:t>- </w:t>
      </w:r>
      <w:r w:rsidR="00982847" w:rsidRPr="00493E68">
        <w:rPr>
          <w:sz w:val="29"/>
          <w:szCs w:val="29"/>
        </w:rPr>
        <w:t>управлением необоснованно оплач</w:t>
      </w:r>
      <w:r w:rsidR="005D31B6">
        <w:rPr>
          <w:sz w:val="29"/>
          <w:szCs w:val="29"/>
        </w:rPr>
        <w:t>ивались</w:t>
      </w:r>
      <w:r w:rsidR="00982847" w:rsidRPr="00493E68">
        <w:rPr>
          <w:sz w:val="29"/>
          <w:szCs w:val="29"/>
        </w:rPr>
        <w:t xml:space="preserve"> коммунальные и эксплуатационные расходы за помещение, зан</w:t>
      </w:r>
      <w:r w:rsidR="005D31B6">
        <w:rPr>
          <w:sz w:val="29"/>
          <w:szCs w:val="29"/>
        </w:rPr>
        <w:t>имаемое</w:t>
      </w:r>
      <w:r w:rsidR="00982847" w:rsidRPr="00493E68">
        <w:rPr>
          <w:sz w:val="29"/>
          <w:szCs w:val="29"/>
        </w:rPr>
        <w:t xml:space="preserve"> коммунальным унитарным предприятием;</w:t>
      </w:r>
    </w:p>
    <w:p w:rsidR="00982847" w:rsidRPr="00493E68" w:rsidRDefault="00701358" w:rsidP="00982847">
      <w:pPr>
        <w:ind w:firstLine="709"/>
        <w:jc w:val="both"/>
        <w:rPr>
          <w:sz w:val="29"/>
          <w:szCs w:val="29"/>
        </w:rPr>
      </w:pPr>
      <w:r>
        <w:rPr>
          <w:sz w:val="29"/>
          <w:szCs w:val="29"/>
          <w:lang w:eastAsia="en-US"/>
        </w:rPr>
        <w:t>- </w:t>
      </w:r>
      <w:r w:rsidR="00982847" w:rsidRPr="00493E68">
        <w:rPr>
          <w:sz w:val="29"/>
          <w:szCs w:val="29"/>
          <w:lang w:eastAsia="en-US"/>
        </w:rPr>
        <w:t xml:space="preserve">в нарушение условий заключенных договоров аренды </w:t>
      </w:r>
      <w:r w:rsidR="00982847" w:rsidRPr="00493E68">
        <w:rPr>
          <w:bCs/>
          <w:sz w:val="29"/>
          <w:szCs w:val="29"/>
          <w:lang w:eastAsia="en-US"/>
        </w:rPr>
        <w:t xml:space="preserve">арендаторам </w:t>
      </w:r>
      <w:r w:rsidR="005D31B6">
        <w:rPr>
          <w:bCs/>
          <w:sz w:val="29"/>
          <w:szCs w:val="29"/>
          <w:lang w:eastAsia="en-US"/>
        </w:rPr>
        <w:br/>
      </w:r>
      <w:r w:rsidR="00982847" w:rsidRPr="00493E68">
        <w:rPr>
          <w:bCs/>
          <w:sz w:val="29"/>
          <w:szCs w:val="29"/>
          <w:lang w:eastAsia="en-US"/>
        </w:rPr>
        <w:t xml:space="preserve">не </w:t>
      </w:r>
      <w:r w:rsidR="00982847" w:rsidRPr="00493E68">
        <w:rPr>
          <w:sz w:val="29"/>
          <w:szCs w:val="29"/>
          <w:lang w:eastAsia="en-US"/>
        </w:rPr>
        <w:t>н</w:t>
      </w:r>
      <w:r w:rsidR="00982847" w:rsidRPr="00493E68">
        <w:rPr>
          <w:sz w:val="29"/>
          <w:szCs w:val="29"/>
        </w:rPr>
        <w:t>ачисл</w:t>
      </w:r>
      <w:r w:rsidR="005D31B6">
        <w:rPr>
          <w:sz w:val="29"/>
          <w:szCs w:val="29"/>
        </w:rPr>
        <w:t>ялась</w:t>
      </w:r>
      <w:r w:rsidR="00982847" w:rsidRPr="00493E68">
        <w:rPr>
          <w:sz w:val="29"/>
          <w:szCs w:val="29"/>
        </w:rPr>
        <w:t xml:space="preserve"> пеня за </w:t>
      </w:r>
      <w:r w:rsidR="00982847" w:rsidRPr="00493E68">
        <w:rPr>
          <w:bCs/>
          <w:sz w:val="29"/>
          <w:szCs w:val="29"/>
          <w:lang w:eastAsia="en-US"/>
        </w:rPr>
        <w:t>несвоевременное перечисление арендной платы</w:t>
      </w:r>
      <w:r w:rsidR="00982847" w:rsidRPr="00493E68">
        <w:rPr>
          <w:sz w:val="29"/>
          <w:szCs w:val="29"/>
        </w:rPr>
        <w:t>;</w:t>
      </w:r>
    </w:p>
    <w:p w:rsidR="00982847" w:rsidRPr="00493E68" w:rsidRDefault="00701358" w:rsidP="00982847">
      <w:pPr>
        <w:ind w:firstLine="709"/>
        <w:jc w:val="both"/>
        <w:rPr>
          <w:sz w:val="29"/>
          <w:szCs w:val="29"/>
        </w:rPr>
      </w:pPr>
      <w:r>
        <w:rPr>
          <w:sz w:val="29"/>
          <w:szCs w:val="29"/>
        </w:rPr>
        <w:t>- </w:t>
      </w:r>
      <w:r w:rsidR="00982847" w:rsidRPr="00493E68">
        <w:rPr>
          <w:sz w:val="29"/>
          <w:szCs w:val="29"/>
        </w:rPr>
        <w:t>в сводной справке о суммах средств для выплаты надбавок на сельскохозяйственную продукцию завыш</w:t>
      </w:r>
      <w:r w:rsidR="005D31B6">
        <w:rPr>
          <w:sz w:val="29"/>
          <w:szCs w:val="29"/>
        </w:rPr>
        <w:t>ался</w:t>
      </w:r>
      <w:r w:rsidR="00982847" w:rsidRPr="00493E68">
        <w:rPr>
          <w:sz w:val="29"/>
          <w:szCs w:val="29"/>
        </w:rPr>
        <w:t xml:space="preserve"> объем реализ</w:t>
      </w:r>
      <w:r w:rsidR="005D31B6">
        <w:rPr>
          <w:sz w:val="29"/>
          <w:szCs w:val="29"/>
        </w:rPr>
        <w:t>ованного</w:t>
      </w:r>
      <w:r w:rsidR="00982847" w:rsidRPr="00493E68">
        <w:rPr>
          <w:sz w:val="29"/>
          <w:szCs w:val="29"/>
        </w:rPr>
        <w:t xml:space="preserve"> молока, </w:t>
      </w:r>
      <w:r w:rsidR="005D31B6">
        <w:rPr>
          <w:sz w:val="29"/>
          <w:szCs w:val="29"/>
        </w:rPr>
        <w:t xml:space="preserve">что </w:t>
      </w:r>
      <w:r w:rsidR="00982847" w:rsidRPr="00493E68">
        <w:rPr>
          <w:sz w:val="29"/>
          <w:szCs w:val="29"/>
        </w:rPr>
        <w:t xml:space="preserve">привело к излишнему получению бюджетных средств для выплаты надбавок за реализованную и (или) переработанную сельскохозяйственную продукцию (молоко базисной жирности). Нарушены </w:t>
      </w:r>
      <w:proofErr w:type="spellStart"/>
      <w:r w:rsidR="00982847" w:rsidRPr="00493E68">
        <w:rPr>
          <w:sz w:val="29"/>
          <w:szCs w:val="29"/>
        </w:rPr>
        <w:t>п.п</w:t>
      </w:r>
      <w:proofErr w:type="spellEnd"/>
      <w:r w:rsidR="00982847" w:rsidRPr="00493E68">
        <w:rPr>
          <w:sz w:val="29"/>
          <w:szCs w:val="29"/>
        </w:rPr>
        <w:t xml:space="preserve">. 1.1 п. 1 постановления Совета Министров от 26.01.2016 № 62, </w:t>
      </w:r>
      <w:proofErr w:type="spellStart"/>
      <w:r w:rsidR="00982847" w:rsidRPr="00493E68">
        <w:rPr>
          <w:sz w:val="29"/>
          <w:szCs w:val="29"/>
        </w:rPr>
        <w:t>пп</w:t>
      </w:r>
      <w:proofErr w:type="spellEnd"/>
      <w:r w:rsidR="00982847" w:rsidRPr="00493E68">
        <w:rPr>
          <w:sz w:val="29"/>
          <w:szCs w:val="29"/>
        </w:rPr>
        <w:t>. 3 и 5 Порядка выплаты и использования субсидий на единицу реализованной и (или) направленную в обработку (переработку) сельскохозяйственной продукции в 2016 году, утвержденного приказом Комитета по сельскому хозяйству и продовольствию Гродненского облисполкома от 03.02.2016 № 19;</w:t>
      </w:r>
    </w:p>
    <w:p w:rsidR="00982847" w:rsidRPr="00493E68" w:rsidRDefault="00701358" w:rsidP="00982847">
      <w:pPr>
        <w:ind w:firstLine="709"/>
        <w:jc w:val="both"/>
        <w:rPr>
          <w:sz w:val="29"/>
          <w:szCs w:val="29"/>
        </w:rPr>
      </w:pPr>
      <w:r>
        <w:rPr>
          <w:sz w:val="29"/>
          <w:szCs w:val="29"/>
        </w:rPr>
        <w:t>- </w:t>
      </w:r>
      <w:r w:rsidR="00982847" w:rsidRPr="00493E68">
        <w:rPr>
          <w:sz w:val="29"/>
          <w:szCs w:val="29"/>
        </w:rPr>
        <w:t>излишн</w:t>
      </w:r>
      <w:r w:rsidR="005D31B6">
        <w:rPr>
          <w:sz w:val="29"/>
          <w:szCs w:val="29"/>
        </w:rPr>
        <w:t>е</w:t>
      </w:r>
      <w:r w:rsidR="00982847" w:rsidRPr="00493E68">
        <w:rPr>
          <w:sz w:val="29"/>
          <w:szCs w:val="29"/>
        </w:rPr>
        <w:t xml:space="preserve"> упла</w:t>
      </w:r>
      <w:r w:rsidR="005D31B6">
        <w:rPr>
          <w:sz w:val="29"/>
          <w:szCs w:val="29"/>
        </w:rPr>
        <w:t>чивался</w:t>
      </w:r>
      <w:r w:rsidR="00982847" w:rsidRPr="00493E68">
        <w:rPr>
          <w:sz w:val="29"/>
          <w:szCs w:val="29"/>
        </w:rPr>
        <w:t xml:space="preserve"> страхово</w:t>
      </w:r>
      <w:r w:rsidR="005D31B6">
        <w:rPr>
          <w:sz w:val="29"/>
          <w:szCs w:val="29"/>
        </w:rPr>
        <w:t>й</w:t>
      </w:r>
      <w:r w:rsidR="00982847" w:rsidRPr="00493E68">
        <w:rPr>
          <w:sz w:val="29"/>
          <w:szCs w:val="29"/>
        </w:rPr>
        <w:t xml:space="preserve"> взнос по договору обязательного страхования с государственной поддержкой озимого тритикале по причине</w:t>
      </w:r>
      <w:r w:rsidR="00D43A6D">
        <w:rPr>
          <w:sz w:val="29"/>
          <w:szCs w:val="29"/>
        </w:rPr>
        <w:t xml:space="preserve"> недостоверного </w:t>
      </w:r>
      <w:proofErr w:type="spellStart"/>
      <w:r w:rsidR="00D43A6D">
        <w:rPr>
          <w:sz w:val="29"/>
          <w:szCs w:val="29"/>
        </w:rPr>
        <w:t>предоставления</w:t>
      </w:r>
      <w:r w:rsidR="00D43A6D" w:rsidRPr="00493E68">
        <w:rPr>
          <w:sz w:val="29"/>
          <w:szCs w:val="29"/>
        </w:rPr>
        <w:t>в</w:t>
      </w:r>
      <w:proofErr w:type="spellEnd"/>
      <w:r w:rsidR="00D43A6D" w:rsidRPr="00493E68">
        <w:rPr>
          <w:sz w:val="29"/>
          <w:szCs w:val="29"/>
        </w:rPr>
        <w:t xml:space="preserve"> адрес БРУСП «</w:t>
      </w:r>
      <w:proofErr w:type="spellStart"/>
      <w:r w:rsidR="00D43A6D" w:rsidRPr="00493E68">
        <w:rPr>
          <w:sz w:val="29"/>
          <w:szCs w:val="29"/>
        </w:rPr>
        <w:t>Белгосстрах</w:t>
      </w:r>
      <w:proofErr w:type="spellEnd"/>
      <w:r w:rsidR="00D43A6D" w:rsidRPr="00493E68">
        <w:rPr>
          <w:sz w:val="29"/>
          <w:szCs w:val="29"/>
        </w:rPr>
        <w:t>» сведений о площади посева.</w:t>
      </w:r>
      <w:r w:rsidR="00982847" w:rsidRPr="00493E68">
        <w:rPr>
          <w:sz w:val="29"/>
          <w:szCs w:val="29"/>
        </w:rPr>
        <w:t xml:space="preserve"> Нарушен п. 5 Инструкции о порядке расчета страховой стоимости продукции сельскохозяйственных культур, подлежащих обязательному страхованию с государственной поддержкой урожая сельскохозяйственных культур, скота и птицы, утвержденной постановлением Министерства финансов от 30.08.2007 № 127</w:t>
      </w:r>
      <w:r w:rsidR="00493E68">
        <w:rPr>
          <w:sz w:val="29"/>
          <w:szCs w:val="29"/>
        </w:rPr>
        <w:t>.</w:t>
      </w:r>
    </w:p>
    <w:p w:rsidR="00982847" w:rsidRPr="00A8040F" w:rsidRDefault="006C79C5" w:rsidP="00982847">
      <w:pPr>
        <w:spacing w:before="120" w:after="120"/>
        <w:ind w:firstLine="709"/>
        <w:jc w:val="both"/>
        <w:rPr>
          <w:b/>
          <w:sz w:val="30"/>
          <w:szCs w:val="30"/>
        </w:rPr>
      </w:pPr>
      <w:r>
        <w:rPr>
          <w:b/>
          <w:sz w:val="30"/>
          <w:szCs w:val="30"/>
        </w:rPr>
        <w:t>2.</w:t>
      </w:r>
      <w:r w:rsidR="00982847" w:rsidRPr="00AE08B6">
        <w:rPr>
          <w:b/>
          <w:sz w:val="30"/>
          <w:szCs w:val="30"/>
        </w:rPr>
        <w:t>2. Проверки поселковых, сельских исполнительных комитетов (код 50).</w:t>
      </w:r>
    </w:p>
    <w:p w:rsidR="00982847" w:rsidRPr="001A3AF3" w:rsidRDefault="00982847" w:rsidP="00982847">
      <w:pPr>
        <w:ind w:firstLine="709"/>
        <w:jc w:val="both"/>
        <w:rPr>
          <w:sz w:val="29"/>
          <w:szCs w:val="29"/>
        </w:rPr>
      </w:pPr>
      <w:r w:rsidRPr="001A3AF3">
        <w:rPr>
          <w:sz w:val="29"/>
          <w:szCs w:val="29"/>
        </w:rPr>
        <w:t xml:space="preserve">Проверено 175 сельских исполнительных комитетов, установлено нарушений бюджетного законодательства на общую сумму 228,3 тыс. рублей, из них </w:t>
      </w:r>
      <w:r w:rsidR="00701358">
        <w:rPr>
          <w:sz w:val="29"/>
          <w:szCs w:val="29"/>
        </w:rPr>
        <w:t>по</w:t>
      </w:r>
      <w:r w:rsidRPr="001A3AF3">
        <w:rPr>
          <w:sz w:val="29"/>
          <w:szCs w:val="29"/>
        </w:rPr>
        <w:t xml:space="preserve"> оплат</w:t>
      </w:r>
      <w:r w:rsidR="00701358">
        <w:rPr>
          <w:sz w:val="29"/>
          <w:szCs w:val="29"/>
        </w:rPr>
        <w:t>е</w:t>
      </w:r>
      <w:r w:rsidRPr="001A3AF3">
        <w:rPr>
          <w:sz w:val="29"/>
          <w:szCs w:val="29"/>
        </w:rPr>
        <w:t xml:space="preserve"> труда – 67,9 тыс. рублей, коммунальных и других услуг – 19,0 тыс. рублей, завышение стоимости строительных и ремонтных работ – 3,1 тыс. рублей. Выявлено вреда и других нарушений – 44,9 тыс. рублей. Неэффективно использованы бюджетные средства на общую сумму 15,9 тыс. рублей, предотвращено незаконное получение, </w:t>
      </w:r>
      <w:r w:rsidRPr="001A3AF3">
        <w:rPr>
          <w:sz w:val="29"/>
          <w:szCs w:val="29"/>
        </w:rPr>
        <w:lastRenderedPageBreak/>
        <w:t>использование не по целевому назначению или с нарушением законодательства бюджетных средств на сумму 13,1 тыс. рублей.</w:t>
      </w:r>
    </w:p>
    <w:p w:rsidR="00982847" w:rsidRPr="001A3AF3" w:rsidRDefault="00982847" w:rsidP="00982847">
      <w:pPr>
        <w:ind w:firstLine="709"/>
        <w:jc w:val="both"/>
        <w:rPr>
          <w:sz w:val="29"/>
          <w:szCs w:val="29"/>
        </w:rPr>
      </w:pPr>
      <w:r w:rsidRPr="001A3AF3">
        <w:rPr>
          <w:sz w:val="29"/>
          <w:szCs w:val="29"/>
        </w:rPr>
        <w:t>По результатам проверок сельских исполнительных комитетов установлены следующие нарушения:</w:t>
      </w:r>
    </w:p>
    <w:p w:rsidR="00982847" w:rsidRPr="001A3AF3" w:rsidRDefault="00701358" w:rsidP="00982847">
      <w:pPr>
        <w:ind w:firstLine="709"/>
        <w:jc w:val="both"/>
        <w:rPr>
          <w:sz w:val="29"/>
          <w:szCs w:val="29"/>
        </w:rPr>
      </w:pPr>
      <w:r>
        <w:rPr>
          <w:sz w:val="29"/>
          <w:szCs w:val="29"/>
        </w:rPr>
        <w:t>- </w:t>
      </w:r>
      <w:r w:rsidR="00982847" w:rsidRPr="001A3AF3">
        <w:rPr>
          <w:sz w:val="29"/>
          <w:szCs w:val="29"/>
        </w:rPr>
        <w:t xml:space="preserve">на личные карт-счета главного бухгалтера и других </w:t>
      </w:r>
      <w:proofErr w:type="spellStart"/>
      <w:r w:rsidR="00982847" w:rsidRPr="001A3AF3">
        <w:rPr>
          <w:sz w:val="29"/>
          <w:szCs w:val="29"/>
        </w:rPr>
        <w:t>работников</w:t>
      </w:r>
      <w:r w:rsidR="00D43A6D" w:rsidRPr="001A3AF3">
        <w:rPr>
          <w:sz w:val="29"/>
          <w:szCs w:val="29"/>
        </w:rPr>
        <w:t>зачисл</w:t>
      </w:r>
      <w:r w:rsidR="00D43A6D">
        <w:rPr>
          <w:sz w:val="29"/>
          <w:szCs w:val="29"/>
        </w:rPr>
        <w:t>ялись</w:t>
      </w:r>
      <w:proofErr w:type="spellEnd"/>
      <w:r w:rsidR="00982847" w:rsidRPr="001A3AF3">
        <w:rPr>
          <w:sz w:val="29"/>
          <w:szCs w:val="29"/>
        </w:rPr>
        <w:t xml:space="preserve"> денежны</w:t>
      </w:r>
      <w:r w:rsidR="00D43A6D">
        <w:rPr>
          <w:sz w:val="29"/>
          <w:szCs w:val="29"/>
        </w:rPr>
        <w:t>е</w:t>
      </w:r>
      <w:r w:rsidR="00982847" w:rsidRPr="001A3AF3">
        <w:rPr>
          <w:sz w:val="29"/>
          <w:szCs w:val="29"/>
        </w:rPr>
        <w:t xml:space="preserve"> средств</w:t>
      </w:r>
      <w:r w:rsidR="00D43A6D">
        <w:rPr>
          <w:sz w:val="29"/>
          <w:szCs w:val="29"/>
        </w:rPr>
        <w:t>а</w:t>
      </w:r>
      <w:r w:rsidR="00982847" w:rsidRPr="001A3AF3">
        <w:rPr>
          <w:sz w:val="29"/>
          <w:szCs w:val="29"/>
        </w:rPr>
        <w:t xml:space="preserve"> сверх начисленной заработной платы и других выплат;</w:t>
      </w:r>
    </w:p>
    <w:p w:rsidR="00982847" w:rsidRPr="001A3AF3" w:rsidRDefault="00701358" w:rsidP="00982847">
      <w:pPr>
        <w:ind w:firstLine="709"/>
        <w:jc w:val="both"/>
        <w:rPr>
          <w:sz w:val="29"/>
          <w:szCs w:val="29"/>
        </w:rPr>
      </w:pPr>
      <w:r>
        <w:rPr>
          <w:sz w:val="29"/>
          <w:szCs w:val="29"/>
        </w:rPr>
        <w:t>- </w:t>
      </w:r>
      <w:r w:rsidR="00982847" w:rsidRPr="001A3AF3">
        <w:rPr>
          <w:sz w:val="29"/>
          <w:szCs w:val="29"/>
        </w:rPr>
        <w:t>в штатное расписание необоснованно включ</w:t>
      </w:r>
      <w:r w:rsidR="00D43A6D">
        <w:rPr>
          <w:sz w:val="29"/>
          <w:szCs w:val="29"/>
        </w:rPr>
        <w:t>ались</w:t>
      </w:r>
      <w:r w:rsidR="00493E68">
        <w:rPr>
          <w:sz w:val="29"/>
          <w:szCs w:val="29"/>
        </w:rPr>
        <w:t xml:space="preserve"> ставки</w:t>
      </w:r>
      <w:r w:rsidR="00982847" w:rsidRPr="001A3AF3">
        <w:rPr>
          <w:sz w:val="29"/>
          <w:szCs w:val="29"/>
        </w:rPr>
        <w:t xml:space="preserve"> рабочего по комплексному обслуживанию зданий и ремонту оборудования</w:t>
      </w:r>
      <w:r w:rsidR="00493E68">
        <w:rPr>
          <w:sz w:val="29"/>
          <w:szCs w:val="29"/>
        </w:rPr>
        <w:t xml:space="preserve"> и</w:t>
      </w:r>
      <w:r w:rsidR="00982847" w:rsidRPr="001A3AF3">
        <w:rPr>
          <w:sz w:val="29"/>
          <w:szCs w:val="29"/>
        </w:rPr>
        <w:t xml:space="preserve"> уборщика служебных помещений. Нарушены требования постановления Минтруда от 19.12.2014 № 104;</w:t>
      </w:r>
    </w:p>
    <w:p w:rsidR="00982847" w:rsidRPr="001A3AF3" w:rsidRDefault="00701358" w:rsidP="00982847">
      <w:pPr>
        <w:ind w:firstLine="709"/>
        <w:jc w:val="both"/>
        <w:rPr>
          <w:sz w:val="29"/>
          <w:szCs w:val="29"/>
        </w:rPr>
      </w:pPr>
      <w:r>
        <w:rPr>
          <w:sz w:val="29"/>
          <w:szCs w:val="29"/>
        </w:rPr>
        <w:t>- </w:t>
      </w:r>
      <w:r w:rsidR="00982847" w:rsidRPr="001A3AF3">
        <w:rPr>
          <w:sz w:val="29"/>
          <w:szCs w:val="29"/>
        </w:rPr>
        <w:t>необоснованно включ</w:t>
      </w:r>
      <w:r w:rsidR="00D43A6D">
        <w:rPr>
          <w:sz w:val="29"/>
          <w:szCs w:val="29"/>
        </w:rPr>
        <w:t>ались</w:t>
      </w:r>
      <w:r w:rsidR="00982847" w:rsidRPr="001A3AF3">
        <w:rPr>
          <w:sz w:val="29"/>
          <w:szCs w:val="29"/>
        </w:rPr>
        <w:t xml:space="preserve"> в штатное расписание </w:t>
      </w:r>
      <w:proofErr w:type="spellStart"/>
      <w:r w:rsidR="00493E68">
        <w:rPr>
          <w:sz w:val="29"/>
          <w:szCs w:val="29"/>
        </w:rPr>
        <w:t>ставк</w:t>
      </w:r>
      <w:r w:rsidR="00D43A6D">
        <w:rPr>
          <w:sz w:val="29"/>
          <w:szCs w:val="29"/>
        </w:rPr>
        <w:t>и</w:t>
      </w:r>
      <w:r w:rsidR="00982847" w:rsidRPr="001A3AF3">
        <w:rPr>
          <w:sz w:val="29"/>
          <w:szCs w:val="29"/>
        </w:rPr>
        <w:t>машинист</w:t>
      </w:r>
      <w:r w:rsidR="00493E68">
        <w:rPr>
          <w:sz w:val="29"/>
          <w:szCs w:val="29"/>
        </w:rPr>
        <w:t>а</w:t>
      </w:r>
      <w:proofErr w:type="spellEnd"/>
      <w:r w:rsidR="00982847" w:rsidRPr="001A3AF3">
        <w:rPr>
          <w:sz w:val="29"/>
          <w:szCs w:val="29"/>
        </w:rPr>
        <w:t xml:space="preserve"> (кочегар</w:t>
      </w:r>
      <w:r w:rsidR="00493E68">
        <w:rPr>
          <w:sz w:val="29"/>
          <w:szCs w:val="29"/>
        </w:rPr>
        <w:t>а</w:t>
      </w:r>
      <w:r w:rsidR="00982847" w:rsidRPr="001A3AF3">
        <w:rPr>
          <w:sz w:val="29"/>
          <w:szCs w:val="29"/>
        </w:rPr>
        <w:t xml:space="preserve">) котельной. Нарушены </w:t>
      </w:r>
      <w:proofErr w:type="spellStart"/>
      <w:r w:rsidR="00982847" w:rsidRPr="001A3AF3">
        <w:rPr>
          <w:sz w:val="29"/>
          <w:szCs w:val="29"/>
        </w:rPr>
        <w:t>п.п</w:t>
      </w:r>
      <w:proofErr w:type="spellEnd"/>
      <w:r w:rsidR="00982847" w:rsidRPr="001A3AF3">
        <w:rPr>
          <w:sz w:val="29"/>
          <w:szCs w:val="29"/>
        </w:rPr>
        <w:t>. 44.1 п. 44 Инструкции от 31.12.2008 № 208, распоряжения районного исполнительного комитета;</w:t>
      </w:r>
    </w:p>
    <w:p w:rsidR="00982847" w:rsidRPr="001A3AF3" w:rsidRDefault="00701358" w:rsidP="00982847">
      <w:pPr>
        <w:ind w:firstLine="709"/>
        <w:jc w:val="both"/>
        <w:rPr>
          <w:sz w:val="29"/>
          <w:szCs w:val="29"/>
        </w:rPr>
      </w:pPr>
      <w:r>
        <w:rPr>
          <w:sz w:val="29"/>
          <w:szCs w:val="29"/>
        </w:rPr>
        <w:t>- </w:t>
      </w:r>
      <w:r w:rsidR="00D43A6D" w:rsidRPr="001A3AF3">
        <w:rPr>
          <w:sz w:val="29"/>
          <w:szCs w:val="29"/>
        </w:rPr>
        <w:t xml:space="preserve">излишне </w:t>
      </w:r>
      <w:r w:rsidR="00D43A6D">
        <w:rPr>
          <w:sz w:val="29"/>
          <w:szCs w:val="29"/>
        </w:rPr>
        <w:t>содержалась</w:t>
      </w:r>
      <w:r w:rsidR="00D43A6D" w:rsidRPr="001A3AF3">
        <w:rPr>
          <w:sz w:val="29"/>
          <w:szCs w:val="29"/>
        </w:rPr>
        <w:t xml:space="preserve"> ставк</w:t>
      </w:r>
      <w:r w:rsidR="00D43A6D">
        <w:rPr>
          <w:sz w:val="29"/>
          <w:szCs w:val="29"/>
        </w:rPr>
        <w:t>а</w:t>
      </w:r>
      <w:r w:rsidR="00D43A6D" w:rsidRPr="001A3AF3">
        <w:rPr>
          <w:sz w:val="29"/>
          <w:szCs w:val="29"/>
        </w:rPr>
        <w:t xml:space="preserve"> дворника </w:t>
      </w:r>
      <w:r w:rsidR="00D43A6D">
        <w:rPr>
          <w:sz w:val="29"/>
          <w:szCs w:val="29"/>
        </w:rPr>
        <w:t>по причине</w:t>
      </w:r>
      <w:r w:rsidR="00982847" w:rsidRPr="001A3AF3">
        <w:rPr>
          <w:sz w:val="29"/>
          <w:szCs w:val="29"/>
        </w:rPr>
        <w:t xml:space="preserve"> завышения общей площади земельного участка, выделенного для содержания и обслуживания административного здания исполкома. Нарушены требования постановления Минтруда от 19.12.2014 № 104;</w:t>
      </w:r>
    </w:p>
    <w:p w:rsidR="00982847" w:rsidRPr="001A3AF3" w:rsidRDefault="00701358" w:rsidP="00982847">
      <w:pPr>
        <w:ind w:firstLine="709"/>
        <w:jc w:val="both"/>
        <w:rPr>
          <w:sz w:val="29"/>
          <w:szCs w:val="29"/>
        </w:rPr>
      </w:pPr>
      <w:r>
        <w:rPr>
          <w:sz w:val="29"/>
          <w:szCs w:val="29"/>
        </w:rPr>
        <w:t>- </w:t>
      </w:r>
      <w:r w:rsidR="00982847" w:rsidRPr="001A3AF3">
        <w:rPr>
          <w:sz w:val="29"/>
          <w:szCs w:val="29"/>
        </w:rPr>
        <w:t>при определении должностных окладов председателя и управляющего делами завыш</w:t>
      </w:r>
      <w:r w:rsidR="00D43A6D">
        <w:rPr>
          <w:sz w:val="29"/>
          <w:szCs w:val="29"/>
        </w:rPr>
        <w:t>ались</w:t>
      </w:r>
      <w:r w:rsidR="00982847" w:rsidRPr="001A3AF3">
        <w:rPr>
          <w:sz w:val="29"/>
          <w:szCs w:val="29"/>
        </w:rPr>
        <w:t xml:space="preserve"> должностные коэффициенты. Нарушены требования приложения 2 к Указу Президента Республики Беларусь 04.06.2013 </w:t>
      </w:r>
      <w:r w:rsidR="00D43A6D">
        <w:rPr>
          <w:sz w:val="29"/>
          <w:szCs w:val="29"/>
        </w:rPr>
        <w:br/>
      </w:r>
      <w:r w:rsidR="00982847" w:rsidRPr="001A3AF3">
        <w:rPr>
          <w:sz w:val="29"/>
          <w:szCs w:val="29"/>
        </w:rPr>
        <w:t>№ 254-дсп, приложения 22 к постановлению Минтруда от 17.06.2013 № 56;</w:t>
      </w:r>
    </w:p>
    <w:p w:rsidR="00982847" w:rsidRPr="001A3AF3" w:rsidRDefault="00701358" w:rsidP="00982847">
      <w:pPr>
        <w:ind w:firstLine="709"/>
        <w:jc w:val="both"/>
        <w:rPr>
          <w:sz w:val="29"/>
          <w:szCs w:val="29"/>
        </w:rPr>
      </w:pPr>
      <w:r>
        <w:rPr>
          <w:sz w:val="29"/>
          <w:szCs w:val="29"/>
        </w:rPr>
        <w:t>- </w:t>
      </w:r>
      <w:r w:rsidR="00982847" w:rsidRPr="001A3AF3">
        <w:rPr>
          <w:sz w:val="29"/>
          <w:szCs w:val="29"/>
        </w:rPr>
        <w:t xml:space="preserve">главному бухгалтеру производилось </w:t>
      </w:r>
      <w:r w:rsidR="00D43A6D" w:rsidRPr="001A3AF3">
        <w:rPr>
          <w:sz w:val="29"/>
          <w:szCs w:val="29"/>
        </w:rPr>
        <w:t xml:space="preserve">начисление заработной платы </w:t>
      </w:r>
      <w:r w:rsidR="00982847" w:rsidRPr="001A3AF3">
        <w:rPr>
          <w:sz w:val="29"/>
          <w:szCs w:val="29"/>
        </w:rPr>
        <w:t>с учетом повышения тарифной ставки на 50</w:t>
      </w:r>
      <w:r w:rsidR="00493E68">
        <w:rPr>
          <w:sz w:val="29"/>
          <w:szCs w:val="29"/>
        </w:rPr>
        <w:t> </w:t>
      </w:r>
      <w:r w:rsidR="00982847" w:rsidRPr="001A3AF3">
        <w:rPr>
          <w:sz w:val="29"/>
          <w:szCs w:val="29"/>
        </w:rPr>
        <w:t>%, не предусмотренного контрактом. Нарушены статья 57 Трудового кодекса, а также условия контракта;</w:t>
      </w:r>
    </w:p>
    <w:p w:rsidR="00982847" w:rsidRPr="001A3AF3" w:rsidRDefault="00701358" w:rsidP="00982847">
      <w:pPr>
        <w:ind w:firstLine="709"/>
        <w:jc w:val="both"/>
        <w:rPr>
          <w:sz w:val="29"/>
          <w:szCs w:val="29"/>
        </w:rPr>
      </w:pPr>
      <w:r>
        <w:rPr>
          <w:sz w:val="29"/>
          <w:szCs w:val="29"/>
        </w:rPr>
        <w:t>- </w:t>
      </w:r>
      <w:r w:rsidR="00982847" w:rsidRPr="001A3AF3">
        <w:rPr>
          <w:sz w:val="29"/>
          <w:szCs w:val="29"/>
        </w:rPr>
        <w:t>главному бухгалтеру начисл</w:t>
      </w:r>
      <w:r w:rsidR="00D43A6D">
        <w:rPr>
          <w:sz w:val="29"/>
          <w:szCs w:val="29"/>
        </w:rPr>
        <w:t>ялись</w:t>
      </w:r>
      <w:r w:rsidR="00982847" w:rsidRPr="001A3AF3">
        <w:rPr>
          <w:sz w:val="29"/>
          <w:szCs w:val="29"/>
        </w:rPr>
        <w:t xml:space="preserve"> премии в размерах,</w:t>
      </w:r>
      <w:r w:rsidR="00D43A6D">
        <w:rPr>
          <w:sz w:val="29"/>
          <w:szCs w:val="29"/>
        </w:rPr>
        <w:t xml:space="preserve"> превышающих установленные </w:t>
      </w:r>
      <w:r w:rsidR="00982847" w:rsidRPr="001A3AF3">
        <w:rPr>
          <w:sz w:val="29"/>
          <w:szCs w:val="29"/>
        </w:rPr>
        <w:t>распоряжениям</w:t>
      </w:r>
      <w:r w:rsidR="00D43A6D">
        <w:rPr>
          <w:sz w:val="29"/>
          <w:szCs w:val="29"/>
        </w:rPr>
        <w:t>и</w:t>
      </w:r>
      <w:r w:rsidR="00982847" w:rsidRPr="001A3AF3">
        <w:rPr>
          <w:sz w:val="29"/>
          <w:szCs w:val="29"/>
        </w:rPr>
        <w:t xml:space="preserve"> председателя. Нарушен </w:t>
      </w:r>
      <w:proofErr w:type="spellStart"/>
      <w:r w:rsidR="00982847" w:rsidRPr="001A3AF3">
        <w:rPr>
          <w:sz w:val="29"/>
          <w:szCs w:val="29"/>
        </w:rPr>
        <w:t>п.п</w:t>
      </w:r>
      <w:proofErr w:type="spellEnd"/>
      <w:r w:rsidR="00982847" w:rsidRPr="001A3AF3">
        <w:rPr>
          <w:sz w:val="29"/>
          <w:szCs w:val="29"/>
        </w:rPr>
        <w:t>. 2.2 п. 2 приложения к постановлению Минтруда от 31.01.2000 № 12;</w:t>
      </w:r>
    </w:p>
    <w:p w:rsidR="00982847" w:rsidRPr="001A3AF3" w:rsidRDefault="00701358" w:rsidP="00982847">
      <w:pPr>
        <w:ind w:firstLine="709"/>
        <w:jc w:val="both"/>
        <w:rPr>
          <w:sz w:val="29"/>
          <w:szCs w:val="29"/>
        </w:rPr>
      </w:pPr>
      <w:r>
        <w:rPr>
          <w:sz w:val="29"/>
          <w:szCs w:val="29"/>
        </w:rPr>
        <w:t>- </w:t>
      </w:r>
      <w:proofErr w:type="spellStart"/>
      <w:r w:rsidR="00982847" w:rsidRPr="001A3AF3">
        <w:rPr>
          <w:sz w:val="29"/>
          <w:szCs w:val="29"/>
        </w:rPr>
        <w:t>неверноопредел</w:t>
      </w:r>
      <w:r w:rsidR="00587AC4">
        <w:rPr>
          <w:sz w:val="29"/>
          <w:szCs w:val="29"/>
        </w:rPr>
        <w:t>ялась</w:t>
      </w:r>
      <w:proofErr w:type="spellEnd"/>
      <w:r w:rsidR="00982847" w:rsidRPr="001A3AF3">
        <w:rPr>
          <w:sz w:val="29"/>
          <w:szCs w:val="29"/>
        </w:rPr>
        <w:t xml:space="preserve"> экономи</w:t>
      </w:r>
      <w:r w:rsidR="00587AC4">
        <w:rPr>
          <w:sz w:val="29"/>
          <w:szCs w:val="29"/>
        </w:rPr>
        <w:t>я</w:t>
      </w:r>
      <w:r w:rsidR="00982847" w:rsidRPr="001A3AF3">
        <w:rPr>
          <w:sz w:val="29"/>
          <w:szCs w:val="29"/>
        </w:rPr>
        <w:t xml:space="preserve"> фонда оплаты труда, направленного на премирование государственных служащих. Нарушен  </w:t>
      </w:r>
      <w:proofErr w:type="spellStart"/>
      <w:r w:rsidR="00982847" w:rsidRPr="001A3AF3">
        <w:rPr>
          <w:sz w:val="29"/>
          <w:szCs w:val="29"/>
        </w:rPr>
        <w:t>п.п</w:t>
      </w:r>
      <w:proofErr w:type="spellEnd"/>
      <w:r w:rsidR="00982847" w:rsidRPr="001A3AF3">
        <w:rPr>
          <w:sz w:val="29"/>
          <w:szCs w:val="29"/>
        </w:rPr>
        <w:t>. 9.1 п. 9 Инструкции Минтруда от 17.06.2013 № 56;</w:t>
      </w:r>
    </w:p>
    <w:p w:rsidR="00982847" w:rsidRPr="001A3AF3" w:rsidRDefault="00701358" w:rsidP="00982847">
      <w:pPr>
        <w:ind w:firstLine="709"/>
        <w:jc w:val="both"/>
        <w:rPr>
          <w:sz w:val="29"/>
          <w:szCs w:val="29"/>
        </w:rPr>
      </w:pPr>
      <w:r>
        <w:rPr>
          <w:sz w:val="29"/>
          <w:szCs w:val="29"/>
        </w:rPr>
        <w:t>- </w:t>
      </w:r>
      <w:r w:rsidR="00982847" w:rsidRPr="001A3AF3">
        <w:rPr>
          <w:sz w:val="29"/>
          <w:szCs w:val="29"/>
        </w:rPr>
        <w:t>технические работники премирова</w:t>
      </w:r>
      <w:r w:rsidR="00587AC4">
        <w:rPr>
          <w:sz w:val="29"/>
          <w:szCs w:val="29"/>
        </w:rPr>
        <w:t>лись</w:t>
      </w:r>
      <w:r w:rsidR="00982847" w:rsidRPr="001A3AF3">
        <w:rPr>
          <w:sz w:val="29"/>
          <w:szCs w:val="29"/>
        </w:rPr>
        <w:t xml:space="preserve"> сверх плановых средств и экономии по фонду оплаты труда. Нарушен </w:t>
      </w:r>
      <w:proofErr w:type="spellStart"/>
      <w:r w:rsidR="00982847" w:rsidRPr="001A3AF3">
        <w:rPr>
          <w:sz w:val="29"/>
          <w:szCs w:val="29"/>
        </w:rPr>
        <w:t>п.п</w:t>
      </w:r>
      <w:proofErr w:type="spellEnd"/>
      <w:r w:rsidR="00982847" w:rsidRPr="001A3AF3">
        <w:rPr>
          <w:sz w:val="29"/>
          <w:szCs w:val="29"/>
        </w:rPr>
        <w:t xml:space="preserve">. 4.3 п. 4 </w:t>
      </w:r>
      <w:hyperlink r:id="rId16" w:history="1">
        <w:r w:rsidR="00982847" w:rsidRPr="001A3AF3">
          <w:rPr>
            <w:sz w:val="29"/>
            <w:szCs w:val="29"/>
          </w:rPr>
          <w:t>Положени</w:t>
        </w:r>
      </w:hyperlink>
      <w:r w:rsidR="00982847" w:rsidRPr="001A3AF3">
        <w:rPr>
          <w:sz w:val="29"/>
          <w:szCs w:val="29"/>
        </w:rPr>
        <w:t>я о порядке и условиях оплаты труда работников, осуществляющих техническое обслуживание и обеспечивающих деятельность государственных органов, утвержденного постановлением Совмина от 22.04.2013 № 307 (действовавшего до 31.08.2017) (далее – Положение Совмина от 22.04.2013 № 307);</w:t>
      </w:r>
    </w:p>
    <w:p w:rsidR="00982847" w:rsidRPr="001A3AF3" w:rsidRDefault="00701358" w:rsidP="00982847">
      <w:pPr>
        <w:ind w:firstLine="709"/>
        <w:jc w:val="both"/>
        <w:rPr>
          <w:sz w:val="29"/>
          <w:szCs w:val="29"/>
        </w:rPr>
      </w:pPr>
      <w:r>
        <w:rPr>
          <w:sz w:val="29"/>
          <w:szCs w:val="29"/>
        </w:rPr>
        <w:t>- </w:t>
      </w:r>
      <w:r w:rsidR="00982847" w:rsidRPr="001A3AF3">
        <w:rPr>
          <w:sz w:val="29"/>
          <w:szCs w:val="29"/>
        </w:rPr>
        <w:t xml:space="preserve">расчет премий работникам </w:t>
      </w:r>
      <w:r w:rsidR="00587AC4">
        <w:rPr>
          <w:sz w:val="29"/>
          <w:szCs w:val="29"/>
        </w:rPr>
        <w:t xml:space="preserve">в 2017 г. </w:t>
      </w:r>
      <w:r w:rsidR="00982847" w:rsidRPr="001A3AF3">
        <w:rPr>
          <w:sz w:val="29"/>
          <w:szCs w:val="29"/>
        </w:rPr>
        <w:t xml:space="preserve">производился от расчетного оклада с учетом надбавки за выслугу лет. Нарушен </w:t>
      </w:r>
      <w:proofErr w:type="spellStart"/>
      <w:r w:rsidR="00982847" w:rsidRPr="001A3AF3">
        <w:rPr>
          <w:sz w:val="29"/>
          <w:szCs w:val="29"/>
        </w:rPr>
        <w:t>п.п</w:t>
      </w:r>
      <w:proofErr w:type="spellEnd"/>
      <w:r w:rsidR="00982847" w:rsidRPr="001A3AF3">
        <w:rPr>
          <w:sz w:val="29"/>
          <w:szCs w:val="29"/>
        </w:rPr>
        <w:t>. 9.1 п. 9 Инструкции Минтруда от 17.06.2013 № 56;</w:t>
      </w:r>
    </w:p>
    <w:p w:rsidR="00982847" w:rsidRPr="001A3AF3" w:rsidRDefault="00701358" w:rsidP="00982847">
      <w:pPr>
        <w:ind w:firstLine="709"/>
        <w:jc w:val="both"/>
        <w:rPr>
          <w:sz w:val="29"/>
          <w:szCs w:val="29"/>
        </w:rPr>
      </w:pPr>
      <w:r>
        <w:rPr>
          <w:sz w:val="29"/>
          <w:szCs w:val="29"/>
        </w:rPr>
        <w:lastRenderedPageBreak/>
        <w:t>- </w:t>
      </w:r>
      <w:r w:rsidR="00982847" w:rsidRPr="001A3AF3">
        <w:rPr>
          <w:sz w:val="29"/>
          <w:szCs w:val="29"/>
        </w:rPr>
        <w:t xml:space="preserve">председателю </w:t>
      </w:r>
      <w:proofErr w:type="spellStart"/>
      <w:r w:rsidR="00982847" w:rsidRPr="001A3AF3">
        <w:rPr>
          <w:sz w:val="29"/>
          <w:szCs w:val="29"/>
        </w:rPr>
        <w:t>сельисполкома</w:t>
      </w:r>
      <w:proofErr w:type="spellEnd"/>
      <w:r w:rsidR="00982847" w:rsidRPr="001A3AF3">
        <w:rPr>
          <w:sz w:val="29"/>
          <w:szCs w:val="29"/>
        </w:rPr>
        <w:t xml:space="preserve"> в 2015 и 2017 годах незаконно начисл</w:t>
      </w:r>
      <w:r w:rsidR="00587AC4">
        <w:rPr>
          <w:sz w:val="29"/>
          <w:szCs w:val="29"/>
        </w:rPr>
        <w:t>ялась</w:t>
      </w:r>
      <w:r w:rsidR="00982847" w:rsidRPr="001A3AF3">
        <w:rPr>
          <w:sz w:val="29"/>
          <w:szCs w:val="29"/>
        </w:rPr>
        <w:t xml:space="preserve"> и выплач</w:t>
      </w:r>
      <w:r w:rsidR="00587AC4">
        <w:rPr>
          <w:sz w:val="29"/>
          <w:szCs w:val="29"/>
        </w:rPr>
        <w:t>ивалась</w:t>
      </w:r>
      <w:r w:rsidR="00982847" w:rsidRPr="001A3AF3">
        <w:rPr>
          <w:sz w:val="29"/>
          <w:szCs w:val="29"/>
        </w:rPr>
        <w:t xml:space="preserve"> премия, а также пособие на оздоровление в размере, превышающем 3 расчетных должностных оклада. Нарушены требования Указа от 04.06.2013 № 254-ДСП;</w:t>
      </w:r>
    </w:p>
    <w:p w:rsidR="00982847" w:rsidRPr="001A3AF3" w:rsidRDefault="00701358" w:rsidP="00982847">
      <w:pPr>
        <w:ind w:firstLine="709"/>
        <w:jc w:val="both"/>
        <w:rPr>
          <w:sz w:val="29"/>
          <w:szCs w:val="29"/>
        </w:rPr>
      </w:pPr>
      <w:r>
        <w:rPr>
          <w:sz w:val="29"/>
          <w:szCs w:val="29"/>
        </w:rPr>
        <w:t>- </w:t>
      </w:r>
      <w:r w:rsidR="00982847" w:rsidRPr="001A3AF3">
        <w:rPr>
          <w:sz w:val="29"/>
          <w:szCs w:val="29"/>
        </w:rPr>
        <w:t xml:space="preserve">главному бухгалтеру необоснованно выплачивалась премия за время нахождения в трудовом отпуске и при временной нетрудоспособности. Нарушены </w:t>
      </w:r>
      <w:proofErr w:type="spellStart"/>
      <w:r w:rsidR="00982847" w:rsidRPr="001A3AF3">
        <w:rPr>
          <w:sz w:val="29"/>
          <w:szCs w:val="29"/>
        </w:rPr>
        <w:t>п.п</w:t>
      </w:r>
      <w:proofErr w:type="spellEnd"/>
      <w:r w:rsidR="00982847" w:rsidRPr="001A3AF3">
        <w:rPr>
          <w:sz w:val="29"/>
          <w:szCs w:val="29"/>
        </w:rPr>
        <w:t xml:space="preserve">. 2.9 п. 2 приложения 1 к постановлению Минтруда от 21.01.2000 № 6, Положение о порядке и условиях премирования, утвержденное распоряжением председателя </w:t>
      </w:r>
      <w:proofErr w:type="spellStart"/>
      <w:r w:rsidR="00982847" w:rsidRPr="001A3AF3">
        <w:rPr>
          <w:sz w:val="29"/>
          <w:szCs w:val="29"/>
        </w:rPr>
        <w:t>сельисполкома</w:t>
      </w:r>
      <w:proofErr w:type="spellEnd"/>
      <w:r w:rsidR="00982847" w:rsidRPr="001A3AF3">
        <w:rPr>
          <w:sz w:val="29"/>
          <w:szCs w:val="29"/>
        </w:rPr>
        <w:t xml:space="preserve">; </w:t>
      </w:r>
    </w:p>
    <w:p w:rsidR="00982847" w:rsidRPr="001A3AF3" w:rsidRDefault="00701358" w:rsidP="00982847">
      <w:pPr>
        <w:ind w:firstLine="709"/>
        <w:jc w:val="both"/>
        <w:rPr>
          <w:sz w:val="29"/>
          <w:szCs w:val="29"/>
        </w:rPr>
      </w:pPr>
      <w:r>
        <w:rPr>
          <w:sz w:val="29"/>
          <w:szCs w:val="29"/>
        </w:rPr>
        <w:t>- </w:t>
      </w:r>
      <w:r w:rsidR="00982847" w:rsidRPr="001A3AF3">
        <w:rPr>
          <w:sz w:val="29"/>
          <w:szCs w:val="29"/>
        </w:rPr>
        <w:t>государственному служащему денежн</w:t>
      </w:r>
      <w:r w:rsidR="00587AC4">
        <w:rPr>
          <w:sz w:val="29"/>
          <w:szCs w:val="29"/>
        </w:rPr>
        <w:t>ая</w:t>
      </w:r>
      <w:r w:rsidR="00982847" w:rsidRPr="001A3AF3">
        <w:rPr>
          <w:sz w:val="29"/>
          <w:szCs w:val="29"/>
        </w:rPr>
        <w:t xml:space="preserve"> преми</w:t>
      </w:r>
      <w:r w:rsidR="00587AC4">
        <w:rPr>
          <w:sz w:val="29"/>
          <w:szCs w:val="29"/>
        </w:rPr>
        <w:t>я выплачивалась</w:t>
      </w:r>
      <w:r w:rsidR="00982847" w:rsidRPr="001A3AF3">
        <w:rPr>
          <w:sz w:val="29"/>
          <w:szCs w:val="29"/>
        </w:rPr>
        <w:t xml:space="preserve"> за счет средств райисполкома, полученных по итогам смотра противопожарного состояния жилищного фонда. Нарушены требования Указа от 04.06.2013 № 254-ДСП;</w:t>
      </w:r>
    </w:p>
    <w:p w:rsidR="00982847" w:rsidRPr="001A3AF3" w:rsidRDefault="00701358" w:rsidP="00982847">
      <w:pPr>
        <w:ind w:firstLine="709"/>
        <w:jc w:val="both"/>
        <w:rPr>
          <w:sz w:val="29"/>
          <w:szCs w:val="29"/>
        </w:rPr>
      </w:pPr>
      <w:r>
        <w:rPr>
          <w:sz w:val="29"/>
          <w:szCs w:val="29"/>
        </w:rPr>
        <w:t>- </w:t>
      </w:r>
      <w:r w:rsidR="00982847" w:rsidRPr="001A3AF3">
        <w:rPr>
          <w:sz w:val="29"/>
          <w:szCs w:val="29"/>
        </w:rPr>
        <w:t>завыш</w:t>
      </w:r>
      <w:r w:rsidR="00587AC4">
        <w:rPr>
          <w:sz w:val="29"/>
          <w:szCs w:val="29"/>
        </w:rPr>
        <w:t>ался</w:t>
      </w:r>
      <w:r w:rsidR="00982847" w:rsidRPr="001A3AF3">
        <w:rPr>
          <w:sz w:val="29"/>
          <w:szCs w:val="29"/>
        </w:rPr>
        <w:t xml:space="preserve"> размер пособия на оздоровление и материальная помощь работникам, обеспечивающим техническое обслуживание</w:t>
      </w:r>
      <w:r w:rsidR="00587AC4">
        <w:rPr>
          <w:sz w:val="29"/>
          <w:szCs w:val="29"/>
        </w:rPr>
        <w:t xml:space="preserve"> исполкома</w:t>
      </w:r>
      <w:r w:rsidR="00982847" w:rsidRPr="001A3AF3">
        <w:rPr>
          <w:sz w:val="29"/>
          <w:szCs w:val="29"/>
        </w:rPr>
        <w:t>. Нарушен п. </w:t>
      </w:r>
      <w:hyperlink r:id="rId17" w:history="1">
        <w:r w:rsidR="00982847" w:rsidRPr="001A3AF3">
          <w:rPr>
            <w:sz w:val="29"/>
            <w:szCs w:val="29"/>
          </w:rPr>
          <w:t>2</w:t>
        </w:r>
      </w:hyperlink>
      <w:r w:rsidR="00982847" w:rsidRPr="001A3AF3">
        <w:rPr>
          <w:sz w:val="29"/>
          <w:szCs w:val="29"/>
        </w:rPr>
        <w:t xml:space="preserve">, </w:t>
      </w:r>
      <w:hyperlink r:id="rId18" w:history="1">
        <w:proofErr w:type="spellStart"/>
        <w:r w:rsidR="00982847" w:rsidRPr="001A3AF3">
          <w:rPr>
            <w:sz w:val="29"/>
            <w:szCs w:val="29"/>
          </w:rPr>
          <w:t>п.п</w:t>
        </w:r>
        <w:proofErr w:type="spellEnd"/>
        <w:r w:rsidR="00982847" w:rsidRPr="001A3AF3">
          <w:rPr>
            <w:sz w:val="29"/>
            <w:szCs w:val="29"/>
          </w:rPr>
          <w:t>. 4.4 п. 4</w:t>
        </w:r>
      </w:hyperlink>
      <w:r w:rsidR="00982847" w:rsidRPr="001A3AF3">
        <w:rPr>
          <w:sz w:val="29"/>
          <w:szCs w:val="29"/>
        </w:rPr>
        <w:t xml:space="preserve"> Положения Совмина от 22.04.2013 № 307;</w:t>
      </w:r>
    </w:p>
    <w:p w:rsidR="00982847" w:rsidRPr="001A3AF3" w:rsidRDefault="00701358" w:rsidP="00982847">
      <w:pPr>
        <w:ind w:firstLine="709"/>
        <w:jc w:val="both"/>
        <w:rPr>
          <w:sz w:val="29"/>
          <w:szCs w:val="29"/>
        </w:rPr>
      </w:pPr>
      <w:r>
        <w:rPr>
          <w:sz w:val="29"/>
          <w:szCs w:val="29"/>
        </w:rPr>
        <w:t>- </w:t>
      </w:r>
      <w:r w:rsidR="00982847" w:rsidRPr="001A3AF3">
        <w:rPr>
          <w:sz w:val="29"/>
          <w:szCs w:val="29"/>
        </w:rPr>
        <w:t>при увольнении уборщика служебных помещений выплата пособия на оздоровление произв</w:t>
      </w:r>
      <w:r w:rsidR="00587AC4">
        <w:rPr>
          <w:sz w:val="29"/>
          <w:szCs w:val="29"/>
        </w:rPr>
        <w:t>одилась</w:t>
      </w:r>
      <w:r w:rsidR="00982847" w:rsidRPr="001A3AF3">
        <w:rPr>
          <w:sz w:val="29"/>
          <w:szCs w:val="29"/>
        </w:rPr>
        <w:t xml:space="preserve"> не пропорционально отработанному времени. Нарушены требования Положения о порядке и условиях материального стимулирования сельского исполнительного комитета; </w:t>
      </w:r>
    </w:p>
    <w:p w:rsidR="00982847" w:rsidRPr="001A3AF3" w:rsidRDefault="00701358" w:rsidP="00982847">
      <w:pPr>
        <w:ind w:firstLine="709"/>
        <w:jc w:val="both"/>
        <w:rPr>
          <w:sz w:val="29"/>
          <w:szCs w:val="29"/>
        </w:rPr>
      </w:pPr>
      <w:r>
        <w:rPr>
          <w:sz w:val="29"/>
          <w:szCs w:val="29"/>
        </w:rPr>
        <w:t>- </w:t>
      </w:r>
      <w:proofErr w:type="spellStart"/>
      <w:r w:rsidR="00587AC4" w:rsidRPr="001A3AF3">
        <w:rPr>
          <w:sz w:val="29"/>
          <w:szCs w:val="29"/>
        </w:rPr>
        <w:t>работник</w:t>
      </w:r>
      <w:r w:rsidR="00587AC4">
        <w:rPr>
          <w:sz w:val="29"/>
          <w:szCs w:val="29"/>
        </w:rPr>
        <w:t>ам</w:t>
      </w:r>
      <w:r w:rsidR="00982847" w:rsidRPr="001A3AF3">
        <w:rPr>
          <w:sz w:val="29"/>
          <w:szCs w:val="29"/>
        </w:rPr>
        <w:t>излишне</w:t>
      </w:r>
      <w:proofErr w:type="spellEnd"/>
      <w:r w:rsidR="00982847" w:rsidRPr="001A3AF3">
        <w:rPr>
          <w:sz w:val="29"/>
          <w:szCs w:val="29"/>
        </w:rPr>
        <w:t xml:space="preserve"> начисл</w:t>
      </w:r>
      <w:r w:rsidR="00587AC4">
        <w:rPr>
          <w:sz w:val="29"/>
          <w:szCs w:val="29"/>
        </w:rPr>
        <w:t>ялась</w:t>
      </w:r>
      <w:r w:rsidR="00982847" w:rsidRPr="001A3AF3">
        <w:rPr>
          <w:sz w:val="29"/>
          <w:szCs w:val="29"/>
        </w:rPr>
        <w:t xml:space="preserve"> дифференцированная доплата. Нарушен </w:t>
      </w:r>
      <w:hyperlink r:id="rId19" w:history="1">
        <w:r w:rsidR="00982847" w:rsidRPr="001A3AF3">
          <w:rPr>
            <w:sz w:val="29"/>
            <w:szCs w:val="29"/>
          </w:rPr>
          <w:t>п. 1</w:t>
        </w:r>
      </w:hyperlink>
      <w:hyperlink r:id="rId20" w:history="1">
        <w:r w:rsidR="00982847" w:rsidRPr="001A3AF3">
          <w:rPr>
            <w:sz w:val="29"/>
            <w:szCs w:val="29"/>
          </w:rPr>
          <w:t>постановления</w:t>
        </w:r>
      </w:hyperlink>
      <w:r w:rsidR="00982847" w:rsidRPr="001A3AF3">
        <w:rPr>
          <w:sz w:val="29"/>
          <w:szCs w:val="29"/>
        </w:rPr>
        <w:t xml:space="preserve"> Минтруда от 11.01.2017 № 2;</w:t>
      </w:r>
    </w:p>
    <w:p w:rsidR="00982847" w:rsidRPr="001A3AF3" w:rsidRDefault="00701358" w:rsidP="00982847">
      <w:pPr>
        <w:ind w:firstLine="709"/>
        <w:jc w:val="both"/>
        <w:rPr>
          <w:rFonts w:eastAsia="Calibri"/>
          <w:sz w:val="29"/>
          <w:szCs w:val="29"/>
          <w:lang w:eastAsia="en-US"/>
        </w:rPr>
      </w:pPr>
      <w:r>
        <w:rPr>
          <w:sz w:val="29"/>
          <w:szCs w:val="29"/>
          <w:lang w:eastAsia="en-US"/>
        </w:rPr>
        <w:t>- </w:t>
      </w:r>
      <w:r w:rsidR="00982847" w:rsidRPr="001A3AF3">
        <w:rPr>
          <w:sz w:val="29"/>
          <w:szCs w:val="29"/>
          <w:lang w:eastAsia="en-US"/>
        </w:rPr>
        <w:t>планов</w:t>
      </w:r>
      <w:r w:rsidR="00EB5A3C">
        <w:rPr>
          <w:sz w:val="29"/>
          <w:szCs w:val="29"/>
          <w:lang w:eastAsia="en-US"/>
        </w:rPr>
        <w:t>ый</w:t>
      </w:r>
      <w:r w:rsidR="00982847" w:rsidRPr="001A3AF3">
        <w:rPr>
          <w:sz w:val="29"/>
          <w:szCs w:val="29"/>
          <w:lang w:eastAsia="en-US"/>
        </w:rPr>
        <w:t xml:space="preserve"> фонд оплаты труда технических работников </w:t>
      </w:r>
      <w:proofErr w:type="spellStart"/>
      <w:r w:rsidR="00EB5A3C" w:rsidRPr="001A3AF3">
        <w:rPr>
          <w:sz w:val="29"/>
          <w:szCs w:val="29"/>
          <w:lang w:eastAsia="en-US"/>
        </w:rPr>
        <w:t>завыш</w:t>
      </w:r>
      <w:r w:rsidR="00EB5A3C">
        <w:rPr>
          <w:sz w:val="29"/>
          <w:szCs w:val="29"/>
          <w:lang w:eastAsia="en-US"/>
        </w:rPr>
        <w:t>ался</w:t>
      </w:r>
      <w:r w:rsidR="00982847" w:rsidRPr="001A3AF3">
        <w:rPr>
          <w:sz w:val="29"/>
          <w:szCs w:val="29"/>
          <w:lang w:eastAsia="en-US"/>
        </w:rPr>
        <w:t>в</w:t>
      </w:r>
      <w:proofErr w:type="spellEnd"/>
      <w:r w:rsidR="00982847" w:rsidRPr="001A3AF3">
        <w:rPr>
          <w:sz w:val="29"/>
          <w:szCs w:val="29"/>
          <w:lang w:eastAsia="en-US"/>
        </w:rPr>
        <w:t xml:space="preserve"> связи с</w:t>
      </w:r>
      <w:r w:rsidR="00EB5A3C">
        <w:rPr>
          <w:sz w:val="29"/>
          <w:szCs w:val="29"/>
          <w:lang w:eastAsia="en-US"/>
        </w:rPr>
        <w:t xml:space="preserve"> </w:t>
      </w:r>
      <w:proofErr w:type="spellStart"/>
      <w:r w:rsidR="00EB5A3C">
        <w:rPr>
          <w:sz w:val="29"/>
          <w:szCs w:val="29"/>
          <w:lang w:eastAsia="en-US"/>
        </w:rPr>
        <w:t>включением</w:t>
      </w:r>
      <w:r w:rsidR="00982847" w:rsidRPr="001A3AF3">
        <w:rPr>
          <w:rFonts w:eastAsia="Calibri"/>
          <w:sz w:val="29"/>
          <w:szCs w:val="29"/>
          <w:lang w:eastAsia="en-US"/>
        </w:rPr>
        <w:t>дважды</w:t>
      </w:r>
      <w:proofErr w:type="spellEnd"/>
      <w:r w:rsidR="00982847" w:rsidRPr="001A3AF3">
        <w:rPr>
          <w:rFonts w:eastAsia="Calibri"/>
          <w:sz w:val="29"/>
          <w:szCs w:val="29"/>
          <w:lang w:eastAsia="en-US"/>
        </w:rPr>
        <w:t xml:space="preserve"> дифференцированной доплат</w:t>
      </w:r>
      <w:r w:rsidR="00EB5A3C">
        <w:rPr>
          <w:rFonts w:eastAsia="Calibri"/>
          <w:sz w:val="29"/>
          <w:szCs w:val="29"/>
          <w:lang w:eastAsia="en-US"/>
        </w:rPr>
        <w:t>ы</w:t>
      </w:r>
      <w:r w:rsidR="00982847" w:rsidRPr="001A3AF3">
        <w:rPr>
          <w:sz w:val="29"/>
          <w:szCs w:val="29"/>
          <w:lang w:eastAsia="en-US"/>
        </w:rPr>
        <w:t xml:space="preserve">. Нарушен п. 14 Инструкции </w:t>
      </w:r>
      <w:r w:rsidR="00982847" w:rsidRPr="001A3AF3">
        <w:rPr>
          <w:sz w:val="29"/>
          <w:szCs w:val="29"/>
        </w:rPr>
        <w:t>Минфина от 30.01.2009 № 8</w:t>
      </w:r>
      <w:r w:rsidR="00982847" w:rsidRPr="001A3AF3">
        <w:rPr>
          <w:sz w:val="29"/>
          <w:szCs w:val="29"/>
          <w:lang w:eastAsia="en-US"/>
        </w:rPr>
        <w:t>;</w:t>
      </w:r>
    </w:p>
    <w:p w:rsidR="00982847" w:rsidRPr="001A3AF3" w:rsidRDefault="00701358" w:rsidP="00982847">
      <w:pPr>
        <w:ind w:firstLine="709"/>
        <w:jc w:val="both"/>
        <w:rPr>
          <w:sz w:val="29"/>
          <w:szCs w:val="29"/>
        </w:rPr>
      </w:pPr>
      <w:r>
        <w:rPr>
          <w:sz w:val="29"/>
          <w:szCs w:val="29"/>
        </w:rPr>
        <w:t>- </w:t>
      </w:r>
      <w:r w:rsidR="00982847" w:rsidRPr="001A3AF3">
        <w:rPr>
          <w:sz w:val="29"/>
          <w:szCs w:val="29"/>
        </w:rPr>
        <w:t>завыш</w:t>
      </w:r>
      <w:r w:rsidR="00EB5A3C">
        <w:rPr>
          <w:sz w:val="29"/>
          <w:szCs w:val="29"/>
        </w:rPr>
        <w:t>ался</w:t>
      </w:r>
      <w:r w:rsidR="00982847" w:rsidRPr="001A3AF3">
        <w:rPr>
          <w:sz w:val="29"/>
          <w:szCs w:val="29"/>
        </w:rPr>
        <w:t xml:space="preserve"> средний заработок работникам, обеспечивающим техническое обслуживание госорганов (в заработок за месяц дважды включ</w:t>
      </w:r>
      <w:r w:rsidR="009E7C04">
        <w:rPr>
          <w:sz w:val="29"/>
          <w:szCs w:val="29"/>
        </w:rPr>
        <w:t>алась</w:t>
      </w:r>
      <w:r w:rsidR="00982847" w:rsidRPr="001A3AF3">
        <w:rPr>
          <w:sz w:val="29"/>
          <w:szCs w:val="29"/>
        </w:rPr>
        <w:t xml:space="preserve"> надбавка за стаж и за обслуживание госоргана, а </w:t>
      </w:r>
      <w:proofErr w:type="spellStart"/>
      <w:r w:rsidR="00982847" w:rsidRPr="001A3AF3">
        <w:rPr>
          <w:sz w:val="29"/>
          <w:szCs w:val="29"/>
        </w:rPr>
        <w:t>также</w:t>
      </w:r>
      <w:r w:rsidR="009E7C04" w:rsidRPr="001A3AF3">
        <w:rPr>
          <w:sz w:val="29"/>
          <w:szCs w:val="29"/>
        </w:rPr>
        <w:t>главному</w:t>
      </w:r>
      <w:proofErr w:type="spellEnd"/>
      <w:r w:rsidR="009E7C04" w:rsidRPr="001A3AF3">
        <w:rPr>
          <w:sz w:val="29"/>
          <w:szCs w:val="29"/>
        </w:rPr>
        <w:t xml:space="preserve"> </w:t>
      </w:r>
      <w:proofErr w:type="spellStart"/>
      <w:r w:rsidR="009E7C04" w:rsidRPr="001A3AF3">
        <w:rPr>
          <w:sz w:val="29"/>
          <w:szCs w:val="29"/>
        </w:rPr>
        <w:t>бухгалтеру</w:t>
      </w:r>
      <w:r w:rsidR="009E7C04">
        <w:rPr>
          <w:sz w:val="29"/>
          <w:szCs w:val="29"/>
        </w:rPr>
        <w:t>излишне</w:t>
      </w:r>
      <w:proofErr w:type="spellEnd"/>
      <w:r w:rsidR="009E7C04">
        <w:rPr>
          <w:sz w:val="29"/>
          <w:szCs w:val="29"/>
        </w:rPr>
        <w:t xml:space="preserve"> начислялись </w:t>
      </w:r>
      <w:r w:rsidR="00982847" w:rsidRPr="001A3AF3">
        <w:rPr>
          <w:sz w:val="29"/>
          <w:szCs w:val="29"/>
        </w:rPr>
        <w:t>преми</w:t>
      </w:r>
      <w:r w:rsidR="009E7C04">
        <w:rPr>
          <w:sz w:val="29"/>
          <w:szCs w:val="29"/>
        </w:rPr>
        <w:t>и</w:t>
      </w:r>
      <w:r w:rsidR="00982847" w:rsidRPr="001A3AF3">
        <w:rPr>
          <w:sz w:val="29"/>
          <w:szCs w:val="29"/>
        </w:rPr>
        <w:t>). Нарушен п</w:t>
      </w:r>
      <w:r w:rsidR="009E7C04">
        <w:rPr>
          <w:sz w:val="29"/>
          <w:szCs w:val="29"/>
        </w:rPr>
        <w:t>.</w:t>
      </w:r>
      <w:r w:rsidR="00982847" w:rsidRPr="001A3AF3">
        <w:rPr>
          <w:sz w:val="29"/>
          <w:szCs w:val="29"/>
        </w:rPr>
        <w:t> 6 гл</w:t>
      </w:r>
      <w:r w:rsidR="009E7C04">
        <w:rPr>
          <w:sz w:val="29"/>
          <w:szCs w:val="29"/>
        </w:rPr>
        <w:t>. </w:t>
      </w:r>
      <w:r w:rsidR="00982847" w:rsidRPr="001A3AF3">
        <w:rPr>
          <w:sz w:val="29"/>
          <w:szCs w:val="29"/>
        </w:rPr>
        <w:t>2 Инструкции Минтруда от 10.04.2000 № 47;</w:t>
      </w:r>
    </w:p>
    <w:p w:rsidR="00982847" w:rsidRPr="001A3AF3" w:rsidRDefault="00701358" w:rsidP="00982847">
      <w:pPr>
        <w:ind w:firstLine="709"/>
        <w:jc w:val="both"/>
        <w:rPr>
          <w:sz w:val="29"/>
          <w:szCs w:val="29"/>
        </w:rPr>
      </w:pPr>
      <w:r>
        <w:rPr>
          <w:sz w:val="29"/>
          <w:szCs w:val="29"/>
        </w:rPr>
        <w:t>- </w:t>
      </w:r>
      <w:r w:rsidR="00982847" w:rsidRPr="001A3AF3">
        <w:rPr>
          <w:sz w:val="29"/>
          <w:szCs w:val="29"/>
        </w:rPr>
        <w:t>завыш</w:t>
      </w:r>
      <w:r w:rsidR="009E7C04">
        <w:rPr>
          <w:sz w:val="29"/>
          <w:szCs w:val="29"/>
        </w:rPr>
        <w:t>ался</w:t>
      </w:r>
      <w:r w:rsidR="00982847" w:rsidRPr="001A3AF3">
        <w:rPr>
          <w:sz w:val="29"/>
          <w:szCs w:val="29"/>
        </w:rPr>
        <w:t xml:space="preserve"> средний заработок, сохраняемый за время трудового отпуска, по причине включения в него материальной помощи. Нарушен </w:t>
      </w:r>
      <w:proofErr w:type="spellStart"/>
      <w:r w:rsidR="00982847" w:rsidRPr="001A3AF3">
        <w:rPr>
          <w:sz w:val="29"/>
          <w:szCs w:val="29"/>
        </w:rPr>
        <w:t>п.п</w:t>
      </w:r>
      <w:proofErr w:type="spellEnd"/>
      <w:r w:rsidR="00982847" w:rsidRPr="001A3AF3">
        <w:rPr>
          <w:sz w:val="29"/>
          <w:szCs w:val="29"/>
        </w:rPr>
        <w:t>.</w:t>
      </w:r>
      <w:r w:rsidR="009E7C04">
        <w:rPr>
          <w:sz w:val="29"/>
          <w:szCs w:val="29"/>
        </w:rPr>
        <w:t> </w:t>
      </w:r>
      <w:r w:rsidR="00982847" w:rsidRPr="001A3AF3">
        <w:rPr>
          <w:sz w:val="29"/>
          <w:szCs w:val="29"/>
        </w:rPr>
        <w:t>5.5 пункта 5 приложения к Инструкции Минтруда от 10.04.2000 № 47;</w:t>
      </w:r>
    </w:p>
    <w:p w:rsidR="00982847" w:rsidRPr="001A3AF3" w:rsidRDefault="00701358" w:rsidP="00982847">
      <w:pPr>
        <w:ind w:firstLine="709"/>
        <w:jc w:val="both"/>
        <w:rPr>
          <w:sz w:val="29"/>
          <w:szCs w:val="29"/>
        </w:rPr>
      </w:pPr>
      <w:r>
        <w:rPr>
          <w:sz w:val="29"/>
          <w:szCs w:val="29"/>
        </w:rPr>
        <w:t>- </w:t>
      </w:r>
      <w:r w:rsidR="00982847" w:rsidRPr="001A3AF3">
        <w:rPr>
          <w:sz w:val="29"/>
          <w:szCs w:val="29"/>
        </w:rPr>
        <w:t>для исчисления среднего заработка при расчете отпускных работникам включ</w:t>
      </w:r>
      <w:r w:rsidR="009E7C04">
        <w:rPr>
          <w:sz w:val="29"/>
          <w:szCs w:val="29"/>
        </w:rPr>
        <w:t>алась</w:t>
      </w:r>
      <w:r w:rsidR="00982847" w:rsidRPr="001A3AF3">
        <w:rPr>
          <w:sz w:val="29"/>
          <w:szCs w:val="29"/>
        </w:rPr>
        <w:t xml:space="preserve"> компенсация за неиспользованный отпуск. Нарушен </w:t>
      </w:r>
      <w:proofErr w:type="spellStart"/>
      <w:r w:rsidR="00982847" w:rsidRPr="001A3AF3">
        <w:rPr>
          <w:sz w:val="29"/>
          <w:szCs w:val="29"/>
        </w:rPr>
        <w:t>п.п</w:t>
      </w:r>
      <w:proofErr w:type="spellEnd"/>
      <w:r w:rsidR="00982847" w:rsidRPr="001A3AF3">
        <w:rPr>
          <w:sz w:val="29"/>
          <w:szCs w:val="29"/>
        </w:rPr>
        <w:t>. 3.5. п. 5 (</w:t>
      </w:r>
      <w:proofErr w:type="spellStart"/>
      <w:r w:rsidR="00982847" w:rsidRPr="001A3AF3">
        <w:rPr>
          <w:sz w:val="29"/>
          <w:szCs w:val="29"/>
        </w:rPr>
        <w:t>п.п</w:t>
      </w:r>
      <w:proofErr w:type="spellEnd"/>
      <w:r w:rsidR="00982847" w:rsidRPr="001A3AF3">
        <w:rPr>
          <w:sz w:val="29"/>
          <w:szCs w:val="29"/>
        </w:rPr>
        <w:t>. 5.9 п. 5 – до 30.09.2017) Перечня выплат, учитываемых при исчислении среднего заработка к Инструкции Минтруда от 10.04.2000 № 47;</w:t>
      </w:r>
    </w:p>
    <w:p w:rsidR="00982847" w:rsidRPr="001A3AF3" w:rsidRDefault="00701358" w:rsidP="00982847">
      <w:pPr>
        <w:ind w:firstLine="709"/>
        <w:jc w:val="both"/>
        <w:rPr>
          <w:sz w:val="29"/>
          <w:szCs w:val="29"/>
        </w:rPr>
      </w:pPr>
      <w:r>
        <w:rPr>
          <w:sz w:val="29"/>
          <w:szCs w:val="29"/>
        </w:rPr>
        <w:t>- </w:t>
      </w:r>
      <w:r w:rsidR="00982847" w:rsidRPr="001A3AF3">
        <w:rPr>
          <w:sz w:val="29"/>
          <w:szCs w:val="29"/>
        </w:rPr>
        <w:t>завыш</w:t>
      </w:r>
      <w:r w:rsidR="009E7C04">
        <w:rPr>
          <w:sz w:val="29"/>
          <w:szCs w:val="29"/>
        </w:rPr>
        <w:t>ался</w:t>
      </w:r>
      <w:r w:rsidR="00982847" w:rsidRPr="001A3AF3">
        <w:rPr>
          <w:sz w:val="29"/>
          <w:szCs w:val="29"/>
        </w:rPr>
        <w:t xml:space="preserve"> средний заработок для расчета суммы отпускных по причине включения в расчет пособия на оздоровление не пропорционально отработанному времени</w:t>
      </w:r>
      <w:r w:rsidR="009E7C04">
        <w:rPr>
          <w:sz w:val="29"/>
          <w:szCs w:val="29"/>
        </w:rPr>
        <w:t xml:space="preserve"> и</w:t>
      </w:r>
      <w:r w:rsidR="00982847" w:rsidRPr="001A3AF3">
        <w:rPr>
          <w:sz w:val="29"/>
          <w:szCs w:val="29"/>
        </w:rPr>
        <w:t xml:space="preserve"> неправильного расчета поправочных коэффициентов. Нарушен п. 18 гл. 2 Инструкции Минтруда от 10.04.2000 № 47;</w:t>
      </w:r>
    </w:p>
    <w:p w:rsidR="00982847" w:rsidRPr="001A3AF3" w:rsidRDefault="00701358" w:rsidP="00982847">
      <w:pPr>
        <w:ind w:firstLine="709"/>
        <w:jc w:val="both"/>
        <w:rPr>
          <w:sz w:val="29"/>
          <w:szCs w:val="29"/>
        </w:rPr>
      </w:pPr>
      <w:r>
        <w:rPr>
          <w:sz w:val="29"/>
          <w:szCs w:val="29"/>
        </w:rPr>
        <w:t>- </w:t>
      </w:r>
      <w:r w:rsidR="00982847" w:rsidRPr="001A3AF3">
        <w:rPr>
          <w:sz w:val="29"/>
          <w:szCs w:val="29"/>
        </w:rPr>
        <w:t xml:space="preserve">при исчислении среднего заработка, сохраняемого за работником за время трудового отпуска, из расчета не исключались месяцы, в которых </w:t>
      </w:r>
      <w:r w:rsidR="00982847" w:rsidRPr="001A3AF3">
        <w:rPr>
          <w:sz w:val="29"/>
          <w:szCs w:val="29"/>
        </w:rPr>
        <w:lastRenderedPageBreak/>
        <w:t>работники освобождались от работы с частичным сохранением или без сохранения заработной платы. Нарушен п. 13 Инструкции Минтруда от 10.04.2000 № 47;</w:t>
      </w:r>
    </w:p>
    <w:p w:rsidR="00982847" w:rsidRPr="001A3AF3" w:rsidRDefault="00701358" w:rsidP="00982847">
      <w:pPr>
        <w:ind w:firstLine="709"/>
        <w:jc w:val="both"/>
        <w:rPr>
          <w:sz w:val="29"/>
          <w:szCs w:val="29"/>
        </w:rPr>
      </w:pPr>
      <w:r>
        <w:rPr>
          <w:sz w:val="29"/>
          <w:szCs w:val="29"/>
        </w:rPr>
        <w:t>- </w:t>
      </w:r>
      <w:r w:rsidR="00982847" w:rsidRPr="001A3AF3">
        <w:rPr>
          <w:sz w:val="29"/>
          <w:szCs w:val="29"/>
        </w:rPr>
        <w:t>не произв</w:t>
      </w:r>
      <w:r w:rsidR="009E7C04">
        <w:rPr>
          <w:sz w:val="29"/>
          <w:szCs w:val="29"/>
        </w:rPr>
        <w:t>одился</w:t>
      </w:r>
      <w:r w:rsidR="00982847" w:rsidRPr="001A3AF3">
        <w:rPr>
          <w:sz w:val="29"/>
          <w:szCs w:val="29"/>
        </w:rPr>
        <w:t xml:space="preserve"> перерасчет отпускных за дни нахождения </w:t>
      </w:r>
      <w:r w:rsidR="009E7C04">
        <w:rPr>
          <w:sz w:val="29"/>
          <w:szCs w:val="29"/>
        </w:rPr>
        <w:t xml:space="preserve">работника </w:t>
      </w:r>
      <w:r w:rsidR="00982847" w:rsidRPr="001A3AF3">
        <w:rPr>
          <w:sz w:val="29"/>
          <w:szCs w:val="29"/>
        </w:rPr>
        <w:t>на больничном во время трудового отпуска. Нарушен п. 8 Инструкции Минтруда от 10.04.2000 № 47;</w:t>
      </w:r>
    </w:p>
    <w:p w:rsidR="00982847" w:rsidRPr="001A3AF3" w:rsidRDefault="00701358" w:rsidP="00982847">
      <w:pPr>
        <w:ind w:firstLine="709"/>
        <w:jc w:val="both"/>
        <w:rPr>
          <w:sz w:val="29"/>
          <w:szCs w:val="29"/>
        </w:rPr>
      </w:pPr>
      <w:r>
        <w:rPr>
          <w:sz w:val="29"/>
          <w:szCs w:val="29"/>
        </w:rPr>
        <w:t>- </w:t>
      </w:r>
      <w:r w:rsidR="00982847" w:rsidRPr="001A3AF3">
        <w:rPr>
          <w:sz w:val="29"/>
          <w:szCs w:val="29"/>
        </w:rPr>
        <w:t>работникам излишне выплач</w:t>
      </w:r>
      <w:r w:rsidR="009E7C04">
        <w:rPr>
          <w:sz w:val="29"/>
          <w:szCs w:val="29"/>
        </w:rPr>
        <w:t>ивалась</w:t>
      </w:r>
      <w:r w:rsidR="00982847" w:rsidRPr="001A3AF3">
        <w:rPr>
          <w:sz w:val="29"/>
          <w:szCs w:val="29"/>
        </w:rPr>
        <w:t xml:space="preserve"> компенсация за неиспользованный отпуск по их заявлениям </w:t>
      </w:r>
      <w:r w:rsidR="009E7C04">
        <w:rPr>
          <w:sz w:val="29"/>
          <w:szCs w:val="29"/>
        </w:rPr>
        <w:t>по причине завышения количества дней, за которые должна выплачиваться компенсация</w:t>
      </w:r>
      <w:r w:rsidR="00982847" w:rsidRPr="001A3AF3">
        <w:rPr>
          <w:sz w:val="29"/>
          <w:szCs w:val="29"/>
        </w:rPr>
        <w:t>. Нарушена ст. 161 Трудового кодекса;</w:t>
      </w:r>
    </w:p>
    <w:p w:rsidR="00982847" w:rsidRPr="001A3AF3" w:rsidRDefault="00701358" w:rsidP="00982847">
      <w:pPr>
        <w:ind w:firstLine="709"/>
        <w:jc w:val="both"/>
        <w:rPr>
          <w:sz w:val="29"/>
          <w:szCs w:val="29"/>
        </w:rPr>
      </w:pPr>
      <w:r>
        <w:rPr>
          <w:sz w:val="29"/>
          <w:szCs w:val="29"/>
        </w:rPr>
        <w:t>- </w:t>
      </w:r>
      <w:r w:rsidR="003B7680" w:rsidRPr="001A3AF3">
        <w:rPr>
          <w:sz w:val="29"/>
          <w:szCs w:val="29"/>
        </w:rPr>
        <w:t>работникам предоставлялись социальные отпуска для обучения</w:t>
      </w:r>
      <w:r w:rsidR="003B7680">
        <w:rPr>
          <w:sz w:val="29"/>
          <w:szCs w:val="29"/>
        </w:rPr>
        <w:t xml:space="preserve"> в высшем учебном заведении</w:t>
      </w:r>
      <w:r w:rsidR="003B7680" w:rsidRPr="001A3AF3">
        <w:rPr>
          <w:sz w:val="29"/>
          <w:szCs w:val="29"/>
        </w:rPr>
        <w:t xml:space="preserve"> с сохранением заработной платы </w:t>
      </w:r>
      <w:r w:rsidR="00982847" w:rsidRPr="001A3AF3">
        <w:rPr>
          <w:sz w:val="29"/>
          <w:szCs w:val="29"/>
        </w:rPr>
        <w:t xml:space="preserve">без направления нанимателя и предусмотренного законодательством договора с учреждением образования. Нарушен </w:t>
      </w:r>
      <w:proofErr w:type="spellStart"/>
      <w:r w:rsidR="00982847" w:rsidRPr="001A3AF3">
        <w:rPr>
          <w:sz w:val="29"/>
          <w:szCs w:val="29"/>
        </w:rPr>
        <w:t>абз</w:t>
      </w:r>
      <w:proofErr w:type="spellEnd"/>
      <w:r w:rsidR="00982847" w:rsidRPr="001A3AF3">
        <w:rPr>
          <w:sz w:val="29"/>
          <w:szCs w:val="29"/>
        </w:rPr>
        <w:t>. 3 ст. 214 Трудового кодекса;</w:t>
      </w:r>
    </w:p>
    <w:p w:rsidR="00982847" w:rsidRPr="001A3AF3" w:rsidRDefault="00701358" w:rsidP="00982847">
      <w:pPr>
        <w:ind w:firstLine="709"/>
        <w:jc w:val="both"/>
        <w:rPr>
          <w:sz w:val="29"/>
          <w:szCs w:val="29"/>
        </w:rPr>
      </w:pPr>
      <w:r>
        <w:rPr>
          <w:sz w:val="29"/>
          <w:szCs w:val="29"/>
        </w:rPr>
        <w:t>- </w:t>
      </w:r>
      <w:r w:rsidR="00982847" w:rsidRPr="001A3AF3">
        <w:rPr>
          <w:sz w:val="29"/>
          <w:szCs w:val="29"/>
        </w:rPr>
        <w:t>излишне выплач</w:t>
      </w:r>
      <w:r w:rsidR="003B7680">
        <w:rPr>
          <w:sz w:val="29"/>
          <w:szCs w:val="29"/>
        </w:rPr>
        <w:t>ивались</w:t>
      </w:r>
      <w:r w:rsidR="00982847" w:rsidRPr="001A3AF3">
        <w:rPr>
          <w:sz w:val="29"/>
          <w:szCs w:val="29"/>
        </w:rPr>
        <w:t xml:space="preserve"> командировочные расходы по причине несоблюдения норм возмещения суточных при однодневных командировках. Нарушен пункт 1 постановления Министерства финансов </w:t>
      </w:r>
      <w:hyperlink r:id="rId21" w:history="1">
        <w:r w:rsidR="00982847" w:rsidRPr="001A3AF3">
          <w:rPr>
            <w:sz w:val="29"/>
            <w:szCs w:val="29"/>
          </w:rPr>
          <w:t xml:space="preserve"> от 16.06.2016 № 48 «Об установлении размеров возмещения расходов при служебных командировках»; </w:t>
        </w:r>
      </w:hyperlink>
    </w:p>
    <w:p w:rsidR="00982847" w:rsidRPr="001A3AF3" w:rsidRDefault="00701358" w:rsidP="00982847">
      <w:pPr>
        <w:ind w:firstLine="709"/>
        <w:jc w:val="both"/>
        <w:rPr>
          <w:sz w:val="29"/>
          <w:szCs w:val="29"/>
        </w:rPr>
      </w:pPr>
      <w:r>
        <w:rPr>
          <w:sz w:val="29"/>
          <w:szCs w:val="29"/>
        </w:rPr>
        <w:t>- </w:t>
      </w:r>
      <w:r w:rsidR="00982847" w:rsidRPr="001A3AF3">
        <w:rPr>
          <w:sz w:val="29"/>
          <w:szCs w:val="29"/>
        </w:rPr>
        <w:t>суточны</w:t>
      </w:r>
      <w:r w:rsidR="00250747">
        <w:rPr>
          <w:sz w:val="29"/>
          <w:szCs w:val="29"/>
        </w:rPr>
        <w:t>е</w:t>
      </w:r>
      <w:r w:rsidR="00982847" w:rsidRPr="001A3AF3">
        <w:rPr>
          <w:sz w:val="29"/>
          <w:szCs w:val="29"/>
        </w:rPr>
        <w:t xml:space="preserve"> </w:t>
      </w:r>
      <w:proofErr w:type="spellStart"/>
      <w:r w:rsidR="00982847" w:rsidRPr="001A3AF3">
        <w:rPr>
          <w:sz w:val="29"/>
          <w:szCs w:val="29"/>
        </w:rPr>
        <w:t>расход</w:t>
      </w:r>
      <w:r w:rsidR="00250747">
        <w:rPr>
          <w:sz w:val="29"/>
          <w:szCs w:val="29"/>
        </w:rPr>
        <w:t>ы</w:t>
      </w:r>
      <w:r w:rsidR="00250747" w:rsidRPr="001A3AF3">
        <w:rPr>
          <w:sz w:val="29"/>
          <w:szCs w:val="29"/>
        </w:rPr>
        <w:t>выплач</w:t>
      </w:r>
      <w:r w:rsidR="00250747">
        <w:rPr>
          <w:sz w:val="29"/>
          <w:szCs w:val="29"/>
        </w:rPr>
        <w:t>ивались</w:t>
      </w:r>
      <w:proofErr w:type="spellEnd"/>
      <w:r w:rsidR="00250747">
        <w:rPr>
          <w:sz w:val="29"/>
          <w:szCs w:val="29"/>
        </w:rPr>
        <w:t xml:space="preserve"> в</w:t>
      </w:r>
      <w:r w:rsidR="00982847" w:rsidRPr="001A3AF3">
        <w:rPr>
          <w:sz w:val="29"/>
          <w:szCs w:val="29"/>
        </w:rPr>
        <w:t xml:space="preserve"> период нахождения работников в трудовом отпуске. Нарушен п 2 Инструкции о порядке и размерах возмещения расходов при служебных командировках в пределах Республики Беларусь, утвержденной постановлением Министерства финансов от 12.04.2000 № 35 (далее – Инструкция Минфина от 12.04.2000 № 35);</w:t>
      </w:r>
    </w:p>
    <w:p w:rsidR="00982847" w:rsidRPr="001A3AF3" w:rsidRDefault="00701358" w:rsidP="00982847">
      <w:pPr>
        <w:ind w:firstLine="709"/>
        <w:jc w:val="both"/>
        <w:rPr>
          <w:sz w:val="29"/>
          <w:szCs w:val="29"/>
        </w:rPr>
      </w:pPr>
      <w:r>
        <w:rPr>
          <w:sz w:val="29"/>
          <w:szCs w:val="29"/>
        </w:rPr>
        <w:t>- </w:t>
      </w:r>
      <w:r w:rsidR="00982847" w:rsidRPr="001A3AF3">
        <w:rPr>
          <w:sz w:val="29"/>
          <w:szCs w:val="29"/>
        </w:rPr>
        <w:t>излишне спис</w:t>
      </w:r>
      <w:r w:rsidR="00250747">
        <w:rPr>
          <w:sz w:val="29"/>
          <w:szCs w:val="29"/>
        </w:rPr>
        <w:t>ывалось</w:t>
      </w:r>
      <w:r w:rsidR="00982847" w:rsidRPr="001A3AF3">
        <w:rPr>
          <w:sz w:val="29"/>
          <w:szCs w:val="29"/>
        </w:rPr>
        <w:t xml:space="preserve"> топливо на служебный автотранспорт по причине применения завышенной линейной нормы расхода. Нарушен п</w:t>
      </w:r>
      <w:r w:rsidR="00D71442">
        <w:rPr>
          <w:sz w:val="29"/>
          <w:szCs w:val="29"/>
        </w:rPr>
        <w:t>. </w:t>
      </w:r>
      <w:r w:rsidR="00982847" w:rsidRPr="001A3AF3">
        <w:rPr>
          <w:sz w:val="29"/>
          <w:szCs w:val="29"/>
        </w:rPr>
        <w:t>10 Инструкции, утвержденной постановлением Минтранса от 31.12.2008 № 141;</w:t>
      </w:r>
    </w:p>
    <w:p w:rsidR="00250747" w:rsidRDefault="00701358" w:rsidP="00250747">
      <w:pPr>
        <w:pStyle w:val="14"/>
        <w:ind w:firstLine="709"/>
        <w:jc w:val="both"/>
        <w:rPr>
          <w:rFonts w:eastAsia="Lucida Sans Unicode"/>
          <w:kern w:val="1"/>
          <w:sz w:val="29"/>
          <w:szCs w:val="29"/>
        </w:rPr>
      </w:pPr>
      <w:r>
        <w:rPr>
          <w:rFonts w:eastAsia="Lucida Sans Unicode"/>
          <w:kern w:val="1"/>
          <w:sz w:val="29"/>
          <w:szCs w:val="29"/>
        </w:rPr>
        <w:t>- </w:t>
      </w:r>
      <w:r w:rsidR="00250747" w:rsidRPr="001A3AF3">
        <w:rPr>
          <w:rFonts w:eastAsia="Lucida Sans Unicode"/>
          <w:kern w:val="1"/>
          <w:sz w:val="29"/>
          <w:szCs w:val="29"/>
        </w:rPr>
        <w:t>завыш</w:t>
      </w:r>
      <w:r w:rsidR="00250747">
        <w:rPr>
          <w:rFonts w:eastAsia="Lucida Sans Unicode"/>
          <w:kern w:val="1"/>
          <w:sz w:val="29"/>
          <w:szCs w:val="29"/>
        </w:rPr>
        <w:t>ались</w:t>
      </w:r>
      <w:r w:rsidR="00250747" w:rsidRPr="001A3AF3">
        <w:rPr>
          <w:rFonts w:eastAsia="Lucida Sans Unicode"/>
          <w:kern w:val="1"/>
          <w:sz w:val="29"/>
          <w:szCs w:val="29"/>
        </w:rPr>
        <w:t xml:space="preserve"> норм</w:t>
      </w:r>
      <w:r w:rsidR="00250747">
        <w:rPr>
          <w:rFonts w:eastAsia="Lucida Sans Unicode"/>
          <w:kern w:val="1"/>
          <w:sz w:val="29"/>
          <w:szCs w:val="29"/>
        </w:rPr>
        <w:t>ы</w:t>
      </w:r>
      <w:r w:rsidR="00250747" w:rsidRPr="001A3AF3">
        <w:rPr>
          <w:rFonts w:eastAsia="Lucida Sans Unicode"/>
          <w:kern w:val="1"/>
          <w:sz w:val="29"/>
          <w:szCs w:val="29"/>
        </w:rPr>
        <w:t xml:space="preserve"> расхода </w:t>
      </w:r>
      <w:proofErr w:type="spellStart"/>
      <w:r w:rsidR="00250747" w:rsidRPr="001A3AF3">
        <w:rPr>
          <w:rFonts w:eastAsia="Lucida Sans Unicode"/>
          <w:kern w:val="1"/>
          <w:sz w:val="29"/>
          <w:szCs w:val="29"/>
        </w:rPr>
        <w:t>топливапри</w:t>
      </w:r>
      <w:proofErr w:type="spellEnd"/>
      <w:r w:rsidR="00250747" w:rsidRPr="001A3AF3">
        <w:rPr>
          <w:rFonts w:eastAsia="Lucida Sans Unicode"/>
          <w:kern w:val="1"/>
          <w:sz w:val="29"/>
          <w:szCs w:val="29"/>
        </w:rPr>
        <w:t xml:space="preserve"> использовании кустореза и газонокосилки</w:t>
      </w:r>
      <w:r w:rsidR="00250747">
        <w:rPr>
          <w:rFonts w:eastAsia="Lucida Sans Unicode"/>
          <w:kern w:val="1"/>
          <w:sz w:val="29"/>
          <w:szCs w:val="29"/>
        </w:rPr>
        <w:t xml:space="preserve">. Нарушены </w:t>
      </w:r>
      <w:r w:rsidR="00250747" w:rsidRPr="001A3AF3">
        <w:rPr>
          <w:rFonts w:eastAsia="Lucida Sans Unicode"/>
          <w:kern w:val="1"/>
          <w:sz w:val="29"/>
          <w:szCs w:val="29"/>
        </w:rPr>
        <w:t>норм</w:t>
      </w:r>
      <w:r w:rsidR="00250747">
        <w:rPr>
          <w:rFonts w:eastAsia="Lucida Sans Unicode"/>
          <w:kern w:val="1"/>
          <w:sz w:val="29"/>
          <w:szCs w:val="29"/>
        </w:rPr>
        <w:t>ы</w:t>
      </w:r>
      <w:r w:rsidR="00250747" w:rsidRPr="001A3AF3">
        <w:rPr>
          <w:rFonts w:eastAsia="Lucida Sans Unicode"/>
          <w:kern w:val="1"/>
          <w:sz w:val="29"/>
          <w:szCs w:val="29"/>
        </w:rPr>
        <w:t xml:space="preserve"> расхода топлива на механические транспортные средства, машины, механизмы и оборудование, утвержденны</w:t>
      </w:r>
      <w:r w:rsidR="00250747">
        <w:rPr>
          <w:rFonts w:eastAsia="Lucida Sans Unicode"/>
          <w:kern w:val="1"/>
          <w:sz w:val="29"/>
          <w:szCs w:val="29"/>
        </w:rPr>
        <w:t>е</w:t>
      </w:r>
      <w:r w:rsidR="00250747" w:rsidRPr="001A3AF3">
        <w:rPr>
          <w:rFonts w:eastAsia="Lucida Sans Unicode"/>
          <w:kern w:val="1"/>
          <w:sz w:val="29"/>
          <w:szCs w:val="29"/>
        </w:rPr>
        <w:t xml:space="preserve"> приказом Министерства транспорта и коммуникаций от 10.09.2012 №</w:t>
      </w:r>
      <w:r w:rsidR="00250747">
        <w:rPr>
          <w:rFonts w:eastAsia="Lucida Sans Unicode"/>
          <w:kern w:val="1"/>
          <w:sz w:val="29"/>
          <w:szCs w:val="29"/>
        </w:rPr>
        <w:t> </w:t>
      </w:r>
      <w:r w:rsidR="00250747" w:rsidRPr="001A3AF3">
        <w:rPr>
          <w:rFonts w:eastAsia="Lucida Sans Unicode"/>
          <w:kern w:val="1"/>
          <w:sz w:val="29"/>
          <w:szCs w:val="29"/>
        </w:rPr>
        <w:t>467-Ц</w:t>
      </w:r>
      <w:r w:rsidR="00250747">
        <w:rPr>
          <w:rFonts w:eastAsia="Lucida Sans Unicode"/>
          <w:kern w:val="1"/>
          <w:sz w:val="29"/>
          <w:szCs w:val="29"/>
        </w:rPr>
        <w:t>;</w:t>
      </w:r>
    </w:p>
    <w:p w:rsidR="00982847" w:rsidRPr="001A3AF3" w:rsidRDefault="00701358" w:rsidP="00982847">
      <w:pPr>
        <w:ind w:firstLine="709"/>
        <w:jc w:val="both"/>
        <w:rPr>
          <w:sz w:val="29"/>
          <w:szCs w:val="29"/>
        </w:rPr>
      </w:pPr>
      <w:r>
        <w:rPr>
          <w:sz w:val="29"/>
          <w:szCs w:val="29"/>
        </w:rPr>
        <w:t>- </w:t>
      </w:r>
      <w:r w:rsidR="00982847" w:rsidRPr="001A3AF3">
        <w:rPr>
          <w:sz w:val="29"/>
          <w:szCs w:val="29"/>
        </w:rPr>
        <w:t>превыш</w:t>
      </w:r>
      <w:r w:rsidR="00250747">
        <w:rPr>
          <w:sz w:val="29"/>
          <w:szCs w:val="29"/>
        </w:rPr>
        <w:t>ался</w:t>
      </w:r>
      <w:r w:rsidR="00982847" w:rsidRPr="001A3AF3">
        <w:rPr>
          <w:sz w:val="29"/>
          <w:szCs w:val="29"/>
        </w:rPr>
        <w:t xml:space="preserve"> годово</w:t>
      </w:r>
      <w:r w:rsidR="00250747">
        <w:rPr>
          <w:sz w:val="29"/>
          <w:szCs w:val="29"/>
        </w:rPr>
        <w:t>й</w:t>
      </w:r>
      <w:r w:rsidR="00982847" w:rsidRPr="001A3AF3">
        <w:rPr>
          <w:sz w:val="29"/>
          <w:szCs w:val="29"/>
        </w:rPr>
        <w:t xml:space="preserve"> лимит пробега служебного легкового автомобиля;</w:t>
      </w:r>
    </w:p>
    <w:p w:rsidR="00982847" w:rsidRPr="001A3AF3" w:rsidRDefault="00701358" w:rsidP="00982847">
      <w:pPr>
        <w:ind w:firstLine="709"/>
        <w:jc w:val="both"/>
        <w:rPr>
          <w:sz w:val="29"/>
          <w:szCs w:val="29"/>
        </w:rPr>
      </w:pPr>
      <w:r>
        <w:rPr>
          <w:sz w:val="29"/>
          <w:szCs w:val="29"/>
        </w:rPr>
        <w:t>- </w:t>
      </w:r>
      <w:r w:rsidR="00982847" w:rsidRPr="001A3AF3">
        <w:rPr>
          <w:sz w:val="29"/>
          <w:szCs w:val="29"/>
        </w:rPr>
        <w:t>председателем исполкома служебн</w:t>
      </w:r>
      <w:r w:rsidR="00D71442">
        <w:rPr>
          <w:sz w:val="29"/>
          <w:szCs w:val="29"/>
        </w:rPr>
        <w:t>ый</w:t>
      </w:r>
      <w:r w:rsidR="00982847" w:rsidRPr="001A3AF3">
        <w:rPr>
          <w:sz w:val="29"/>
          <w:szCs w:val="29"/>
        </w:rPr>
        <w:t xml:space="preserve"> легково</w:t>
      </w:r>
      <w:r w:rsidR="00D71442">
        <w:rPr>
          <w:sz w:val="29"/>
          <w:szCs w:val="29"/>
        </w:rPr>
        <w:t>й</w:t>
      </w:r>
      <w:r w:rsidR="00982847" w:rsidRPr="001A3AF3">
        <w:rPr>
          <w:sz w:val="29"/>
          <w:szCs w:val="29"/>
        </w:rPr>
        <w:t xml:space="preserve"> автомобил</w:t>
      </w:r>
      <w:r w:rsidR="00D71442">
        <w:rPr>
          <w:sz w:val="29"/>
          <w:szCs w:val="29"/>
        </w:rPr>
        <w:t>ь использовался</w:t>
      </w:r>
      <w:r w:rsidR="00982847" w:rsidRPr="001A3AF3">
        <w:rPr>
          <w:sz w:val="29"/>
          <w:szCs w:val="29"/>
        </w:rPr>
        <w:t xml:space="preserve"> в период нахождения его в трудовом отпуске </w:t>
      </w:r>
      <w:proofErr w:type="spellStart"/>
      <w:r w:rsidR="00982847" w:rsidRPr="001A3AF3">
        <w:rPr>
          <w:sz w:val="29"/>
          <w:szCs w:val="29"/>
        </w:rPr>
        <w:t>ина</w:t>
      </w:r>
      <w:proofErr w:type="spellEnd"/>
      <w:r w:rsidR="00982847" w:rsidRPr="001A3AF3">
        <w:rPr>
          <w:sz w:val="29"/>
          <w:szCs w:val="29"/>
        </w:rPr>
        <w:t xml:space="preserve"> больничном, что повлекло необоснованное списание топлива;</w:t>
      </w:r>
    </w:p>
    <w:p w:rsidR="00982847" w:rsidRPr="001A3AF3" w:rsidRDefault="00701358" w:rsidP="00982847">
      <w:pPr>
        <w:widowControl w:val="0"/>
        <w:ind w:firstLine="709"/>
        <w:jc w:val="both"/>
        <w:rPr>
          <w:color w:val="000000"/>
          <w:sz w:val="29"/>
          <w:szCs w:val="29"/>
        </w:rPr>
      </w:pPr>
      <w:r>
        <w:rPr>
          <w:color w:val="000000"/>
          <w:sz w:val="29"/>
          <w:szCs w:val="29"/>
        </w:rPr>
        <w:t>- </w:t>
      </w:r>
      <w:r w:rsidR="00982847" w:rsidRPr="001A3AF3">
        <w:rPr>
          <w:color w:val="000000"/>
          <w:sz w:val="29"/>
          <w:szCs w:val="29"/>
        </w:rPr>
        <w:t>районным ЖКХ излишне предъявл</w:t>
      </w:r>
      <w:r w:rsidR="003C6BFE">
        <w:rPr>
          <w:color w:val="000000"/>
          <w:sz w:val="29"/>
          <w:szCs w:val="29"/>
        </w:rPr>
        <w:t>ялись</w:t>
      </w:r>
      <w:r w:rsidR="00982847" w:rsidRPr="001A3AF3">
        <w:rPr>
          <w:color w:val="000000"/>
          <w:sz w:val="29"/>
          <w:szCs w:val="29"/>
        </w:rPr>
        <w:t xml:space="preserve"> к оплате расходы по тепловой энергии по причине ее неправильного распределения согласно занимаемой площади, переданной </w:t>
      </w:r>
      <w:proofErr w:type="spellStart"/>
      <w:r w:rsidR="00982847" w:rsidRPr="001A3AF3">
        <w:rPr>
          <w:color w:val="000000"/>
          <w:sz w:val="29"/>
          <w:szCs w:val="29"/>
        </w:rPr>
        <w:t>сельисполкому</w:t>
      </w:r>
      <w:proofErr w:type="spellEnd"/>
      <w:r w:rsidR="00982847" w:rsidRPr="001A3AF3">
        <w:rPr>
          <w:color w:val="000000"/>
          <w:sz w:val="29"/>
          <w:szCs w:val="29"/>
        </w:rPr>
        <w:t xml:space="preserve"> в безвозмездное пользование;</w:t>
      </w:r>
    </w:p>
    <w:p w:rsidR="00982847" w:rsidRPr="001A3AF3" w:rsidRDefault="00701358" w:rsidP="00982847">
      <w:pPr>
        <w:widowControl w:val="0"/>
        <w:ind w:firstLine="709"/>
        <w:jc w:val="both"/>
        <w:rPr>
          <w:color w:val="000000"/>
          <w:sz w:val="29"/>
          <w:szCs w:val="29"/>
        </w:rPr>
      </w:pPr>
      <w:r>
        <w:rPr>
          <w:color w:val="000000"/>
          <w:sz w:val="29"/>
          <w:szCs w:val="29"/>
        </w:rPr>
        <w:t>- </w:t>
      </w:r>
      <w:r w:rsidR="003C6BFE">
        <w:rPr>
          <w:color w:val="000000"/>
          <w:sz w:val="29"/>
          <w:szCs w:val="29"/>
        </w:rPr>
        <w:t xml:space="preserve"> производилась оплата</w:t>
      </w:r>
      <w:r w:rsidR="00982847" w:rsidRPr="001A3AF3">
        <w:rPr>
          <w:color w:val="000000"/>
          <w:sz w:val="29"/>
          <w:szCs w:val="29"/>
        </w:rPr>
        <w:t xml:space="preserve"> за потребленную электроэнергию по тарифу для прочих потребителей, а не как для бюджетных организаций. Нарушен </w:t>
      </w:r>
      <w:proofErr w:type="spellStart"/>
      <w:r w:rsidR="00982847" w:rsidRPr="001A3AF3">
        <w:rPr>
          <w:color w:val="000000"/>
          <w:sz w:val="29"/>
          <w:szCs w:val="29"/>
        </w:rPr>
        <w:t>п.п</w:t>
      </w:r>
      <w:proofErr w:type="spellEnd"/>
      <w:r w:rsidR="00982847" w:rsidRPr="001A3AF3">
        <w:rPr>
          <w:color w:val="000000"/>
          <w:sz w:val="29"/>
          <w:szCs w:val="29"/>
        </w:rPr>
        <w:t>. 2.2 п. 2 Правил пользования электрической энергией от 30.04.1996 № 28;</w:t>
      </w:r>
    </w:p>
    <w:p w:rsidR="00982847" w:rsidRPr="001A3AF3" w:rsidRDefault="00701358" w:rsidP="00982847">
      <w:pPr>
        <w:tabs>
          <w:tab w:val="left" w:pos="142"/>
          <w:tab w:val="left" w:pos="280"/>
        </w:tabs>
        <w:ind w:firstLine="709"/>
        <w:jc w:val="both"/>
        <w:rPr>
          <w:sz w:val="29"/>
          <w:szCs w:val="29"/>
        </w:rPr>
      </w:pPr>
      <w:r>
        <w:rPr>
          <w:sz w:val="29"/>
          <w:szCs w:val="29"/>
        </w:rPr>
        <w:lastRenderedPageBreak/>
        <w:t>- </w:t>
      </w:r>
      <w:r w:rsidR="00982847" w:rsidRPr="001A3AF3">
        <w:rPr>
          <w:sz w:val="29"/>
          <w:szCs w:val="29"/>
        </w:rPr>
        <w:t>не предъявл</w:t>
      </w:r>
      <w:r w:rsidR="003C6BFE">
        <w:rPr>
          <w:sz w:val="29"/>
          <w:szCs w:val="29"/>
        </w:rPr>
        <w:t>ялись</w:t>
      </w:r>
      <w:r w:rsidR="00982847" w:rsidRPr="001A3AF3">
        <w:rPr>
          <w:sz w:val="29"/>
          <w:szCs w:val="29"/>
        </w:rPr>
        <w:t xml:space="preserve"> ссудополучателям расходы по услугам связи, коммунальные и эксплуатационные расходы, в том числе приходящиеся на места общего пользования, расходы по текущему ремонту. Нарушен</w:t>
      </w:r>
      <w:r w:rsidR="003C6BFE">
        <w:rPr>
          <w:sz w:val="29"/>
          <w:szCs w:val="29"/>
        </w:rPr>
        <w:t>ы</w:t>
      </w:r>
      <w:r w:rsidR="00982847" w:rsidRPr="001A3AF3">
        <w:rPr>
          <w:sz w:val="29"/>
          <w:szCs w:val="29"/>
        </w:rPr>
        <w:t xml:space="preserve"> п. 2.13 Указа от 29.03.2012 № 150, п</w:t>
      </w:r>
      <w:r w:rsidR="003C6BFE">
        <w:rPr>
          <w:sz w:val="29"/>
          <w:szCs w:val="29"/>
        </w:rPr>
        <w:t>. </w:t>
      </w:r>
      <w:r w:rsidR="00982847" w:rsidRPr="001A3AF3">
        <w:rPr>
          <w:sz w:val="29"/>
          <w:szCs w:val="29"/>
        </w:rPr>
        <w:t>4 Положения от 27.05.2009 № 683;</w:t>
      </w:r>
    </w:p>
    <w:p w:rsidR="00982847" w:rsidRPr="001A3AF3" w:rsidRDefault="00701358" w:rsidP="00982847">
      <w:pPr>
        <w:tabs>
          <w:tab w:val="left" w:pos="142"/>
          <w:tab w:val="left" w:pos="280"/>
        </w:tabs>
        <w:ind w:firstLine="709"/>
        <w:jc w:val="both"/>
        <w:rPr>
          <w:sz w:val="29"/>
          <w:szCs w:val="29"/>
        </w:rPr>
      </w:pPr>
      <w:r>
        <w:rPr>
          <w:sz w:val="29"/>
          <w:szCs w:val="29"/>
        </w:rPr>
        <w:t>- </w:t>
      </w:r>
      <w:r w:rsidR="00982847" w:rsidRPr="001A3AF3">
        <w:rPr>
          <w:sz w:val="29"/>
          <w:szCs w:val="29"/>
        </w:rPr>
        <w:t>оплата услуг связи, коммунальных</w:t>
      </w:r>
      <w:r w:rsidR="003C6BFE">
        <w:rPr>
          <w:sz w:val="29"/>
          <w:szCs w:val="29"/>
        </w:rPr>
        <w:t xml:space="preserve"> и</w:t>
      </w:r>
      <w:r w:rsidR="00982847" w:rsidRPr="001A3AF3">
        <w:rPr>
          <w:sz w:val="29"/>
          <w:szCs w:val="29"/>
        </w:rPr>
        <w:t xml:space="preserve"> транспортных услуг, связанных с приносящей доходы деятельностью, не в полном объеме производилась за счет внебюджетных средств. Нарушен п. 18 Положения от 19.07.2013 № 641;</w:t>
      </w:r>
    </w:p>
    <w:p w:rsidR="00982847" w:rsidRPr="001A3AF3" w:rsidRDefault="00701358" w:rsidP="00982847">
      <w:pPr>
        <w:tabs>
          <w:tab w:val="left" w:pos="142"/>
          <w:tab w:val="left" w:pos="280"/>
        </w:tabs>
        <w:ind w:firstLine="709"/>
        <w:jc w:val="both"/>
        <w:rPr>
          <w:sz w:val="29"/>
          <w:szCs w:val="29"/>
        </w:rPr>
      </w:pPr>
      <w:r>
        <w:rPr>
          <w:sz w:val="29"/>
          <w:szCs w:val="29"/>
        </w:rPr>
        <w:t>- </w:t>
      </w:r>
      <w:r w:rsidR="00982847" w:rsidRPr="001A3AF3">
        <w:rPr>
          <w:sz w:val="29"/>
          <w:szCs w:val="29"/>
        </w:rPr>
        <w:t xml:space="preserve">запланированные на благоустройство населенных пунктов </w:t>
      </w:r>
      <w:proofErr w:type="spellStart"/>
      <w:r w:rsidR="00982847" w:rsidRPr="001A3AF3">
        <w:rPr>
          <w:sz w:val="29"/>
          <w:szCs w:val="29"/>
        </w:rPr>
        <w:t>средстванаправл</w:t>
      </w:r>
      <w:r w:rsidR="003C6BFE">
        <w:rPr>
          <w:sz w:val="29"/>
          <w:szCs w:val="29"/>
        </w:rPr>
        <w:t>ялись</w:t>
      </w:r>
      <w:proofErr w:type="spellEnd"/>
      <w:r w:rsidR="00982847" w:rsidRPr="001A3AF3">
        <w:rPr>
          <w:sz w:val="29"/>
          <w:szCs w:val="29"/>
        </w:rPr>
        <w:t xml:space="preserve"> на оплату работ по текущему ремонту местной автомобильной дороги без возмещения понесенных затрат балансодержателем данной дороги, что привело к нецелевому использованию средств бюджета. Нарушены п. 3 статьи 46 Бюджетного кодекса, п. 2 Правил благоустройства и содержания населенных пунктов, утвержденных постановлением Совета Министров от 28.11.2012 № 1087; </w:t>
      </w:r>
    </w:p>
    <w:p w:rsidR="00982847" w:rsidRPr="001A3AF3" w:rsidRDefault="00701358" w:rsidP="00982847">
      <w:pPr>
        <w:tabs>
          <w:tab w:val="left" w:pos="142"/>
          <w:tab w:val="left" w:pos="280"/>
        </w:tabs>
        <w:ind w:firstLine="709"/>
        <w:jc w:val="both"/>
        <w:rPr>
          <w:sz w:val="29"/>
          <w:szCs w:val="29"/>
        </w:rPr>
      </w:pPr>
      <w:r>
        <w:rPr>
          <w:sz w:val="29"/>
          <w:szCs w:val="29"/>
        </w:rPr>
        <w:t>- </w:t>
      </w:r>
      <w:r w:rsidR="00982847" w:rsidRPr="001A3AF3">
        <w:rPr>
          <w:sz w:val="29"/>
          <w:szCs w:val="29"/>
        </w:rPr>
        <w:t>оплата работ по благоустройству населенных пунктов</w:t>
      </w:r>
      <w:r w:rsidR="003C6BFE">
        <w:rPr>
          <w:sz w:val="29"/>
          <w:szCs w:val="29"/>
        </w:rPr>
        <w:t xml:space="preserve"> производилась</w:t>
      </w:r>
      <w:r w:rsidR="00982847" w:rsidRPr="001A3AF3">
        <w:rPr>
          <w:sz w:val="29"/>
          <w:szCs w:val="29"/>
        </w:rPr>
        <w:t xml:space="preserve"> за счет ассигнований, выделенных на снос ветхих и пустующих домов. Нарушены требования постановления Министерства финансов от 31.12.2008 № 208 «О бюджетной классификации Республики Беларусь, </w:t>
      </w:r>
      <w:proofErr w:type="spellStart"/>
      <w:r w:rsidR="00982847" w:rsidRPr="001A3AF3">
        <w:rPr>
          <w:sz w:val="29"/>
          <w:szCs w:val="29"/>
        </w:rPr>
        <w:t>п.п</w:t>
      </w:r>
      <w:proofErr w:type="spellEnd"/>
      <w:r w:rsidR="00982847" w:rsidRPr="001A3AF3">
        <w:rPr>
          <w:sz w:val="29"/>
          <w:szCs w:val="29"/>
        </w:rPr>
        <w:t>. 2.1-1 п. 2 ст. 82 Бюджетного кодекса;</w:t>
      </w:r>
    </w:p>
    <w:p w:rsidR="00982847" w:rsidRPr="001A3AF3" w:rsidRDefault="00701358" w:rsidP="00982847">
      <w:pPr>
        <w:tabs>
          <w:tab w:val="left" w:pos="142"/>
          <w:tab w:val="left" w:pos="280"/>
        </w:tabs>
        <w:ind w:firstLine="709"/>
        <w:jc w:val="both"/>
        <w:rPr>
          <w:sz w:val="29"/>
          <w:szCs w:val="29"/>
        </w:rPr>
      </w:pPr>
      <w:r>
        <w:rPr>
          <w:sz w:val="29"/>
          <w:szCs w:val="29"/>
        </w:rPr>
        <w:t>- </w:t>
      </w:r>
      <w:r w:rsidR="00982847" w:rsidRPr="001A3AF3">
        <w:rPr>
          <w:sz w:val="29"/>
          <w:szCs w:val="29"/>
        </w:rPr>
        <w:t>в ходе проверки целевого использования средств, выделенных из областного бюджета в рамках реализации мероприятий Указа Президента Республики Беларусь от 23.02.2012 № 100 «О мерах по совершенствованию учета и сокращению количества пустующих и ветхих домов в сельской местности» (далее – Указ от 23.02.2012 № 100)</w:t>
      </w:r>
      <w:r w:rsidR="007B47D7">
        <w:rPr>
          <w:sz w:val="29"/>
          <w:szCs w:val="29"/>
        </w:rPr>
        <w:t>,</w:t>
      </w:r>
      <w:r w:rsidR="00982847" w:rsidRPr="001A3AF3">
        <w:rPr>
          <w:sz w:val="29"/>
          <w:szCs w:val="29"/>
        </w:rPr>
        <w:t xml:space="preserve"> установлено необоснованное использование бюджетных средств</w:t>
      </w:r>
      <w:r w:rsidR="003C6BFE">
        <w:rPr>
          <w:sz w:val="29"/>
          <w:szCs w:val="29"/>
        </w:rPr>
        <w:t xml:space="preserve"> </w:t>
      </w:r>
      <w:proofErr w:type="spellStart"/>
      <w:r w:rsidR="003C6BFE">
        <w:rPr>
          <w:sz w:val="29"/>
          <w:szCs w:val="29"/>
        </w:rPr>
        <w:t>сельисполкомом</w:t>
      </w:r>
      <w:proofErr w:type="spellEnd"/>
      <w:r w:rsidR="00982847" w:rsidRPr="001A3AF3">
        <w:rPr>
          <w:sz w:val="29"/>
          <w:szCs w:val="29"/>
        </w:rPr>
        <w:t xml:space="preserve"> в результате завышения объемов работ по благоустройству территорий ранее снесенных жилых домов</w:t>
      </w:r>
      <w:r w:rsidR="003C6BFE">
        <w:rPr>
          <w:sz w:val="29"/>
          <w:szCs w:val="29"/>
        </w:rPr>
        <w:t>:</w:t>
      </w:r>
      <w:r w:rsidR="00982847" w:rsidRPr="001A3AF3">
        <w:rPr>
          <w:sz w:val="29"/>
          <w:szCs w:val="29"/>
        </w:rPr>
        <w:t xml:space="preserve"> оплач</w:t>
      </w:r>
      <w:r w:rsidR="003C6BFE">
        <w:rPr>
          <w:sz w:val="29"/>
          <w:szCs w:val="29"/>
        </w:rPr>
        <w:t>ивались</w:t>
      </w:r>
      <w:r w:rsidR="00982847" w:rsidRPr="001A3AF3">
        <w:rPr>
          <w:sz w:val="29"/>
          <w:szCs w:val="29"/>
        </w:rPr>
        <w:t xml:space="preserve"> работы по сводке кустарника и мелколесья на площади</w:t>
      </w:r>
      <w:r w:rsidR="007B47D7">
        <w:rPr>
          <w:sz w:val="29"/>
          <w:szCs w:val="29"/>
        </w:rPr>
        <w:t>, превышающей</w:t>
      </w:r>
      <w:r w:rsidR="00982847" w:rsidRPr="001A3AF3">
        <w:rPr>
          <w:sz w:val="29"/>
          <w:szCs w:val="29"/>
        </w:rPr>
        <w:t xml:space="preserve"> фактическ</w:t>
      </w:r>
      <w:r w:rsidR="007B47D7">
        <w:rPr>
          <w:sz w:val="29"/>
          <w:szCs w:val="29"/>
        </w:rPr>
        <w:t>ую</w:t>
      </w:r>
      <w:r w:rsidR="00982847" w:rsidRPr="001A3AF3">
        <w:rPr>
          <w:sz w:val="29"/>
          <w:szCs w:val="29"/>
        </w:rPr>
        <w:t xml:space="preserve"> площадь земельного участка;</w:t>
      </w:r>
    </w:p>
    <w:p w:rsidR="00982847" w:rsidRPr="001A3AF3" w:rsidRDefault="00701358" w:rsidP="00982847">
      <w:pPr>
        <w:tabs>
          <w:tab w:val="left" w:pos="142"/>
          <w:tab w:val="left" w:pos="280"/>
        </w:tabs>
        <w:ind w:firstLine="709"/>
        <w:jc w:val="both"/>
        <w:rPr>
          <w:sz w:val="29"/>
          <w:szCs w:val="29"/>
        </w:rPr>
      </w:pPr>
      <w:r>
        <w:rPr>
          <w:sz w:val="29"/>
          <w:szCs w:val="29"/>
        </w:rPr>
        <w:t>- </w:t>
      </w:r>
      <w:r w:rsidR="00982847" w:rsidRPr="001A3AF3">
        <w:rPr>
          <w:sz w:val="29"/>
          <w:szCs w:val="29"/>
        </w:rPr>
        <w:t>оплач</w:t>
      </w:r>
      <w:r w:rsidR="007B47D7">
        <w:rPr>
          <w:sz w:val="29"/>
          <w:szCs w:val="29"/>
        </w:rPr>
        <w:t>ивались</w:t>
      </w:r>
      <w:r w:rsidR="00982847" w:rsidRPr="001A3AF3">
        <w:rPr>
          <w:sz w:val="29"/>
          <w:szCs w:val="29"/>
        </w:rPr>
        <w:t xml:space="preserve"> работы по скашиванию сорной растительности на бросовых участках и возле бесхозных домов, </w:t>
      </w:r>
      <w:r w:rsidR="007B47D7">
        <w:rPr>
          <w:sz w:val="29"/>
          <w:szCs w:val="29"/>
        </w:rPr>
        <w:t xml:space="preserve">которые не признаны </w:t>
      </w:r>
      <w:r w:rsidR="007B47D7" w:rsidRPr="001A3AF3">
        <w:rPr>
          <w:sz w:val="29"/>
          <w:szCs w:val="29"/>
        </w:rPr>
        <w:t>в порядке, установленном Указом Президента от 23.02.2012 № 100 или другим способом, пустующими и бесхозяйными</w:t>
      </w:r>
      <w:r w:rsidR="007B47D7">
        <w:rPr>
          <w:sz w:val="29"/>
          <w:szCs w:val="29"/>
        </w:rPr>
        <w:t xml:space="preserve">. </w:t>
      </w:r>
      <w:r w:rsidR="00982847" w:rsidRPr="001A3AF3">
        <w:rPr>
          <w:sz w:val="29"/>
          <w:szCs w:val="29"/>
        </w:rPr>
        <w:t>Нарушен п.</w:t>
      </w:r>
      <w:r w:rsidR="007B47D7">
        <w:rPr>
          <w:sz w:val="29"/>
          <w:szCs w:val="29"/>
        </w:rPr>
        <w:t> </w:t>
      </w:r>
      <w:r w:rsidR="00982847" w:rsidRPr="001A3AF3">
        <w:rPr>
          <w:sz w:val="29"/>
          <w:szCs w:val="29"/>
        </w:rPr>
        <w:t>4 Правил благоустройства и содержания населенных пунктов, утвержденных постановлением Совета Министров от 28.11.2012 № 1087;</w:t>
      </w:r>
    </w:p>
    <w:p w:rsidR="00982847" w:rsidRPr="001A3AF3" w:rsidRDefault="00701358" w:rsidP="00982847">
      <w:pPr>
        <w:autoSpaceDE w:val="0"/>
        <w:autoSpaceDN w:val="0"/>
        <w:adjustRightInd w:val="0"/>
        <w:ind w:firstLine="709"/>
        <w:jc w:val="both"/>
        <w:rPr>
          <w:sz w:val="29"/>
          <w:szCs w:val="29"/>
        </w:rPr>
      </w:pPr>
      <w:r>
        <w:rPr>
          <w:sz w:val="29"/>
          <w:szCs w:val="29"/>
        </w:rPr>
        <w:t>- </w:t>
      </w:r>
      <w:r w:rsidR="00982847" w:rsidRPr="001A3AF3">
        <w:rPr>
          <w:sz w:val="29"/>
          <w:szCs w:val="29"/>
        </w:rPr>
        <w:t>завыш</w:t>
      </w:r>
      <w:r w:rsidR="007B47D7">
        <w:rPr>
          <w:sz w:val="29"/>
          <w:szCs w:val="29"/>
        </w:rPr>
        <w:t>алась</w:t>
      </w:r>
      <w:r w:rsidR="00982847" w:rsidRPr="001A3AF3">
        <w:rPr>
          <w:sz w:val="29"/>
          <w:szCs w:val="29"/>
        </w:rPr>
        <w:t xml:space="preserve"> стоимость работ выкосу борщевика Сосновского и удаления древесно – кустарниковой растительности, спиливанию аварийных деревьев по причине включения индивидуальными предпринимателями в акты приемки выполненных работ затрат, связанных с отчислениями на социальное страхование в Фонд социальной защиты населения Министерства труда и социальной защиты в размере 34 % от заработной платы рабочих. </w:t>
      </w:r>
      <w:r w:rsidR="007B47D7">
        <w:rPr>
          <w:sz w:val="29"/>
          <w:szCs w:val="29"/>
        </w:rPr>
        <w:t>Ф</w:t>
      </w:r>
      <w:r w:rsidR="00982847" w:rsidRPr="001A3AF3">
        <w:rPr>
          <w:sz w:val="29"/>
          <w:szCs w:val="29"/>
        </w:rPr>
        <w:t>актически указанные отчисления индивидуальны</w:t>
      </w:r>
      <w:r w:rsidR="007B47D7">
        <w:rPr>
          <w:sz w:val="29"/>
          <w:szCs w:val="29"/>
        </w:rPr>
        <w:t>ми</w:t>
      </w:r>
      <w:r w:rsidR="00982847" w:rsidRPr="001A3AF3">
        <w:rPr>
          <w:sz w:val="29"/>
          <w:szCs w:val="29"/>
        </w:rPr>
        <w:t xml:space="preserve"> предпринимател</w:t>
      </w:r>
      <w:r w:rsidR="007B47D7">
        <w:rPr>
          <w:sz w:val="29"/>
          <w:szCs w:val="29"/>
        </w:rPr>
        <w:t>ями</w:t>
      </w:r>
      <w:r w:rsidR="00982847" w:rsidRPr="001A3AF3">
        <w:rPr>
          <w:sz w:val="29"/>
          <w:szCs w:val="29"/>
        </w:rPr>
        <w:t xml:space="preserve"> не производили</w:t>
      </w:r>
      <w:r w:rsidR="007B47D7">
        <w:rPr>
          <w:sz w:val="29"/>
          <w:szCs w:val="29"/>
        </w:rPr>
        <w:t>сь</w:t>
      </w:r>
      <w:r w:rsidR="00982847" w:rsidRPr="001A3AF3">
        <w:rPr>
          <w:sz w:val="29"/>
          <w:szCs w:val="29"/>
        </w:rPr>
        <w:t xml:space="preserve">, так как одновременно с предпринимательской деятельностью </w:t>
      </w:r>
      <w:r w:rsidR="007B47D7">
        <w:rPr>
          <w:sz w:val="29"/>
          <w:szCs w:val="29"/>
        </w:rPr>
        <w:t xml:space="preserve">они </w:t>
      </w:r>
      <w:r w:rsidR="00982847" w:rsidRPr="001A3AF3">
        <w:rPr>
          <w:sz w:val="29"/>
          <w:szCs w:val="29"/>
        </w:rPr>
        <w:t xml:space="preserve">состояли в трудовых отношениях </w:t>
      </w:r>
      <w:r w:rsidR="00982847" w:rsidRPr="001A3AF3">
        <w:rPr>
          <w:sz w:val="29"/>
          <w:szCs w:val="29"/>
        </w:rPr>
        <w:lastRenderedPageBreak/>
        <w:t xml:space="preserve">с организациями, которые уплачивали обязательные страховые взносы на них по основному месту работы; </w:t>
      </w:r>
    </w:p>
    <w:p w:rsidR="00982847" w:rsidRPr="001A3AF3" w:rsidRDefault="00701358" w:rsidP="00982847">
      <w:pPr>
        <w:autoSpaceDE w:val="0"/>
        <w:autoSpaceDN w:val="0"/>
        <w:adjustRightInd w:val="0"/>
        <w:ind w:firstLine="709"/>
        <w:jc w:val="both"/>
        <w:rPr>
          <w:sz w:val="29"/>
          <w:szCs w:val="29"/>
        </w:rPr>
      </w:pPr>
      <w:r>
        <w:rPr>
          <w:sz w:val="29"/>
          <w:szCs w:val="29"/>
        </w:rPr>
        <w:t>- </w:t>
      </w:r>
      <w:r w:rsidR="00982847" w:rsidRPr="001A3AF3">
        <w:rPr>
          <w:sz w:val="29"/>
          <w:szCs w:val="29"/>
        </w:rPr>
        <w:t>излишне спис</w:t>
      </w:r>
      <w:r w:rsidR="007B47D7">
        <w:rPr>
          <w:sz w:val="29"/>
          <w:szCs w:val="29"/>
        </w:rPr>
        <w:t>ывались</w:t>
      </w:r>
      <w:r w:rsidR="00982847" w:rsidRPr="001A3AF3">
        <w:rPr>
          <w:sz w:val="29"/>
          <w:szCs w:val="29"/>
        </w:rPr>
        <w:t xml:space="preserve"> лакокрасочные материалы при окраске деревянных ограждений в сельских населенных пунктах. Нарушены п. 7 Положения о порядке утверждения нормативов расхода ресурсов в натуральном выражении, утвержденного постановлением Совета Министров от 18.11.2011 № 1553, норматив расхода ресурсов в натуральном выражении  Е 62-53-1 сборника № 62 «Малярные работы» (НРР 8.03.362-2012), утвержденного приказом Министерства архитектуры и строительства от 23.12.2011 № 450;</w:t>
      </w:r>
    </w:p>
    <w:p w:rsidR="00982847" w:rsidRPr="001A3AF3" w:rsidRDefault="00701358" w:rsidP="00982847">
      <w:pPr>
        <w:autoSpaceDE w:val="0"/>
        <w:autoSpaceDN w:val="0"/>
        <w:adjustRightInd w:val="0"/>
        <w:ind w:firstLine="709"/>
        <w:jc w:val="both"/>
        <w:rPr>
          <w:sz w:val="29"/>
          <w:szCs w:val="29"/>
        </w:rPr>
      </w:pPr>
      <w:r>
        <w:rPr>
          <w:sz w:val="29"/>
          <w:szCs w:val="29"/>
        </w:rPr>
        <w:t>- </w:t>
      </w:r>
      <w:r w:rsidR="00982847" w:rsidRPr="001A3AF3">
        <w:rPr>
          <w:sz w:val="29"/>
          <w:szCs w:val="29"/>
        </w:rPr>
        <w:t>стоимость финансирования строительства объекта не уменьш</w:t>
      </w:r>
      <w:r w:rsidR="007B47D7">
        <w:rPr>
          <w:sz w:val="29"/>
          <w:szCs w:val="29"/>
        </w:rPr>
        <w:t>алась</w:t>
      </w:r>
      <w:r w:rsidR="00982847" w:rsidRPr="001A3AF3">
        <w:rPr>
          <w:sz w:val="29"/>
          <w:szCs w:val="29"/>
        </w:rPr>
        <w:t xml:space="preserve"> на сумму возвратных материалов. Нарушен </w:t>
      </w:r>
      <w:proofErr w:type="spellStart"/>
      <w:r w:rsidR="00982847" w:rsidRPr="001A3AF3">
        <w:rPr>
          <w:sz w:val="29"/>
          <w:szCs w:val="29"/>
        </w:rPr>
        <w:t>абз</w:t>
      </w:r>
      <w:proofErr w:type="spellEnd"/>
      <w:r w:rsidR="00982847" w:rsidRPr="001A3AF3">
        <w:rPr>
          <w:sz w:val="29"/>
          <w:szCs w:val="29"/>
        </w:rPr>
        <w:t xml:space="preserve">. 9 п. 17 Инструкции </w:t>
      </w:r>
      <w:proofErr w:type="spellStart"/>
      <w:r w:rsidR="00982847" w:rsidRPr="001A3AF3">
        <w:rPr>
          <w:sz w:val="29"/>
          <w:szCs w:val="29"/>
        </w:rPr>
        <w:t>МАиС</w:t>
      </w:r>
      <w:proofErr w:type="spellEnd"/>
      <w:r w:rsidR="00982847" w:rsidRPr="001A3AF3">
        <w:rPr>
          <w:sz w:val="29"/>
          <w:szCs w:val="29"/>
        </w:rPr>
        <w:t xml:space="preserve"> от 03.12.2007 № 25;</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proofErr w:type="spellStart"/>
      <w:r w:rsidR="00982847" w:rsidRPr="001A3AF3">
        <w:rPr>
          <w:rFonts w:eastAsia="Calibri"/>
          <w:sz w:val="29"/>
          <w:szCs w:val="29"/>
        </w:rPr>
        <w:t>сельисполкомом</w:t>
      </w:r>
      <w:proofErr w:type="spellEnd"/>
      <w:r w:rsidR="007B47D7">
        <w:rPr>
          <w:rFonts w:eastAsia="Calibri"/>
          <w:sz w:val="29"/>
          <w:szCs w:val="29"/>
        </w:rPr>
        <w:t xml:space="preserve"> принимались</w:t>
      </w:r>
      <w:r w:rsidR="00982847" w:rsidRPr="001A3AF3">
        <w:rPr>
          <w:rFonts w:eastAsia="Calibri"/>
          <w:sz w:val="29"/>
          <w:szCs w:val="29"/>
        </w:rPr>
        <w:t xml:space="preserve"> обязательств</w:t>
      </w:r>
      <w:r w:rsidR="007B47D7">
        <w:rPr>
          <w:rFonts w:eastAsia="Calibri"/>
          <w:sz w:val="29"/>
          <w:szCs w:val="29"/>
        </w:rPr>
        <w:t>а</w:t>
      </w:r>
      <w:r w:rsidR="00982847" w:rsidRPr="001A3AF3">
        <w:rPr>
          <w:rFonts w:eastAsia="Calibri"/>
          <w:sz w:val="29"/>
          <w:szCs w:val="29"/>
        </w:rPr>
        <w:t>, не обеспеченны</w:t>
      </w:r>
      <w:r w:rsidR="007B47D7">
        <w:rPr>
          <w:rFonts w:eastAsia="Calibri"/>
          <w:sz w:val="29"/>
          <w:szCs w:val="29"/>
        </w:rPr>
        <w:t>е</w:t>
      </w:r>
      <w:r w:rsidR="00982847" w:rsidRPr="001A3AF3">
        <w:rPr>
          <w:rFonts w:eastAsia="Calibri"/>
          <w:sz w:val="29"/>
          <w:szCs w:val="29"/>
        </w:rPr>
        <w:t xml:space="preserve"> бюджетными ассигнованиями, при отсутствии иных источников финансирования таких обязательств, вследствие заключения договоров на оказание услуг, на выполнение работ по благоустройству территории, проведению </w:t>
      </w:r>
      <w:proofErr w:type="spellStart"/>
      <w:r w:rsidR="00982847" w:rsidRPr="001A3AF3">
        <w:rPr>
          <w:rFonts w:eastAsia="Calibri"/>
          <w:sz w:val="29"/>
          <w:szCs w:val="29"/>
        </w:rPr>
        <w:t>культуротехнических</w:t>
      </w:r>
      <w:proofErr w:type="spellEnd"/>
      <w:r w:rsidR="00982847" w:rsidRPr="001A3AF3">
        <w:rPr>
          <w:rFonts w:eastAsia="Calibri"/>
          <w:sz w:val="29"/>
          <w:szCs w:val="29"/>
        </w:rPr>
        <w:t xml:space="preserve"> работ (корчевка пней, кустарник</w:t>
      </w:r>
      <w:r w:rsidR="007B47D7">
        <w:rPr>
          <w:rFonts w:eastAsia="Calibri"/>
          <w:sz w:val="29"/>
          <w:szCs w:val="29"/>
        </w:rPr>
        <w:t>ов</w:t>
      </w:r>
      <w:r w:rsidR="00982847" w:rsidRPr="001A3AF3">
        <w:rPr>
          <w:rFonts w:eastAsia="Calibri"/>
          <w:sz w:val="29"/>
          <w:szCs w:val="29"/>
        </w:rPr>
        <w:t xml:space="preserve">, планировка поверхностей, </w:t>
      </w:r>
      <w:proofErr w:type="spellStart"/>
      <w:r w:rsidR="00982847" w:rsidRPr="001A3AF3">
        <w:rPr>
          <w:rFonts w:eastAsia="Calibri"/>
          <w:sz w:val="29"/>
          <w:szCs w:val="29"/>
        </w:rPr>
        <w:t>обкашивание</w:t>
      </w:r>
      <w:proofErr w:type="spellEnd"/>
      <w:r w:rsidR="00982847" w:rsidRPr="001A3AF3">
        <w:rPr>
          <w:rFonts w:eastAsia="Calibri"/>
          <w:sz w:val="29"/>
          <w:szCs w:val="29"/>
        </w:rPr>
        <w:t xml:space="preserve"> территорий). Нарушены </w:t>
      </w:r>
      <w:proofErr w:type="spellStart"/>
      <w:r w:rsidR="00982847" w:rsidRPr="001A3AF3">
        <w:rPr>
          <w:rFonts w:eastAsia="Calibri"/>
          <w:sz w:val="29"/>
          <w:szCs w:val="29"/>
        </w:rPr>
        <w:t>п.п</w:t>
      </w:r>
      <w:proofErr w:type="spellEnd"/>
      <w:r w:rsidR="00982847" w:rsidRPr="001A3AF3">
        <w:rPr>
          <w:rFonts w:eastAsia="Calibri"/>
          <w:sz w:val="29"/>
          <w:szCs w:val="29"/>
        </w:rPr>
        <w:t xml:space="preserve">. 2.7 п. 2 ст. 82 и п. 2 ст. 121 Бюджетного кодекса; </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устан</w:t>
      </w:r>
      <w:r w:rsidR="007B47D7">
        <w:rPr>
          <w:rFonts w:eastAsia="Calibri"/>
          <w:sz w:val="29"/>
          <w:szCs w:val="29"/>
        </w:rPr>
        <w:t>авливались</w:t>
      </w:r>
      <w:r w:rsidR="00982847" w:rsidRPr="001A3AF3">
        <w:rPr>
          <w:rFonts w:eastAsia="Calibri"/>
          <w:sz w:val="29"/>
          <w:szCs w:val="29"/>
        </w:rPr>
        <w:t xml:space="preserve"> нарушения порядка ведения бухгалтерского учета и отчетности, выразившиеся в не отражении в годовом бухгалтерском балансе кредиторской задолженности перед поставщик</w:t>
      </w:r>
      <w:r w:rsidR="007B47D7">
        <w:rPr>
          <w:rFonts w:eastAsia="Calibri"/>
          <w:sz w:val="29"/>
          <w:szCs w:val="29"/>
        </w:rPr>
        <w:t>а</w:t>
      </w:r>
      <w:r w:rsidR="00982847" w:rsidRPr="001A3AF3">
        <w:rPr>
          <w:rFonts w:eastAsia="Calibri"/>
          <w:sz w:val="29"/>
          <w:szCs w:val="29"/>
        </w:rPr>
        <w:t>м</w:t>
      </w:r>
      <w:r w:rsidR="007B47D7">
        <w:rPr>
          <w:rFonts w:eastAsia="Calibri"/>
          <w:sz w:val="29"/>
          <w:szCs w:val="29"/>
        </w:rPr>
        <w:t>и</w:t>
      </w:r>
      <w:r w:rsidR="00982847" w:rsidRPr="001A3AF3">
        <w:rPr>
          <w:rFonts w:eastAsia="Calibri"/>
          <w:sz w:val="29"/>
          <w:szCs w:val="29"/>
        </w:rPr>
        <w:t xml:space="preserve"> услуг, отсутствии в мемориальных ордерах № 1 хронологической и (или) систематической группировки кассовых операций, несоответствии остатков средств бюджета в балансе и на бюджетном счете.</w:t>
      </w:r>
    </w:p>
    <w:p w:rsidR="00982847" w:rsidRPr="00BE0E0A" w:rsidRDefault="006C79C5" w:rsidP="00982847">
      <w:pPr>
        <w:spacing w:before="120" w:after="120"/>
        <w:ind w:firstLine="709"/>
        <w:jc w:val="both"/>
        <w:rPr>
          <w:b/>
          <w:sz w:val="30"/>
          <w:szCs w:val="30"/>
        </w:rPr>
      </w:pPr>
      <w:r>
        <w:rPr>
          <w:b/>
          <w:sz w:val="30"/>
          <w:szCs w:val="30"/>
        </w:rPr>
        <w:t>2.</w:t>
      </w:r>
      <w:r w:rsidR="00982847" w:rsidRPr="00BE0E0A">
        <w:rPr>
          <w:b/>
          <w:sz w:val="30"/>
          <w:szCs w:val="30"/>
        </w:rPr>
        <w:t>3. Проверки организаций образования, подчиненных областным (районным, городским) исполнительным комитетам (</w:t>
      </w:r>
      <w:proofErr w:type="spellStart"/>
      <w:r w:rsidR="00982847" w:rsidRPr="00BE0E0A">
        <w:rPr>
          <w:b/>
          <w:sz w:val="30"/>
          <w:szCs w:val="30"/>
        </w:rPr>
        <w:t>Мингорисполкому</w:t>
      </w:r>
      <w:proofErr w:type="spellEnd"/>
      <w:r w:rsidR="00982847" w:rsidRPr="00BE0E0A">
        <w:rPr>
          <w:b/>
          <w:sz w:val="30"/>
          <w:szCs w:val="30"/>
        </w:rPr>
        <w:t>) (код 111).</w:t>
      </w:r>
    </w:p>
    <w:p w:rsidR="00982847" w:rsidRPr="001A3AF3" w:rsidRDefault="00982847" w:rsidP="00982847">
      <w:pPr>
        <w:widowControl w:val="0"/>
        <w:ind w:firstLine="709"/>
        <w:contextualSpacing/>
        <w:jc w:val="both"/>
        <w:rPr>
          <w:rFonts w:eastAsia="Calibri"/>
          <w:sz w:val="29"/>
          <w:szCs w:val="29"/>
        </w:rPr>
      </w:pPr>
      <w:r w:rsidRPr="001A3AF3">
        <w:rPr>
          <w:rFonts w:eastAsia="Calibri"/>
          <w:sz w:val="29"/>
          <w:szCs w:val="29"/>
        </w:rPr>
        <w:t xml:space="preserve">Проверено 87 учреждений образования, подчиненных местным исполнительным комитетам, установлено нарушений бюджетного законодательства на общую сумму 2 207,1 тыс. рублей, из них </w:t>
      </w:r>
      <w:r w:rsidR="00701358">
        <w:rPr>
          <w:rFonts w:eastAsia="Calibri"/>
          <w:sz w:val="29"/>
          <w:szCs w:val="29"/>
        </w:rPr>
        <w:t>по</w:t>
      </w:r>
      <w:r w:rsidRPr="001A3AF3">
        <w:rPr>
          <w:rFonts w:eastAsia="Calibri"/>
          <w:sz w:val="29"/>
          <w:szCs w:val="29"/>
        </w:rPr>
        <w:t xml:space="preserve"> оплат</w:t>
      </w:r>
      <w:r w:rsidR="00701358">
        <w:rPr>
          <w:rFonts w:eastAsia="Calibri"/>
          <w:sz w:val="29"/>
          <w:szCs w:val="29"/>
        </w:rPr>
        <w:t>е</w:t>
      </w:r>
      <w:r w:rsidRPr="001A3AF3">
        <w:rPr>
          <w:rFonts w:eastAsia="Calibri"/>
          <w:sz w:val="29"/>
          <w:szCs w:val="29"/>
        </w:rPr>
        <w:t xml:space="preserve"> труда – 1 114,5 тыс. рублей, коммунальных и других услуг – 465,5 тыс. рублей, завышение стоимости строительных и ремонтных работ – 189,4 тыс. рублей. Выявлено вреда и других нарушений – 93,8 тыс. рублей. Неэффективно использованы бюджетные средства на общую сумму 511,2 тыс. рублей, предотвращено незаконное получение, использование не по целевому назначению или с нарушением законодательства бюджетных средств на сумму 814,1 тыс. рублей.</w:t>
      </w:r>
    </w:p>
    <w:p w:rsidR="00982847" w:rsidRPr="001A3AF3" w:rsidRDefault="00982847" w:rsidP="00982847">
      <w:pPr>
        <w:widowControl w:val="0"/>
        <w:ind w:firstLine="709"/>
        <w:contextualSpacing/>
        <w:jc w:val="both"/>
        <w:rPr>
          <w:rFonts w:eastAsia="Calibri"/>
          <w:sz w:val="29"/>
          <w:szCs w:val="29"/>
        </w:rPr>
      </w:pPr>
      <w:r w:rsidRPr="001A3AF3">
        <w:rPr>
          <w:rFonts w:eastAsia="Calibri"/>
          <w:sz w:val="29"/>
          <w:szCs w:val="29"/>
        </w:rPr>
        <w:t>По результатам проверок учреждений образования установлены следующие нарушения:</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 xml:space="preserve">на карт-счет главного бухгалтера </w:t>
      </w:r>
      <w:r w:rsidR="00251E05">
        <w:rPr>
          <w:rFonts w:eastAsia="Calibri"/>
          <w:sz w:val="29"/>
          <w:szCs w:val="29"/>
        </w:rPr>
        <w:t>зачислялись</w:t>
      </w:r>
      <w:r w:rsidR="00982847" w:rsidRPr="001A3AF3">
        <w:rPr>
          <w:rFonts w:eastAsia="Calibri"/>
          <w:sz w:val="29"/>
          <w:szCs w:val="29"/>
        </w:rPr>
        <w:t xml:space="preserve"> денежны</w:t>
      </w:r>
      <w:r w:rsidR="00251E05">
        <w:rPr>
          <w:rFonts w:eastAsia="Calibri"/>
          <w:sz w:val="29"/>
          <w:szCs w:val="29"/>
        </w:rPr>
        <w:t>е</w:t>
      </w:r>
      <w:r w:rsidR="00982847" w:rsidRPr="001A3AF3">
        <w:rPr>
          <w:rFonts w:eastAsia="Calibri"/>
          <w:sz w:val="29"/>
          <w:szCs w:val="29"/>
        </w:rPr>
        <w:t xml:space="preserve"> средств</w:t>
      </w:r>
      <w:r w:rsidR="00251E05">
        <w:rPr>
          <w:rFonts w:eastAsia="Calibri"/>
          <w:sz w:val="29"/>
          <w:szCs w:val="29"/>
        </w:rPr>
        <w:t>а</w:t>
      </w:r>
      <w:r w:rsidR="00982847" w:rsidRPr="001A3AF3">
        <w:rPr>
          <w:rFonts w:eastAsia="Calibri"/>
          <w:sz w:val="29"/>
          <w:szCs w:val="29"/>
        </w:rPr>
        <w:t xml:space="preserve"> в размерах, превышающих фактически начисленную заработную плату и </w:t>
      </w:r>
      <w:r w:rsidR="00982847" w:rsidRPr="001A3AF3">
        <w:rPr>
          <w:rFonts w:eastAsia="Calibri"/>
          <w:sz w:val="29"/>
          <w:szCs w:val="29"/>
        </w:rPr>
        <w:lastRenderedPageBreak/>
        <w:t xml:space="preserve">другие приравненные к ней платежи по сравнению с данными, указанными в расчетных листках. Нарушены </w:t>
      </w:r>
      <w:hyperlink r:id="rId22" w:history="1">
        <w:r w:rsidR="00982847" w:rsidRPr="001A3AF3">
          <w:rPr>
            <w:rFonts w:eastAsia="Calibri"/>
            <w:sz w:val="29"/>
            <w:szCs w:val="29"/>
          </w:rPr>
          <w:t>статьи 1, 55 и 57</w:t>
        </w:r>
      </w:hyperlink>
      <w:r w:rsidR="00982847" w:rsidRPr="001A3AF3">
        <w:rPr>
          <w:rFonts w:eastAsia="Calibri"/>
          <w:sz w:val="29"/>
          <w:szCs w:val="29"/>
        </w:rPr>
        <w:t xml:space="preserve"> Трудового кодекса, </w:t>
      </w:r>
      <w:proofErr w:type="spellStart"/>
      <w:r w:rsidR="00982847" w:rsidRPr="001A3AF3">
        <w:rPr>
          <w:rFonts w:eastAsia="Calibri"/>
          <w:sz w:val="29"/>
          <w:szCs w:val="29"/>
        </w:rPr>
        <w:t>п.п</w:t>
      </w:r>
      <w:proofErr w:type="spellEnd"/>
      <w:r w:rsidR="00982847" w:rsidRPr="001A3AF3">
        <w:rPr>
          <w:rFonts w:eastAsia="Calibri"/>
          <w:sz w:val="29"/>
          <w:szCs w:val="29"/>
        </w:rPr>
        <w:t>. 2.1-1 ст. 82, п. 2 ст. 103 Бюджетного кодекса.</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излишне содержал</w:t>
      </w:r>
      <w:r w:rsidR="00493E68">
        <w:rPr>
          <w:rFonts w:eastAsia="Calibri"/>
          <w:sz w:val="29"/>
          <w:szCs w:val="29"/>
        </w:rPr>
        <w:t>а</w:t>
      </w:r>
      <w:r w:rsidR="00982847" w:rsidRPr="001A3AF3">
        <w:rPr>
          <w:rFonts w:eastAsia="Calibri"/>
          <w:sz w:val="29"/>
          <w:szCs w:val="29"/>
        </w:rPr>
        <w:t xml:space="preserve">сь </w:t>
      </w:r>
      <w:r w:rsidR="00493E68">
        <w:rPr>
          <w:rFonts w:eastAsia="Calibri"/>
          <w:sz w:val="29"/>
          <w:szCs w:val="29"/>
        </w:rPr>
        <w:t>ставка</w:t>
      </w:r>
      <w:r w:rsidR="00982847" w:rsidRPr="001A3AF3">
        <w:rPr>
          <w:rFonts w:eastAsia="Calibri"/>
          <w:sz w:val="29"/>
          <w:szCs w:val="29"/>
        </w:rPr>
        <w:t xml:space="preserve"> уборщика служебных помещений по причине определения убираемой площади с учетом помещений, не требующих регулярной уборки. Нарушен п. 66 таблицы 1 приложения 1 к постановлению Министерства образования от 25.05.2015 № 43 «О типовых штатах и нормативах численности работников учреждений профессионально-технического образования» (далее – постановление Минобразования от 25.05.2015 № 43);</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за счет средств районного бюджета излишне содержал</w:t>
      </w:r>
      <w:r w:rsidR="00493E68">
        <w:rPr>
          <w:rFonts w:eastAsia="Calibri"/>
          <w:sz w:val="29"/>
          <w:szCs w:val="29"/>
        </w:rPr>
        <w:t>а</w:t>
      </w:r>
      <w:r w:rsidR="00982847" w:rsidRPr="001A3AF3">
        <w:rPr>
          <w:rFonts w:eastAsia="Calibri"/>
          <w:sz w:val="29"/>
          <w:szCs w:val="29"/>
        </w:rPr>
        <w:t xml:space="preserve">сь </w:t>
      </w:r>
      <w:r w:rsidR="00982847" w:rsidRPr="001A3AF3">
        <w:rPr>
          <w:rFonts w:eastAsia="Calibri"/>
          <w:sz w:val="29"/>
          <w:szCs w:val="29"/>
        </w:rPr>
        <w:br/>
      </w:r>
      <w:r w:rsidR="00493E68">
        <w:rPr>
          <w:rFonts w:eastAsia="Calibri"/>
          <w:sz w:val="29"/>
          <w:szCs w:val="29"/>
        </w:rPr>
        <w:t>ставка</w:t>
      </w:r>
      <w:r w:rsidR="00982847" w:rsidRPr="001A3AF3">
        <w:rPr>
          <w:rFonts w:eastAsia="Calibri"/>
          <w:sz w:val="29"/>
          <w:szCs w:val="29"/>
        </w:rPr>
        <w:t xml:space="preserve"> инспектора по кадрам</w:t>
      </w:r>
      <w:r w:rsidR="00251E05">
        <w:rPr>
          <w:rFonts w:eastAsia="Calibri"/>
          <w:sz w:val="29"/>
          <w:szCs w:val="29"/>
        </w:rPr>
        <w:t xml:space="preserve"> средней школы</w:t>
      </w:r>
      <w:r w:rsidR="00982847" w:rsidRPr="001A3AF3">
        <w:rPr>
          <w:rFonts w:eastAsia="Calibri"/>
          <w:sz w:val="29"/>
          <w:szCs w:val="29"/>
        </w:rPr>
        <w:t>, не предусмотренн</w:t>
      </w:r>
      <w:r w:rsidR="00493E68">
        <w:rPr>
          <w:rFonts w:eastAsia="Calibri"/>
          <w:sz w:val="29"/>
          <w:szCs w:val="29"/>
        </w:rPr>
        <w:t>ая</w:t>
      </w:r>
      <w:r w:rsidR="00982847" w:rsidRPr="001A3AF3">
        <w:rPr>
          <w:rFonts w:eastAsia="Calibri"/>
          <w:sz w:val="29"/>
          <w:szCs w:val="29"/>
        </w:rPr>
        <w:t xml:space="preserve"> Типовыми штатами.</w:t>
      </w:r>
      <w:r w:rsidR="00982847" w:rsidRPr="001A3AF3">
        <w:rPr>
          <w:sz w:val="29"/>
          <w:szCs w:val="29"/>
        </w:rPr>
        <w:t xml:space="preserve"> Н</w:t>
      </w:r>
      <w:r w:rsidR="00982847" w:rsidRPr="001A3AF3">
        <w:rPr>
          <w:rFonts w:eastAsia="Calibri"/>
          <w:sz w:val="29"/>
          <w:szCs w:val="29"/>
        </w:rPr>
        <w:t xml:space="preserve">арушен п. 27 Таблицы 1 приложения к постановлению </w:t>
      </w:r>
      <w:r w:rsidR="00982847" w:rsidRPr="001A3AF3">
        <w:rPr>
          <w:sz w:val="29"/>
          <w:szCs w:val="29"/>
        </w:rPr>
        <w:t>Минобразования от 24.04.2013 № 22</w:t>
      </w:r>
      <w:r w:rsidR="00982847" w:rsidRPr="001A3AF3">
        <w:rPr>
          <w:rFonts w:eastAsia="Calibri"/>
          <w:sz w:val="29"/>
          <w:szCs w:val="29"/>
        </w:rPr>
        <w:t>;</w:t>
      </w:r>
    </w:p>
    <w:p w:rsidR="00982847" w:rsidRPr="001A3AF3" w:rsidRDefault="00701358" w:rsidP="00982847">
      <w:pPr>
        <w:ind w:firstLine="708"/>
        <w:jc w:val="both"/>
        <w:rPr>
          <w:sz w:val="29"/>
          <w:szCs w:val="29"/>
        </w:rPr>
      </w:pPr>
      <w:r>
        <w:rPr>
          <w:sz w:val="29"/>
          <w:szCs w:val="29"/>
        </w:rPr>
        <w:t>- </w:t>
      </w:r>
      <w:proofErr w:type="spellStart"/>
      <w:r w:rsidR="00982847" w:rsidRPr="001A3AF3">
        <w:rPr>
          <w:sz w:val="29"/>
          <w:szCs w:val="29"/>
        </w:rPr>
        <w:t>сверхнорматив</w:t>
      </w:r>
      <w:r w:rsidR="00B74D8E">
        <w:rPr>
          <w:sz w:val="29"/>
          <w:szCs w:val="29"/>
        </w:rPr>
        <w:t>ов</w:t>
      </w:r>
      <w:proofErr w:type="spellEnd"/>
      <w:r w:rsidR="00982847" w:rsidRPr="001A3AF3">
        <w:rPr>
          <w:sz w:val="29"/>
          <w:szCs w:val="29"/>
        </w:rPr>
        <w:t xml:space="preserve"> содержа</w:t>
      </w:r>
      <w:r w:rsidR="00B74D8E">
        <w:rPr>
          <w:sz w:val="29"/>
          <w:szCs w:val="29"/>
        </w:rPr>
        <w:t>лись</w:t>
      </w:r>
      <w:r w:rsidR="00982847" w:rsidRPr="001A3AF3">
        <w:rPr>
          <w:sz w:val="29"/>
          <w:szCs w:val="29"/>
        </w:rPr>
        <w:t xml:space="preserve"> ставк</w:t>
      </w:r>
      <w:r w:rsidR="00B74D8E">
        <w:rPr>
          <w:sz w:val="29"/>
          <w:szCs w:val="29"/>
        </w:rPr>
        <w:t>и</w:t>
      </w:r>
      <w:r w:rsidR="00982847" w:rsidRPr="001A3AF3">
        <w:rPr>
          <w:sz w:val="29"/>
          <w:szCs w:val="29"/>
        </w:rPr>
        <w:t xml:space="preserve"> уборщиков служебных помещений</w:t>
      </w:r>
      <w:r w:rsidR="00B74D8E">
        <w:rPr>
          <w:sz w:val="29"/>
          <w:szCs w:val="29"/>
        </w:rPr>
        <w:t xml:space="preserve"> лицея, гимназии</w:t>
      </w:r>
      <w:r w:rsidR="00982847" w:rsidRPr="001A3AF3">
        <w:rPr>
          <w:sz w:val="29"/>
          <w:szCs w:val="29"/>
        </w:rPr>
        <w:t xml:space="preserve">. Нарушен </w:t>
      </w:r>
      <w:proofErr w:type="spellStart"/>
      <w:r w:rsidR="00982847" w:rsidRPr="001A3AF3">
        <w:rPr>
          <w:sz w:val="29"/>
          <w:szCs w:val="29"/>
        </w:rPr>
        <w:t>п.п</w:t>
      </w:r>
      <w:proofErr w:type="spellEnd"/>
      <w:r w:rsidR="00982847" w:rsidRPr="001A3AF3">
        <w:rPr>
          <w:sz w:val="29"/>
          <w:szCs w:val="29"/>
        </w:rPr>
        <w:t>. 2.8 п. 2 Типовых штатов и нормативов численности работников начальных, базовых, средних, вечерних, специальных общеобразовательных, вспомогательных школ, гимназий, гимназий-интернатов, лицеев, кадетских училищ, специализированных лицеев, школ-интернатов для детей-сирот и детей, оставшихся без попечения родителей, санаторных школ-интернатов, утвержденных постановлением Минобразования от 24.04.2013 № 22;</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 xml:space="preserve">в лицее строителей излишне </w:t>
      </w:r>
      <w:proofErr w:type="spellStart"/>
      <w:r w:rsidR="00B74D8E">
        <w:rPr>
          <w:rFonts w:eastAsia="Calibri"/>
          <w:sz w:val="29"/>
          <w:szCs w:val="29"/>
        </w:rPr>
        <w:t>содержались</w:t>
      </w:r>
      <w:r w:rsidR="00493E68">
        <w:rPr>
          <w:rFonts w:eastAsia="Calibri"/>
          <w:sz w:val="29"/>
          <w:szCs w:val="29"/>
        </w:rPr>
        <w:t>ставки</w:t>
      </w:r>
      <w:proofErr w:type="spellEnd"/>
      <w:r w:rsidR="00982847" w:rsidRPr="001A3AF3">
        <w:rPr>
          <w:rFonts w:eastAsia="Calibri"/>
          <w:sz w:val="29"/>
          <w:szCs w:val="29"/>
        </w:rPr>
        <w:t xml:space="preserve"> слесаря-ремонтника в результате неверного подсчета численности станков, машин, оборудования, автомобилей и тракторов. С учетом замены ставок лицеем излишне содержал</w:t>
      </w:r>
      <w:r w:rsidR="00493E68">
        <w:rPr>
          <w:rFonts w:eastAsia="Calibri"/>
          <w:sz w:val="29"/>
          <w:szCs w:val="29"/>
        </w:rPr>
        <w:t>а</w:t>
      </w:r>
      <w:r w:rsidR="00982847" w:rsidRPr="001A3AF3">
        <w:rPr>
          <w:rFonts w:eastAsia="Calibri"/>
          <w:sz w:val="29"/>
          <w:szCs w:val="29"/>
        </w:rPr>
        <w:t xml:space="preserve">сь </w:t>
      </w:r>
      <w:r w:rsidR="00493E68">
        <w:rPr>
          <w:rFonts w:eastAsia="Calibri"/>
          <w:sz w:val="29"/>
          <w:szCs w:val="29"/>
        </w:rPr>
        <w:t>единица</w:t>
      </w:r>
      <w:r w:rsidR="00982847" w:rsidRPr="001A3AF3">
        <w:rPr>
          <w:rFonts w:eastAsia="Calibri"/>
          <w:sz w:val="29"/>
          <w:szCs w:val="29"/>
        </w:rPr>
        <w:t xml:space="preserve"> рабочего по комплексному обслуживанию зданий и сооружений. Нарушен п. 52 таблицы 1 приложения 1 к постановлению Минобразования от 25.05.2015 № 43;</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в штатное расписание художественного ПТУ сверх утвержденных нормативов вв</w:t>
      </w:r>
      <w:r w:rsidR="00B74D8E">
        <w:rPr>
          <w:rFonts w:eastAsia="Calibri"/>
          <w:sz w:val="29"/>
          <w:szCs w:val="29"/>
        </w:rPr>
        <w:t>одились</w:t>
      </w:r>
      <w:r w:rsidR="00982847" w:rsidRPr="001A3AF3">
        <w:rPr>
          <w:rFonts w:eastAsia="Calibri"/>
          <w:sz w:val="29"/>
          <w:szCs w:val="29"/>
        </w:rPr>
        <w:t xml:space="preserve"> ставки мастера производственного обучения. Нарушен п. 29 таблицы 1 приложения 1 к постановлению Минобразования от 25.05.2015 № 43; </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излишне содержал</w:t>
      </w:r>
      <w:r w:rsidR="00493E68">
        <w:rPr>
          <w:rFonts w:eastAsia="Calibri"/>
          <w:sz w:val="29"/>
          <w:szCs w:val="29"/>
        </w:rPr>
        <w:t>а</w:t>
      </w:r>
      <w:r w:rsidR="00982847" w:rsidRPr="001A3AF3">
        <w:rPr>
          <w:rFonts w:eastAsia="Calibri"/>
          <w:sz w:val="29"/>
          <w:szCs w:val="29"/>
        </w:rPr>
        <w:t>сь ставк</w:t>
      </w:r>
      <w:r w:rsidR="00493E68">
        <w:rPr>
          <w:rFonts w:eastAsia="Calibri"/>
          <w:sz w:val="29"/>
          <w:szCs w:val="29"/>
        </w:rPr>
        <w:t>а</w:t>
      </w:r>
      <w:r w:rsidR="00982847" w:rsidRPr="001A3AF3">
        <w:rPr>
          <w:rFonts w:eastAsia="Calibri"/>
          <w:sz w:val="29"/>
          <w:szCs w:val="29"/>
        </w:rPr>
        <w:t xml:space="preserve"> секретаря учебной </w:t>
      </w:r>
      <w:proofErr w:type="spellStart"/>
      <w:r w:rsidR="00982847" w:rsidRPr="001A3AF3">
        <w:rPr>
          <w:rFonts w:eastAsia="Calibri"/>
          <w:sz w:val="29"/>
          <w:szCs w:val="29"/>
        </w:rPr>
        <w:t>части</w:t>
      </w:r>
      <w:r w:rsidR="00B74D8E" w:rsidRPr="001A3AF3">
        <w:rPr>
          <w:rFonts w:eastAsia="Calibri"/>
          <w:sz w:val="29"/>
          <w:szCs w:val="29"/>
        </w:rPr>
        <w:t>музыкально</w:t>
      </w:r>
      <w:r w:rsidR="00B74D8E">
        <w:rPr>
          <w:rFonts w:eastAsia="Calibri"/>
          <w:sz w:val="29"/>
          <w:szCs w:val="29"/>
        </w:rPr>
        <w:t>го</w:t>
      </w:r>
      <w:proofErr w:type="spellEnd"/>
      <w:r w:rsidR="00B74D8E" w:rsidRPr="001A3AF3">
        <w:rPr>
          <w:rFonts w:eastAsia="Calibri"/>
          <w:sz w:val="29"/>
          <w:szCs w:val="29"/>
        </w:rPr>
        <w:t xml:space="preserve"> колледж</w:t>
      </w:r>
      <w:r w:rsidR="00B74D8E">
        <w:rPr>
          <w:rFonts w:eastAsia="Calibri"/>
          <w:sz w:val="29"/>
          <w:szCs w:val="29"/>
        </w:rPr>
        <w:t>а</w:t>
      </w:r>
      <w:r w:rsidR="00982847" w:rsidRPr="001A3AF3">
        <w:rPr>
          <w:rFonts w:eastAsia="Calibri"/>
          <w:sz w:val="29"/>
          <w:szCs w:val="29"/>
        </w:rPr>
        <w:t>. Нарушен п. 21 таблицы 1 приложения к постановлению Министерства культуры от 23.03.2017 № 21 «О типовых штатах и нормативах численности работников учреждений среднего специального образования в сфере культуры» (далее – постановление Минкультуры от 23.03.2017 № 21);</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в связи отнесением площади газонов к территории с неусовершенствованным покрытием и завышения убираемой площади в музыкальном колледже излишне содержал</w:t>
      </w:r>
      <w:r w:rsidR="00493E68">
        <w:rPr>
          <w:rFonts w:eastAsia="Calibri"/>
          <w:sz w:val="29"/>
          <w:szCs w:val="29"/>
        </w:rPr>
        <w:t>и</w:t>
      </w:r>
      <w:r w:rsidR="00982847" w:rsidRPr="001A3AF3">
        <w:rPr>
          <w:rFonts w:eastAsia="Calibri"/>
          <w:sz w:val="29"/>
          <w:szCs w:val="29"/>
        </w:rPr>
        <w:t xml:space="preserve">сь ставки дворника и уборщика служебных помещений. Нарушены </w:t>
      </w:r>
      <w:proofErr w:type="spellStart"/>
      <w:r w:rsidR="00982847" w:rsidRPr="001A3AF3">
        <w:rPr>
          <w:rFonts w:eastAsia="Calibri"/>
          <w:sz w:val="29"/>
          <w:szCs w:val="29"/>
        </w:rPr>
        <w:t>п.п</w:t>
      </w:r>
      <w:proofErr w:type="spellEnd"/>
      <w:r w:rsidR="00982847" w:rsidRPr="001A3AF3">
        <w:rPr>
          <w:rFonts w:eastAsia="Calibri"/>
          <w:sz w:val="29"/>
          <w:szCs w:val="29"/>
        </w:rPr>
        <w:t xml:space="preserve">. 30, 31 таблицы 1 приложения к постановлению Минкультуры от 23.03.2017 № 21; </w:t>
      </w:r>
    </w:p>
    <w:p w:rsidR="00701358" w:rsidRDefault="00701358" w:rsidP="00982847">
      <w:pPr>
        <w:widowControl w:val="0"/>
        <w:ind w:firstLine="709"/>
        <w:contextualSpacing/>
        <w:jc w:val="both"/>
        <w:rPr>
          <w:rFonts w:eastAsia="Calibri"/>
          <w:sz w:val="29"/>
          <w:szCs w:val="29"/>
        </w:rPr>
      </w:pP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lastRenderedPageBreak/>
        <w:t>- </w:t>
      </w:r>
      <w:r w:rsidR="00982847" w:rsidRPr="001A3AF3">
        <w:rPr>
          <w:rFonts w:eastAsia="Calibri"/>
          <w:sz w:val="29"/>
          <w:szCs w:val="29"/>
        </w:rPr>
        <w:t>в музыкальном колледже незаконно содержалась ставка заведующего библиотекой. Нарушен п. 49 таблицы 1 приложения к постановлению Минкультуры от 23.03.2017 № 21;</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 xml:space="preserve">при отсутствии на балансе учреждения общежития и предоставлении платных услуг по проживанию за счет бюджетных средств необоснованно содержались ставки дежурного по общежитию, ставка администратора и кастелянши. Нарушены ст. 87 Трудового кодекса, </w:t>
      </w:r>
      <w:proofErr w:type="spellStart"/>
      <w:r w:rsidR="00982847" w:rsidRPr="001A3AF3">
        <w:rPr>
          <w:rFonts w:eastAsia="Calibri"/>
          <w:sz w:val="29"/>
          <w:szCs w:val="29"/>
        </w:rPr>
        <w:t>пп</w:t>
      </w:r>
      <w:proofErr w:type="spellEnd"/>
      <w:r w:rsidR="00982847" w:rsidRPr="001A3AF3">
        <w:rPr>
          <w:rFonts w:eastAsia="Calibri"/>
          <w:sz w:val="29"/>
          <w:szCs w:val="29"/>
        </w:rPr>
        <w:t>. 14, 15 Инструкции о порядке составления, рассмотрения и утверждения бюджетных смет, смет доходов и расходов внебюджетных средств бюджетных организаций, бюджетных смет государственных внебюджетных фондов, утвержденной постановлением Министерства финансов от 30.01.2009 № 8 (далее – Инструкция Минфина от 30.01.2009 № 8);</w:t>
      </w:r>
    </w:p>
    <w:p w:rsidR="00B74D8E" w:rsidRPr="001A3AF3" w:rsidRDefault="00701358" w:rsidP="00B74D8E">
      <w:pPr>
        <w:widowControl w:val="0"/>
        <w:ind w:firstLine="709"/>
        <w:contextualSpacing/>
        <w:jc w:val="both"/>
        <w:rPr>
          <w:rFonts w:eastAsia="Calibri"/>
          <w:sz w:val="29"/>
          <w:szCs w:val="29"/>
        </w:rPr>
      </w:pPr>
      <w:r>
        <w:rPr>
          <w:rFonts w:eastAsia="Calibri"/>
          <w:sz w:val="29"/>
          <w:szCs w:val="29"/>
        </w:rPr>
        <w:t>- </w:t>
      </w:r>
      <w:r w:rsidR="00B74D8E" w:rsidRPr="001A3AF3">
        <w:rPr>
          <w:rFonts w:eastAsia="Calibri"/>
          <w:sz w:val="29"/>
          <w:szCs w:val="29"/>
        </w:rPr>
        <w:t>в штатное расписание колледжа по вакантным должностям необоснованно включ</w:t>
      </w:r>
      <w:r w:rsidR="00B74D8E">
        <w:rPr>
          <w:rFonts w:eastAsia="Calibri"/>
          <w:sz w:val="29"/>
          <w:szCs w:val="29"/>
        </w:rPr>
        <w:t>алась</w:t>
      </w:r>
      <w:r w:rsidR="00B74D8E" w:rsidRPr="001A3AF3">
        <w:rPr>
          <w:rFonts w:eastAsia="Calibri"/>
          <w:sz w:val="29"/>
          <w:szCs w:val="29"/>
        </w:rPr>
        <w:t xml:space="preserve"> надбавка за работу по контракту в размере 35%. Нарушен п. 7 Инструкции о порядке расчета планового фонда заработной платы работников учреждений образования и экономии средств, предусмотренных на оплату труда, утвержденной постановлением Министерства образования Республики Беларусь от 23.03.2016 № 16 (далее – Инструкция Минобразования от 23.03.2016 № 16); </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завыш</w:t>
      </w:r>
      <w:r w:rsidR="003B0825">
        <w:rPr>
          <w:rFonts w:eastAsia="Calibri"/>
          <w:sz w:val="29"/>
          <w:szCs w:val="29"/>
        </w:rPr>
        <w:t>ались</w:t>
      </w:r>
      <w:r w:rsidR="00982847" w:rsidRPr="001A3AF3">
        <w:rPr>
          <w:rFonts w:eastAsia="Calibri"/>
          <w:sz w:val="29"/>
          <w:szCs w:val="29"/>
        </w:rPr>
        <w:t xml:space="preserve"> тарифны</w:t>
      </w:r>
      <w:r w:rsidR="003B0825">
        <w:rPr>
          <w:rFonts w:eastAsia="Calibri"/>
          <w:sz w:val="29"/>
          <w:szCs w:val="29"/>
        </w:rPr>
        <w:t>е</w:t>
      </w:r>
      <w:r w:rsidR="00982847" w:rsidRPr="001A3AF3">
        <w:rPr>
          <w:rFonts w:eastAsia="Calibri"/>
          <w:sz w:val="29"/>
          <w:szCs w:val="29"/>
        </w:rPr>
        <w:t xml:space="preserve"> разряд</w:t>
      </w:r>
      <w:r w:rsidR="003B0825">
        <w:rPr>
          <w:rFonts w:eastAsia="Calibri"/>
          <w:sz w:val="29"/>
          <w:szCs w:val="29"/>
        </w:rPr>
        <w:t>ы</w:t>
      </w:r>
      <w:r w:rsidR="00982847" w:rsidRPr="001A3AF3">
        <w:rPr>
          <w:rFonts w:eastAsia="Calibri"/>
          <w:sz w:val="29"/>
          <w:szCs w:val="29"/>
        </w:rPr>
        <w:t xml:space="preserve"> и оклад</w:t>
      </w:r>
      <w:r w:rsidR="003B0825">
        <w:rPr>
          <w:rFonts w:eastAsia="Calibri"/>
          <w:sz w:val="29"/>
          <w:szCs w:val="29"/>
        </w:rPr>
        <w:t>ы</w:t>
      </w:r>
      <w:r w:rsidR="00982847" w:rsidRPr="001A3AF3">
        <w:rPr>
          <w:rFonts w:eastAsia="Calibri"/>
          <w:sz w:val="29"/>
          <w:szCs w:val="29"/>
        </w:rPr>
        <w:t xml:space="preserve"> по должностям бухгалтера и библиотекаря (разряд определ</w:t>
      </w:r>
      <w:r w:rsidR="003B0825">
        <w:rPr>
          <w:rFonts w:eastAsia="Calibri"/>
          <w:sz w:val="29"/>
          <w:szCs w:val="29"/>
        </w:rPr>
        <w:t>ялся</w:t>
      </w:r>
      <w:r w:rsidR="00982847" w:rsidRPr="001A3AF3">
        <w:rPr>
          <w:rFonts w:eastAsia="Calibri"/>
          <w:sz w:val="29"/>
          <w:szCs w:val="29"/>
        </w:rPr>
        <w:t xml:space="preserve"> с учетом квалификационной категории при ее фактическом отсутствии), водителя (завыш</w:t>
      </w:r>
      <w:r w:rsidR="003B0825">
        <w:rPr>
          <w:rFonts w:eastAsia="Calibri"/>
          <w:sz w:val="29"/>
          <w:szCs w:val="29"/>
        </w:rPr>
        <w:t>ался</w:t>
      </w:r>
      <w:r w:rsidR="00982847" w:rsidRPr="001A3AF3">
        <w:rPr>
          <w:rFonts w:eastAsia="Calibri"/>
          <w:sz w:val="29"/>
          <w:szCs w:val="29"/>
        </w:rPr>
        <w:t xml:space="preserve"> корректирующий коэффициент). Нарушены требования таблицы 11 приложения 24 и таблицы 1 приложения 8 к постановлению Минтруда от 21.01.2000 № 6, пункт 1 постановления Минтруда от 14.01.2013 № 8 «О введении корректирующих коэффициентов к тарифным ставкам (окладам)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982847" w:rsidRPr="001A3AF3" w:rsidRDefault="00701358" w:rsidP="00982847">
      <w:pPr>
        <w:ind w:firstLine="709"/>
        <w:jc w:val="both"/>
        <w:rPr>
          <w:sz w:val="29"/>
          <w:szCs w:val="29"/>
        </w:rPr>
      </w:pPr>
      <w:r>
        <w:rPr>
          <w:sz w:val="29"/>
          <w:szCs w:val="29"/>
        </w:rPr>
        <w:t>- </w:t>
      </w:r>
      <w:r w:rsidR="00982847" w:rsidRPr="001A3AF3">
        <w:rPr>
          <w:sz w:val="29"/>
          <w:szCs w:val="29"/>
        </w:rPr>
        <w:t>необоснованно повыш</w:t>
      </w:r>
      <w:r w:rsidR="003B0825">
        <w:rPr>
          <w:sz w:val="29"/>
          <w:szCs w:val="29"/>
        </w:rPr>
        <w:t>ались</w:t>
      </w:r>
      <w:r w:rsidR="00982847" w:rsidRPr="001A3AF3">
        <w:rPr>
          <w:sz w:val="29"/>
          <w:szCs w:val="29"/>
        </w:rPr>
        <w:t xml:space="preserve"> тарифные оклады на 20% заместителям директора колледжа.</w:t>
      </w:r>
      <w:r w:rsidR="00982847" w:rsidRPr="001A3AF3">
        <w:rPr>
          <w:sz w:val="29"/>
          <w:szCs w:val="29"/>
          <w:shd w:val="clear" w:color="auto" w:fill="FFFFFF"/>
        </w:rPr>
        <w:t xml:space="preserve"> Нарушена</w:t>
      </w:r>
      <w:r w:rsidR="00982847" w:rsidRPr="001A3AF3">
        <w:rPr>
          <w:sz w:val="29"/>
          <w:szCs w:val="29"/>
        </w:rPr>
        <w:t xml:space="preserve"> ч. 1 п. 4 приложения №1 к постановлению Минтруда от 21.01.2000 № 6;</w:t>
      </w:r>
    </w:p>
    <w:p w:rsidR="00982847" w:rsidRPr="001A3AF3" w:rsidRDefault="00701358" w:rsidP="00982847">
      <w:pPr>
        <w:ind w:firstLine="709"/>
        <w:jc w:val="both"/>
        <w:rPr>
          <w:sz w:val="29"/>
          <w:szCs w:val="29"/>
        </w:rPr>
      </w:pPr>
      <w:r>
        <w:rPr>
          <w:sz w:val="29"/>
          <w:szCs w:val="29"/>
        </w:rPr>
        <w:t>- </w:t>
      </w:r>
      <w:r w:rsidR="00982847" w:rsidRPr="001A3AF3">
        <w:rPr>
          <w:sz w:val="29"/>
          <w:szCs w:val="29"/>
        </w:rPr>
        <w:t>директору гимназии незаконно устан</w:t>
      </w:r>
      <w:r w:rsidR="003B0825">
        <w:rPr>
          <w:sz w:val="29"/>
          <w:szCs w:val="29"/>
        </w:rPr>
        <w:t>авливалось</w:t>
      </w:r>
      <w:r w:rsidR="00982847" w:rsidRPr="001A3AF3">
        <w:rPr>
          <w:sz w:val="29"/>
          <w:szCs w:val="29"/>
        </w:rPr>
        <w:t xml:space="preserve"> повышение тарифной ставки (оклада) в связи с осуществлением экспериментальной и инновационной деятельности в сфере образования. Нарушен </w:t>
      </w:r>
      <w:proofErr w:type="spellStart"/>
      <w:r w:rsidR="00982847" w:rsidRPr="001A3AF3">
        <w:rPr>
          <w:sz w:val="29"/>
          <w:szCs w:val="29"/>
        </w:rPr>
        <w:t>п.п</w:t>
      </w:r>
      <w:proofErr w:type="spellEnd"/>
      <w:r w:rsidR="00982847" w:rsidRPr="001A3AF3">
        <w:rPr>
          <w:sz w:val="29"/>
          <w:szCs w:val="29"/>
        </w:rPr>
        <w:t>. 1.3 п. 1 приложения 3 к постановлению Минтруда от 21.01.2000 № 6;</w:t>
      </w:r>
    </w:p>
    <w:p w:rsidR="003B0825" w:rsidRDefault="00701358" w:rsidP="003B0825">
      <w:pPr>
        <w:widowControl w:val="0"/>
        <w:ind w:firstLine="709"/>
        <w:contextualSpacing/>
        <w:jc w:val="both"/>
        <w:rPr>
          <w:rFonts w:eastAsia="Calibri"/>
          <w:sz w:val="29"/>
          <w:szCs w:val="29"/>
        </w:rPr>
      </w:pPr>
      <w:r>
        <w:rPr>
          <w:rFonts w:eastAsia="Calibri"/>
          <w:sz w:val="29"/>
          <w:szCs w:val="29"/>
        </w:rPr>
        <w:t>- </w:t>
      </w:r>
      <w:r w:rsidR="003B0825" w:rsidRPr="001A3AF3">
        <w:rPr>
          <w:rFonts w:eastAsia="Calibri"/>
          <w:sz w:val="29"/>
          <w:szCs w:val="29"/>
        </w:rPr>
        <w:t>директору колледжа излишне начисл</w:t>
      </w:r>
      <w:r w:rsidR="003B0825">
        <w:rPr>
          <w:rFonts w:eastAsia="Calibri"/>
          <w:sz w:val="29"/>
          <w:szCs w:val="29"/>
        </w:rPr>
        <w:t>ялась</w:t>
      </w:r>
      <w:r w:rsidR="003B0825" w:rsidRPr="001A3AF3">
        <w:rPr>
          <w:rFonts w:eastAsia="Calibri"/>
          <w:sz w:val="29"/>
          <w:szCs w:val="29"/>
        </w:rPr>
        <w:t xml:space="preserve"> надбавка за стаж работы по специальности (в отрасли) от должностного оклада, сформированного с учетом ежемесячной доплаты за руководство учебными хозяйствами и осуществление финансово-хозяйственной деятельности (500% от тарифной ставки первого разряда). Нарушен пункт 2 постановления </w:t>
      </w:r>
      <w:r w:rsidR="003B0825" w:rsidRPr="001A3AF3">
        <w:rPr>
          <w:sz w:val="29"/>
          <w:szCs w:val="29"/>
        </w:rPr>
        <w:t>Минтруда от 12.01.2000 № 4</w:t>
      </w:r>
      <w:r w:rsidR="003B0825" w:rsidRPr="001A3AF3">
        <w:rPr>
          <w:rFonts w:eastAsia="Calibri"/>
          <w:sz w:val="29"/>
          <w:szCs w:val="29"/>
        </w:rPr>
        <w:t>;</w:t>
      </w:r>
    </w:p>
    <w:p w:rsidR="00D943B8" w:rsidRPr="001A3AF3" w:rsidRDefault="00701358" w:rsidP="00D943B8">
      <w:pPr>
        <w:widowControl w:val="0"/>
        <w:ind w:firstLine="709"/>
        <w:contextualSpacing/>
        <w:jc w:val="both"/>
        <w:rPr>
          <w:rFonts w:eastAsia="Calibri"/>
          <w:sz w:val="29"/>
          <w:szCs w:val="29"/>
        </w:rPr>
      </w:pPr>
      <w:r>
        <w:rPr>
          <w:rFonts w:eastAsia="Calibri"/>
          <w:sz w:val="29"/>
          <w:szCs w:val="29"/>
        </w:rPr>
        <w:t>- </w:t>
      </w:r>
      <w:r w:rsidR="00D943B8" w:rsidRPr="001A3AF3">
        <w:rPr>
          <w:rFonts w:eastAsia="Calibri"/>
          <w:sz w:val="29"/>
          <w:szCs w:val="29"/>
        </w:rPr>
        <w:t>завыш</w:t>
      </w:r>
      <w:r w:rsidR="004D5122">
        <w:rPr>
          <w:rFonts w:eastAsia="Calibri"/>
          <w:sz w:val="29"/>
          <w:szCs w:val="29"/>
        </w:rPr>
        <w:t>ался</w:t>
      </w:r>
      <w:r w:rsidR="00D943B8" w:rsidRPr="001A3AF3">
        <w:rPr>
          <w:rFonts w:eastAsia="Calibri"/>
          <w:sz w:val="29"/>
          <w:szCs w:val="29"/>
        </w:rPr>
        <w:t xml:space="preserve"> размер повышения </w:t>
      </w:r>
      <w:r w:rsidR="00D943B8" w:rsidRPr="001A3AF3">
        <w:rPr>
          <w:sz w:val="29"/>
          <w:szCs w:val="29"/>
        </w:rPr>
        <w:t xml:space="preserve">тарифной ставки (оклада) </w:t>
      </w:r>
      <w:r w:rsidR="00D943B8" w:rsidRPr="001A3AF3">
        <w:rPr>
          <w:rFonts w:eastAsia="Calibri"/>
          <w:sz w:val="29"/>
          <w:szCs w:val="29"/>
        </w:rPr>
        <w:t xml:space="preserve">за стаж работы по специальности </w:t>
      </w:r>
      <w:r w:rsidR="00D943B8" w:rsidRPr="001A3AF3">
        <w:rPr>
          <w:sz w:val="29"/>
          <w:szCs w:val="29"/>
        </w:rPr>
        <w:t xml:space="preserve">преподавателю и мастеру производственного </w:t>
      </w:r>
      <w:r w:rsidR="00D943B8" w:rsidRPr="001A3AF3">
        <w:rPr>
          <w:sz w:val="29"/>
          <w:szCs w:val="29"/>
        </w:rPr>
        <w:lastRenderedPageBreak/>
        <w:t xml:space="preserve">обучения </w:t>
      </w:r>
      <w:r w:rsidR="004D5122">
        <w:rPr>
          <w:sz w:val="29"/>
          <w:szCs w:val="29"/>
        </w:rPr>
        <w:t>(</w:t>
      </w:r>
      <w:r w:rsidR="00D943B8" w:rsidRPr="001A3AF3">
        <w:rPr>
          <w:sz w:val="29"/>
          <w:szCs w:val="29"/>
        </w:rPr>
        <w:t>установлено повышение в размере 30%</w:t>
      </w:r>
      <w:r w:rsidR="004D5122">
        <w:rPr>
          <w:sz w:val="29"/>
          <w:szCs w:val="29"/>
        </w:rPr>
        <w:t xml:space="preserve"> вместо</w:t>
      </w:r>
      <w:r w:rsidR="00D943B8" w:rsidRPr="001A3AF3">
        <w:rPr>
          <w:sz w:val="29"/>
          <w:szCs w:val="29"/>
        </w:rPr>
        <w:t xml:space="preserve"> 20%</w:t>
      </w:r>
      <w:r w:rsidR="004D5122">
        <w:rPr>
          <w:sz w:val="29"/>
          <w:szCs w:val="29"/>
        </w:rPr>
        <w:t>)</w:t>
      </w:r>
      <w:r w:rsidR="00D943B8" w:rsidRPr="001A3AF3">
        <w:rPr>
          <w:sz w:val="29"/>
          <w:szCs w:val="29"/>
        </w:rPr>
        <w:t>. Нарушен п. 2 постановления Минтруда от 12.01.2000 № 4;</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 xml:space="preserve">преподавателю колледжа, являющемуся студентом 5-го курса университета, </w:t>
      </w:r>
      <w:r w:rsidR="003B0825">
        <w:rPr>
          <w:rFonts w:eastAsia="Calibri"/>
          <w:sz w:val="29"/>
          <w:szCs w:val="29"/>
        </w:rPr>
        <w:t xml:space="preserve">был </w:t>
      </w:r>
      <w:r w:rsidR="00982847" w:rsidRPr="001A3AF3">
        <w:rPr>
          <w:rFonts w:eastAsia="Calibri"/>
          <w:sz w:val="29"/>
          <w:szCs w:val="29"/>
        </w:rPr>
        <w:t>необоснованно устан</w:t>
      </w:r>
      <w:r w:rsidR="003B0825">
        <w:rPr>
          <w:rFonts w:eastAsia="Calibri"/>
          <w:sz w:val="29"/>
          <w:szCs w:val="29"/>
        </w:rPr>
        <w:t>овлен</w:t>
      </w:r>
      <w:r w:rsidR="00982847" w:rsidRPr="001A3AF3">
        <w:rPr>
          <w:rFonts w:eastAsia="Calibri"/>
          <w:sz w:val="29"/>
          <w:szCs w:val="29"/>
        </w:rPr>
        <w:t xml:space="preserve"> 10-й тарифный разряд вместо положенного 7-го разряда. Нарушен п. 3 приложения 3 к постановлению Минтруда от 21.01.2000 № 6;</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внутренним совместителям, принятым на работу не по контрактам, необоснованно устан</w:t>
      </w:r>
      <w:r w:rsidR="003B0825">
        <w:rPr>
          <w:rFonts w:eastAsia="Calibri"/>
          <w:sz w:val="29"/>
          <w:szCs w:val="29"/>
        </w:rPr>
        <w:t>авливалось</w:t>
      </w:r>
      <w:r w:rsidR="00982847" w:rsidRPr="001A3AF3">
        <w:rPr>
          <w:rFonts w:eastAsia="Calibri"/>
          <w:sz w:val="29"/>
          <w:szCs w:val="29"/>
        </w:rPr>
        <w:t xml:space="preserve"> повышение тарифной ставки на 50%. Нарушен </w:t>
      </w:r>
      <w:proofErr w:type="spellStart"/>
      <w:r w:rsidR="00982847" w:rsidRPr="001A3AF3">
        <w:rPr>
          <w:rFonts w:eastAsia="Calibri"/>
          <w:sz w:val="29"/>
          <w:szCs w:val="29"/>
        </w:rPr>
        <w:t>абз</w:t>
      </w:r>
      <w:proofErr w:type="spellEnd"/>
      <w:r w:rsidR="00982847" w:rsidRPr="001A3AF3">
        <w:rPr>
          <w:rFonts w:eastAsia="Calibri"/>
          <w:sz w:val="29"/>
          <w:szCs w:val="29"/>
        </w:rPr>
        <w:t>. 3 подп. 2.5 п. 2 Декрета Президента Республики Беларусь от 26.07.1999 № 29 «О дополнительных мерах по совершенствованию трудовых отношений, укреплению трудовой и исполнительской дисциплины»;</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произв</w:t>
      </w:r>
      <w:r w:rsidR="003B0825">
        <w:rPr>
          <w:rFonts w:eastAsia="Calibri"/>
          <w:sz w:val="29"/>
          <w:szCs w:val="29"/>
        </w:rPr>
        <w:t>одилась</w:t>
      </w:r>
      <w:r w:rsidR="00982847" w:rsidRPr="001A3AF3">
        <w:rPr>
          <w:rFonts w:eastAsia="Calibri"/>
          <w:sz w:val="29"/>
          <w:szCs w:val="29"/>
        </w:rPr>
        <w:t xml:space="preserve"> излишняя выплата руководителям, специалистам и служащим надбавок за высокие творческие достижения в работе, сложность и напряженность труда, а также за выполнение особо важных (срочных) работ в размере, превышающем 50 процентов должностного оклада (ставки), а также по рабочим должностям. Нарушены </w:t>
      </w:r>
      <w:hyperlink r:id="rId23" w:history="1">
        <w:r w:rsidR="00982847" w:rsidRPr="001A3AF3">
          <w:rPr>
            <w:rFonts w:eastAsia="Calibri"/>
            <w:sz w:val="29"/>
            <w:szCs w:val="29"/>
          </w:rPr>
          <w:t>п. 1</w:t>
        </w:r>
      </w:hyperlink>
      <w:r w:rsidR="00982847" w:rsidRPr="001A3AF3">
        <w:rPr>
          <w:rFonts w:eastAsia="Calibri"/>
          <w:sz w:val="29"/>
          <w:szCs w:val="29"/>
        </w:rPr>
        <w:t xml:space="preserve"> Указа Президента Республики Беларусь от 28.12.1999 № 770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w:t>
      </w:r>
      <w:proofErr w:type="spellStart"/>
      <w:r w:rsidR="00982847" w:rsidRPr="001A3AF3">
        <w:rPr>
          <w:rFonts w:eastAsia="Calibri"/>
          <w:sz w:val="29"/>
          <w:szCs w:val="29"/>
        </w:rPr>
        <w:t>п.п</w:t>
      </w:r>
      <w:proofErr w:type="spellEnd"/>
      <w:r w:rsidR="00982847" w:rsidRPr="001A3AF3">
        <w:rPr>
          <w:rFonts w:eastAsia="Calibri"/>
          <w:sz w:val="29"/>
          <w:szCs w:val="29"/>
        </w:rPr>
        <w:t>. 2.8 пункта 2 приложения 1  к постановлению Минтруда от 21.01.2000 № 6;</w:t>
      </w:r>
    </w:p>
    <w:p w:rsidR="00982847" w:rsidRPr="001A3AF3" w:rsidRDefault="00701358" w:rsidP="00982847">
      <w:pPr>
        <w:widowControl w:val="0"/>
        <w:ind w:firstLine="709"/>
        <w:contextualSpacing/>
        <w:jc w:val="both"/>
        <w:rPr>
          <w:sz w:val="29"/>
          <w:szCs w:val="29"/>
        </w:rPr>
      </w:pPr>
      <w:r>
        <w:rPr>
          <w:sz w:val="29"/>
          <w:szCs w:val="29"/>
        </w:rPr>
        <w:t>- </w:t>
      </w:r>
      <w:r w:rsidR="00982847" w:rsidRPr="001A3AF3">
        <w:rPr>
          <w:sz w:val="29"/>
          <w:szCs w:val="29"/>
        </w:rPr>
        <w:t>необоснованно выплач</w:t>
      </w:r>
      <w:r w:rsidR="004D5122">
        <w:rPr>
          <w:sz w:val="29"/>
          <w:szCs w:val="29"/>
        </w:rPr>
        <w:t>ивались</w:t>
      </w:r>
      <w:r w:rsidR="00982847" w:rsidRPr="001A3AF3">
        <w:rPr>
          <w:sz w:val="29"/>
          <w:szCs w:val="29"/>
        </w:rPr>
        <w:t xml:space="preserve"> дифференцированные доплаты работникам. Нарушен п. 2 постановления Министерства труда и социальной защиты от 27.11.2017 № 78 «О некоторых мерах по реализации постановления Совета Министров Республики Беларусь от 20.11.2017 №</w:t>
      </w:r>
      <w:r w:rsidR="004D5122">
        <w:rPr>
          <w:sz w:val="29"/>
          <w:szCs w:val="29"/>
        </w:rPr>
        <w:t> </w:t>
      </w:r>
      <w:r w:rsidR="00982847" w:rsidRPr="001A3AF3">
        <w:rPr>
          <w:sz w:val="29"/>
          <w:szCs w:val="29"/>
        </w:rPr>
        <w:t>863»;</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при проверке правильности начисления и выплаты доплаты до минимальной заработной платы установлено, что при определении начисленной заработной платы работникам, тарифицируемым первым разрядом, исключалось повышение тарифного оклада за характер и специфику труда, тогда как данное повышение отсутствует в Перечне выплат компенсирующего характера и выплат, не связанных с выполнением работником обязанностей, вытекающих из законодательства, локальных нормативных правовых актов и трудового договора, не учитываемых в размере начисленной заработной платы работника при определении доплаты до размера минимальной заработной платы (месячной и часовой), утвержденном постановлением Министерства труда и социальной защиты от 21.07.2014 № 68 (далее – Перечне выплат компенсирующего характера от 21.07.2014 № 68). Нарушена ст. 6 Закона Республики Беларусь от 17.07.2002 № 124-З «Об установлении и порядке повышения минимальной заработной платы»;</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главному бухгалтеру гимназии производились доплаты за совмещение должности бухгалтера по внебюджетной деятельности, тогда как ведение бухгалтерского учета входи</w:t>
      </w:r>
      <w:r w:rsidR="004D5122">
        <w:rPr>
          <w:rFonts w:eastAsia="Calibri"/>
          <w:sz w:val="29"/>
          <w:szCs w:val="29"/>
        </w:rPr>
        <w:t>ло</w:t>
      </w:r>
      <w:r w:rsidR="00982847" w:rsidRPr="001A3AF3">
        <w:rPr>
          <w:rFonts w:eastAsia="Calibri"/>
          <w:sz w:val="29"/>
          <w:szCs w:val="29"/>
        </w:rPr>
        <w:t xml:space="preserve"> в круг его обязанностей. Нарушен </w:t>
      </w:r>
      <w:proofErr w:type="spellStart"/>
      <w:r w:rsidR="00982847" w:rsidRPr="001A3AF3">
        <w:rPr>
          <w:rFonts w:eastAsia="Calibri"/>
          <w:sz w:val="29"/>
          <w:szCs w:val="29"/>
        </w:rPr>
        <w:lastRenderedPageBreak/>
        <w:t>п.п</w:t>
      </w:r>
      <w:proofErr w:type="spellEnd"/>
      <w:r w:rsidR="00982847" w:rsidRPr="001A3AF3">
        <w:rPr>
          <w:rFonts w:eastAsia="Calibri"/>
          <w:sz w:val="29"/>
          <w:szCs w:val="29"/>
        </w:rPr>
        <w:t>.</w:t>
      </w:r>
      <w:r w:rsidR="004D5122">
        <w:rPr>
          <w:rFonts w:eastAsia="Calibri"/>
          <w:sz w:val="29"/>
          <w:szCs w:val="29"/>
        </w:rPr>
        <w:t> </w:t>
      </w:r>
      <w:r w:rsidR="00982847" w:rsidRPr="001A3AF3">
        <w:rPr>
          <w:rFonts w:eastAsia="Calibri"/>
          <w:sz w:val="29"/>
          <w:szCs w:val="29"/>
        </w:rPr>
        <w:t>2.5 п.</w:t>
      </w:r>
      <w:r w:rsidR="004D5122">
        <w:rPr>
          <w:rFonts w:eastAsia="Calibri"/>
          <w:sz w:val="29"/>
          <w:szCs w:val="29"/>
        </w:rPr>
        <w:t> </w:t>
      </w:r>
      <w:r w:rsidR="00982847" w:rsidRPr="001A3AF3">
        <w:rPr>
          <w:rFonts w:eastAsia="Calibri"/>
          <w:sz w:val="29"/>
          <w:szCs w:val="29"/>
        </w:rPr>
        <w:t>2 Постановления Минтруда от 21.01.2000 № 6;</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водителю специального легкового автомобиля необоснованно устан</w:t>
      </w:r>
      <w:r w:rsidR="004D5122">
        <w:rPr>
          <w:rFonts w:eastAsia="Calibri"/>
          <w:sz w:val="29"/>
          <w:szCs w:val="29"/>
        </w:rPr>
        <w:t>авливалась</w:t>
      </w:r>
      <w:r w:rsidR="00982847" w:rsidRPr="001A3AF3">
        <w:rPr>
          <w:rFonts w:eastAsia="Calibri"/>
          <w:sz w:val="29"/>
          <w:szCs w:val="29"/>
        </w:rPr>
        <w:t xml:space="preserve"> доплата за особый характер работы в размере 25 процентов тарифного оклада за отработанное время. Нарушен </w:t>
      </w:r>
      <w:proofErr w:type="spellStart"/>
      <w:r w:rsidR="00982847" w:rsidRPr="001A3AF3">
        <w:rPr>
          <w:rFonts w:eastAsia="Calibri"/>
          <w:sz w:val="29"/>
          <w:szCs w:val="29"/>
        </w:rPr>
        <w:t>п.п</w:t>
      </w:r>
      <w:proofErr w:type="spellEnd"/>
      <w:r w:rsidR="00982847" w:rsidRPr="001A3AF3">
        <w:rPr>
          <w:rFonts w:eastAsia="Calibri"/>
          <w:sz w:val="29"/>
          <w:szCs w:val="29"/>
        </w:rPr>
        <w:t>. 1.8 п. 1 приложения 1 к постановлению Минтруда от 21.01.2000 № 6;</w:t>
      </w:r>
    </w:p>
    <w:p w:rsidR="00982847" w:rsidRPr="001A3AF3" w:rsidRDefault="00701358"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необоснованно произв</w:t>
      </w:r>
      <w:r w:rsidR="004D5122">
        <w:rPr>
          <w:rFonts w:eastAsia="Calibri"/>
          <w:sz w:val="29"/>
          <w:szCs w:val="29"/>
        </w:rPr>
        <w:t>одились</w:t>
      </w:r>
      <w:r w:rsidR="00982847" w:rsidRPr="001A3AF3">
        <w:rPr>
          <w:rFonts w:eastAsia="Calibri"/>
          <w:sz w:val="29"/>
          <w:szCs w:val="29"/>
        </w:rPr>
        <w:t xml:space="preserve"> доплаты секретарю приемной за совмещение должности гардеробщика, водителю автобуса – за совмещение должности слесаря-ремонтника, повару – за совмещение должности гардеробщика. Нарушены ч. 1 ст. 67 и ч. 1 ст. 110 Трудового кодекса;</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уборщику помещений, принятому на работу на 0,5 ставки, доплата за расширение зоны обслуживания устанавливалась в объеме 0,75 ставки.</w:t>
      </w:r>
      <w:r w:rsidR="00982847" w:rsidRPr="001A3AF3">
        <w:rPr>
          <w:sz w:val="29"/>
          <w:szCs w:val="29"/>
        </w:rPr>
        <w:t xml:space="preserve"> Н</w:t>
      </w:r>
      <w:r w:rsidR="00982847" w:rsidRPr="001A3AF3">
        <w:rPr>
          <w:rFonts w:eastAsia="Calibri"/>
          <w:sz w:val="29"/>
          <w:szCs w:val="29"/>
        </w:rPr>
        <w:t xml:space="preserve">арушен </w:t>
      </w:r>
      <w:proofErr w:type="spellStart"/>
      <w:r w:rsidR="00982847" w:rsidRPr="001A3AF3">
        <w:rPr>
          <w:rFonts w:eastAsia="Calibri"/>
          <w:sz w:val="29"/>
          <w:szCs w:val="29"/>
        </w:rPr>
        <w:t>п.п</w:t>
      </w:r>
      <w:proofErr w:type="spellEnd"/>
      <w:r w:rsidR="00982847" w:rsidRPr="001A3AF3">
        <w:rPr>
          <w:rFonts w:eastAsia="Calibri"/>
          <w:sz w:val="29"/>
          <w:szCs w:val="29"/>
        </w:rPr>
        <w:t xml:space="preserve">. 2.5 п. 2 приложения 1 к постановлению Минтруда от 21.01.2000 № 6; </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сторожам необоснованно устан</w:t>
      </w:r>
      <w:r w:rsidR="004D5122">
        <w:rPr>
          <w:rFonts w:eastAsia="Calibri"/>
          <w:sz w:val="29"/>
          <w:szCs w:val="29"/>
        </w:rPr>
        <w:t>авливались</w:t>
      </w:r>
      <w:r w:rsidR="00982847" w:rsidRPr="001A3AF3">
        <w:rPr>
          <w:rFonts w:eastAsia="Calibri"/>
          <w:sz w:val="29"/>
          <w:szCs w:val="29"/>
        </w:rPr>
        <w:t xml:space="preserve"> доплаты за расширение зоны обслуживания уборщиков помещений и рабочих по комплексному обслуживанию зданий и сооружений, тогда как сторожа в основное рабочее время фактически выполнять указанную </w:t>
      </w:r>
      <w:proofErr w:type="spellStart"/>
      <w:r w:rsidR="00982847" w:rsidRPr="001A3AF3">
        <w:rPr>
          <w:rFonts w:eastAsia="Calibri"/>
          <w:sz w:val="29"/>
          <w:szCs w:val="29"/>
        </w:rPr>
        <w:t>работуне</w:t>
      </w:r>
      <w:proofErr w:type="spellEnd"/>
      <w:r w:rsidR="00982847" w:rsidRPr="001A3AF3">
        <w:rPr>
          <w:rFonts w:eastAsia="Calibri"/>
          <w:sz w:val="29"/>
          <w:szCs w:val="29"/>
        </w:rPr>
        <w:t xml:space="preserve"> имели возможности;</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4D5122" w:rsidRPr="001A3AF3">
        <w:rPr>
          <w:rFonts w:eastAsia="Calibri"/>
          <w:sz w:val="29"/>
          <w:szCs w:val="29"/>
        </w:rPr>
        <w:t xml:space="preserve">сторожам </w:t>
      </w:r>
      <w:r w:rsidR="00982847" w:rsidRPr="001A3AF3">
        <w:rPr>
          <w:rFonts w:eastAsia="Calibri"/>
          <w:sz w:val="29"/>
          <w:szCs w:val="29"/>
        </w:rPr>
        <w:t xml:space="preserve">производилась доплата за сверхурочную работу, тогда как </w:t>
      </w:r>
      <w:r w:rsidR="004D5122">
        <w:rPr>
          <w:rFonts w:eastAsia="Calibri"/>
          <w:sz w:val="29"/>
          <w:szCs w:val="29"/>
        </w:rPr>
        <w:t>они</w:t>
      </w:r>
      <w:r w:rsidR="00982847" w:rsidRPr="001A3AF3">
        <w:rPr>
          <w:rFonts w:eastAsia="Calibri"/>
          <w:sz w:val="29"/>
          <w:szCs w:val="29"/>
        </w:rPr>
        <w:t xml:space="preserve"> осуществляли свои должностные обязанности в установленное графиком работы время.</w:t>
      </w:r>
      <w:r w:rsidR="00982847" w:rsidRPr="001A3AF3">
        <w:rPr>
          <w:sz w:val="29"/>
          <w:szCs w:val="29"/>
        </w:rPr>
        <w:t xml:space="preserve"> Н</w:t>
      </w:r>
      <w:r w:rsidR="00982847" w:rsidRPr="001A3AF3">
        <w:rPr>
          <w:rFonts w:eastAsia="Calibri"/>
          <w:sz w:val="29"/>
          <w:szCs w:val="29"/>
        </w:rPr>
        <w:t>арушена ст. 119 Трудового кодекса;</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необоснованно направл</w:t>
      </w:r>
      <w:r w:rsidR="004D5122">
        <w:rPr>
          <w:rFonts w:eastAsia="Calibri"/>
          <w:sz w:val="29"/>
          <w:szCs w:val="29"/>
        </w:rPr>
        <w:t>ялись</w:t>
      </w:r>
      <w:r w:rsidR="00982847" w:rsidRPr="001A3AF3">
        <w:rPr>
          <w:rFonts w:eastAsia="Calibri"/>
          <w:sz w:val="29"/>
          <w:szCs w:val="29"/>
        </w:rPr>
        <w:t xml:space="preserve"> средства бюджета на премирование работников в размере, превышающем 20% планового фонда заработной платы и экономии средств, предусмотренных на оплату труда, на оказание материальной помощи работникам – в размере, превышающем 5% планового фонда заработной платы. Нарушены </w:t>
      </w:r>
      <w:proofErr w:type="spellStart"/>
      <w:r w:rsidR="00982847" w:rsidRPr="001A3AF3">
        <w:rPr>
          <w:rFonts w:eastAsia="Calibri"/>
          <w:sz w:val="29"/>
          <w:szCs w:val="29"/>
        </w:rPr>
        <w:t>п.п</w:t>
      </w:r>
      <w:proofErr w:type="spellEnd"/>
      <w:r w:rsidR="00982847" w:rsidRPr="001A3AF3">
        <w:rPr>
          <w:rFonts w:eastAsia="Calibri"/>
          <w:sz w:val="29"/>
          <w:szCs w:val="29"/>
        </w:rPr>
        <w:t>. 2.7, 2.8, 2.9 п. 2 приложения 1 к постановлению Минтруда от 21.01.2000 № 6; п. 18, ч. 4, 8 п. 19 Инструкции Минобразования от 23.03.2016 № 16;</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в расчет фонда премирования включ</w:t>
      </w:r>
      <w:r w:rsidR="0071640B">
        <w:rPr>
          <w:rFonts w:eastAsia="Calibri"/>
          <w:sz w:val="29"/>
          <w:szCs w:val="29"/>
        </w:rPr>
        <w:t>ались</w:t>
      </w:r>
      <w:r w:rsidR="00982847" w:rsidRPr="001A3AF3">
        <w:rPr>
          <w:rFonts w:eastAsia="Calibri"/>
          <w:sz w:val="29"/>
          <w:szCs w:val="29"/>
        </w:rPr>
        <w:t xml:space="preserve"> стимулирующие выплаты (повышение по контракту) на вакантные должности. Нарушены </w:t>
      </w:r>
      <w:proofErr w:type="spellStart"/>
      <w:r w:rsidR="00982847" w:rsidRPr="001A3AF3">
        <w:rPr>
          <w:rFonts w:eastAsia="Calibri"/>
          <w:sz w:val="29"/>
          <w:szCs w:val="29"/>
        </w:rPr>
        <w:t>п.п</w:t>
      </w:r>
      <w:proofErr w:type="spellEnd"/>
      <w:r w:rsidR="00982847" w:rsidRPr="001A3AF3">
        <w:rPr>
          <w:rFonts w:eastAsia="Calibri"/>
          <w:sz w:val="29"/>
          <w:szCs w:val="29"/>
        </w:rPr>
        <w:t>. 2.9 п. 2 приложения 1 к постановлению Минтруда от 21.01.2000 № 6;</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при определении экономии средств на оплату труда в фактические расходы не включались начисленные и выплаченные отпускные. Нарушен п. 19 Инструкции Минобразования от 23.03.2016 № 16;</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начисл</w:t>
      </w:r>
      <w:r w:rsidR="0071640B">
        <w:rPr>
          <w:rFonts w:eastAsia="Calibri"/>
          <w:sz w:val="29"/>
          <w:szCs w:val="29"/>
        </w:rPr>
        <w:t>ялась</w:t>
      </w:r>
      <w:r w:rsidR="00982847" w:rsidRPr="001A3AF3">
        <w:rPr>
          <w:rFonts w:eastAsia="Calibri"/>
          <w:sz w:val="29"/>
          <w:szCs w:val="29"/>
        </w:rPr>
        <w:t xml:space="preserve"> премия на доплаты </w:t>
      </w:r>
      <w:r w:rsidR="0071640B" w:rsidRPr="001A3AF3">
        <w:rPr>
          <w:rFonts w:eastAsia="Calibri"/>
          <w:sz w:val="29"/>
          <w:szCs w:val="29"/>
        </w:rPr>
        <w:t xml:space="preserve">работникам </w:t>
      </w:r>
      <w:r w:rsidR="00982847" w:rsidRPr="001A3AF3">
        <w:rPr>
          <w:rFonts w:eastAsia="Calibri"/>
          <w:sz w:val="29"/>
          <w:szCs w:val="29"/>
        </w:rPr>
        <w:t>за работу в ночное время. Нарушен п. 1 Перечня дополнительных выплат стимулирующего и компенсирующего характера, утвержденного постановлением Минтруда от 05.02.2002 № 13;</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премирование отдельных категорий работников школы производилось в размерах, превышающих установленный максимальный размер от тарифных ставок (окладов) в месяц. Нарушена ст. 63 Трудового кодекса, Положение о премировании работников учреждения, утвержденное директором школы;</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 xml:space="preserve">премирование руководителя гимназии, колледжа осуществлялось при отсутствии согласования вышестоящего органа управления. Нарушен п. 19 </w:t>
      </w:r>
      <w:r w:rsidR="00982847" w:rsidRPr="001A3AF3">
        <w:rPr>
          <w:rFonts w:eastAsia="Calibri"/>
          <w:sz w:val="29"/>
          <w:szCs w:val="29"/>
        </w:rPr>
        <w:lastRenderedPageBreak/>
        <w:t>Инструкции Минобразования от 23.03.2016 № 16;</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водителю автобуса по совмещаемой должности выплач</w:t>
      </w:r>
      <w:r w:rsidR="0071640B">
        <w:rPr>
          <w:rFonts w:eastAsia="Calibri"/>
          <w:sz w:val="29"/>
          <w:szCs w:val="29"/>
        </w:rPr>
        <w:t>ивалась</w:t>
      </w:r>
      <w:r w:rsidR="00982847" w:rsidRPr="001A3AF3">
        <w:rPr>
          <w:rFonts w:eastAsia="Calibri"/>
          <w:sz w:val="29"/>
          <w:szCs w:val="29"/>
        </w:rPr>
        <w:t xml:space="preserve"> премия в размере 50% (как по основной должности) при положенных 20%. Нарушены </w:t>
      </w:r>
      <w:proofErr w:type="spellStart"/>
      <w:r w:rsidR="00982847" w:rsidRPr="001A3AF3">
        <w:rPr>
          <w:rFonts w:eastAsia="Calibri"/>
          <w:sz w:val="29"/>
          <w:szCs w:val="29"/>
        </w:rPr>
        <w:t>п.п</w:t>
      </w:r>
      <w:proofErr w:type="spellEnd"/>
      <w:r w:rsidR="00982847" w:rsidRPr="001A3AF3">
        <w:rPr>
          <w:rFonts w:eastAsia="Calibri"/>
          <w:sz w:val="29"/>
          <w:szCs w:val="29"/>
        </w:rPr>
        <w:t>. 2.9 п. 2 приложения 1 к постановлению Минтруда от 21.01.2000 № 6 и приказы руководителя о премировании;</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шеф-повару, заведующему учебным хозяйством, методисту, педагогу-психологу, работающим на условиях внутреннего совместительства, заведующему здравпунктом, работающ</w:t>
      </w:r>
      <w:r w:rsidR="0071640B">
        <w:rPr>
          <w:rFonts w:eastAsia="Calibri"/>
          <w:sz w:val="29"/>
          <w:szCs w:val="29"/>
        </w:rPr>
        <w:t>ему</w:t>
      </w:r>
      <w:r w:rsidR="00982847" w:rsidRPr="001A3AF3">
        <w:rPr>
          <w:rFonts w:eastAsia="Calibri"/>
          <w:sz w:val="29"/>
          <w:szCs w:val="29"/>
        </w:rPr>
        <w:t xml:space="preserve"> на условиях внешнего совместительства, </w:t>
      </w:r>
      <w:r w:rsidR="0071640B" w:rsidRPr="001A3AF3">
        <w:rPr>
          <w:rFonts w:eastAsia="Calibri"/>
          <w:sz w:val="29"/>
          <w:szCs w:val="29"/>
        </w:rPr>
        <w:t>излишне начисл</w:t>
      </w:r>
      <w:r w:rsidR="0071640B">
        <w:rPr>
          <w:rFonts w:eastAsia="Calibri"/>
          <w:sz w:val="29"/>
          <w:szCs w:val="29"/>
        </w:rPr>
        <w:t xml:space="preserve">ялась </w:t>
      </w:r>
      <w:r w:rsidR="00982847" w:rsidRPr="001A3AF3">
        <w:rPr>
          <w:rFonts w:eastAsia="Calibri"/>
          <w:sz w:val="29"/>
          <w:szCs w:val="29"/>
        </w:rPr>
        <w:t>заработн</w:t>
      </w:r>
      <w:r w:rsidR="0071640B">
        <w:rPr>
          <w:rFonts w:eastAsia="Calibri"/>
          <w:sz w:val="29"/>
          <w:szCs w:val="29"/>
        </w:rPr>
        <w:t>ая</w:t>
      </w:r>
      <w:r w:rsidR="00982847" w:rsidRPr="001A3AF3">
        <w:rPr>
          <w:rFonts w:eastAsia="Calibri"/>
          <w:sz w:val="29"/>
          <w:szCs w:val="29"/>
        </w:rPr>
        <w:t xml:space="preserve"> плат</w:t>
      </w:r>
      <w:r w:rsidR="0071640B">
        <w:rPr>
          <w:rFonts w:eastAsia="Calibri"/>
          <w:sz w:val="29"/>
          <w:szCs w:val="29"/>
        </w:rPr>
        <w:t>а</w:t>
      </w:r>
      <w:r w:rsidR="00982847" w:rsidRPr="001A3AF3">
        <w:rPr>
          <w:rFonts w:eastAsia="Calibri"/>
          <w:sz w:val="29"/>
          <w:szCs w:val="29"/>
        </w:rPr>
        <w:t xml:space="preserve"> за время работы, совпадающее со временем работы по основному месту работы. Нарушены ст. 57, ст. 343, ст. 346 Трудового кодекса;</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завыш</w:t>
      </w:r>
      <w:r w:rsidR="0071640B">
        <w:rPr>
          <w:rFonts w:eastAsia="Calibri"/>
          <w:sz w:val="29"/>
          <w:szCs w:val="29"/>
        </w:rPr>
        <w:t>ался</w:t>
      </w:r>
      <w:r w:rsidR="00982847" w:rsidRPr="001A3AF3">
        <w:rPr>
          <w:rFonts w:eastAsia="Calibri"/>
          <w:sz w:val="29"/>
          <w:szCs w:val="29"/>
        </w:rPr>
        <w:t xml:space="preserve"> средний заработок по причине включения в расчет единовременных премий, а также компенсации за неиспользованный трудовой отпуск. Нарушены п. 3, п. 5 Инструкции </w:t>
      </w:r>
      <w:r w:rsidR="00982847" w:rsidRPr="001A3AF3">
        <w:rPr>
          <w:sz w:val="29"/>
          <w:szCs w:val="29"/>
        </w:rPr>
        <w:t>Минтруда от 10.04.2000 № 47</w:t>
      </w:r>
      <w:r w:rsidR="00982847" w:rsidRPr="001A3AF3">
        <w:rPr>
          <w:rFonts w:eastAsia="Calibri"/>
          <w:sz w:val="29"/>
          <w:szCs w:val="29"/>
        </w:rPr>
        <w:t>, нормы приложения к данной инструкции «Перечень выплат, учитываемых при исчислении среднего заработка» (п.1 и п. 3);</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работникам предоставлялись социальные отпуска с сохранением заработной платы в связи с обучением, не предусмотренные ни коллективными, ни трудовыми договорами, а также при отсутствии направления на обучение. Нарушены ст. 214, 216 Трудового кодекса;</w:t>
      </w:r>
    </w:p>
    <w:p w:rsidR="00982847" w:rsidRPr="001A3AF3" w:rsidRDefault="0099125F" w:rsidP="00982847">
      <w:pPr>
        <w:ind w:firstLine="709"/>
        <w:jc w:val="both"/>
        <w:rPr>
          <w:sz w:val="29"/>
          <w:szCs w:val="29"/>
        </w:rPr>
      </w:pPr>
      <w:r>
        <w:rPr>
          <w:sz w:val="29"/>
          <w:szCs w:val="29"/>
        </w:rPr>
        <w:t>- </w:t>
      </w:r>
      <w:r w:rsidR="00982847" w:rsidRPr="001A3AF3">
        <w:rPr>
          <w:sz w:val="29"/>
          <w:szCs w:val="29"/>
        </w:rPr>
        <w:t>неэффективно использова</w:t>
      </w:r>
      <w:r w:rsidR="0071640B">
        <w:rPr>
          <w:sz w:val="29"/>
          <w:szCs w:val="29"/>
        </w:rPr>
        <w:t>лись</w:t>
      </w:r>
      <w:r w:rsidR="00982847" w:rsidRPr="001A3AF3">
        <w:rPr>
          <w:sz w:val="29"/>
          <w:szCs w:val="29"/>
        </w:rPr>
        <w:t xml:space="preserve"> средств</w:t>
      </w:r>
      <w:r w:rsidR="0071640B">
        <w:rPr>
          <w:sz w:val="29"/>
          <w:szCs w:val="29"/>
        </w:rPr>
        <w:t>а</w:t>
      </w:r>
      <w:r w:rsidR="00982847" w:rsidRPr="001A3AF3">
        <w:rPr>
          <w:sz w:val="29"/>
          <w:szCs w:val="29"/>
        </w:rPr>
        <w:t xml:space="preserve"> областного бюджета на премирование работников</w:t>
      </w:r>
      <w:r w:rsidR="0071640B">
        <w:rPr>
          <w:sz w:val="29"/>
          <w:szCs w:val="29"/>
        </w:rPr>
        <w:t xml:space="preserve"> за счет </w:t>
      </w:r>
      <w:proofErr w:type="spellStart"/>
      <w:r w:rsidR="0071640B">
        <w:rPr>
          <w:sz w:val="29"/>
          <w:szCs w:val="29"/>
        </w:rPr>
        <w:t>экономиипо</w:t>
      </w:r>
      <w:proofErr w:type="spellEnd"/>
      <w:r w:rsidR="0071640B">
        <w:rPr>
          <w:sz w:val="29"/>
          <w:szCs w:val="29"/>
        </w:rPr>
        <w:t xml:space="preserve"> </w:t>
      </w:r>
      <w:r w:rsidR="0071640B" w:rsidRPr="001A3AF3">
        <w:rPr>
          <w:sz w:val="29"/>
          <w:szCs w:val="29"/>
        </w:rPr>
        <w:t>вакансиям сторожей</w:t>
      </w:r>
      <w:r w:rsidR="0071640B">
        <w:rPr>
          <w:sz w:val="29"/>
          <w:szCs w:val="29"/>
        </w:rPr>
        <w:t>,</w:t>
      </w:r>
      <w:r w:rsidR="0071640B">
        <w:rPr>
          <w:sz w:val="29"/>
          <w:szCs w:val="29"/>
        </w:rPr>
        <w:br/>
      </w:r>
      <w:r w:rsidR="00982847" w:rsidRPr="001A3AF3">
        <w:rPr>
          <w:sz w:val="29"/>
          <w:szCs w:val="29"/>
        </w:rPr>
        <w:t>не занимаемым длительное время</w:t>
      </w:r>
      <w:r w:rsidR="0071640B">
        <w:rPr>
          <w:sz w:val="29"/>
          <w:szCs w:val="29"/>
        </w:rPr>
        <w:t>;</w:t>
      </w:r>
    </w:p>
    <w:p w:rsidR="00982847" w:rsidRPr="001A3AF3" w:rsidRDefault="0099125F" w:rsidP="00982847">
      <w:pPr>
        <w:ind w:firstLine="709"/>
        <w:jc w:val="both"/>
        <w:rPr>
          <w:sz w:val="29"/>
          <w:szCs w:val="29"/>
        </w:rPr>
      </w:pPr>
      <w:r>
        <w:rPr>
          <w:sz w:val="29"/>
          <w:szCs w:val="29"/>
        </w:rPr>
        <w:t>- </w:t>
      </w:r>
      <w:r w:rsidR="00982847" w:rsidRPr="001A3AF3">
        <w:rPr>
          <w:sz w:val="29"/>
          <w:szCs w:val="29"/>
        </w:rPr>
        <w:t>пособие на ребенка учащейся перечисл</w:t>
      </w:r>
      <w:r w:rsidR="00F105B3">
        <w:rPr>
          <w:sz w:val="29"/>
          <w:szCs w:val="29"/>
        </w:rPr>
        <w:t>ялось</w:t>
      </w:r>
      <w:r w:rsidR="00982847" w:rsidRPr="001A3AF3">
        <w:rPr>
          <w:sz w:val="29"/>
          <w:szCs w:val="29"/>
        </w:rPr>
        <w:t xml:space="preserve"> за счет средств, предусмотренных по </w:t>
      </w:r>
      <w:hyperlink r:id="rId24" w:history="1">
        <w:r w:rsidR="00982847" w:rsidRPr="001A3AF3">
          <w:rPr>
            <w:sz w:val="29"/>
            <w:szCs w:val="29"/>
          </w:rPr>
          <w:t>подстатье 1</w:t>
        </w:r>
        <w:r w:rsidR="00F105B3">
          <w:rPr>
            <w:sz w:val="29"/>
            <w:szCs w:val="29"/>
          </w:rPr>
          <w:t> </w:t>
        </w:r>
        <w:r w:rsidR="00982847" w:rsidRPr="001A3AF3">
          <w:rPr>
            <w:sz w:val="29"/>
            <w:szCs w:val="29"/>
          </w:rPr>
          <w:t>10</w:t>
        </w:r>
        <w:r w:rsidR="00F105B3">
          <w:rPr>
            <w:sz w:val="29"/>
            <w:szCs w:val="29"/>
          </w:rPr>
          <w:t> </w:t>
        </w:r>
        <w:r w:rsidR="00982847" w:rsidRPr="001A3AF3">
          <w:rPr>
            <w:sz w:val="29"/>
            <w:szCs w:val="29"/>
          </w:rPr>
          <w:t>01</w:t>
        </w:r>
        <w:r w:rsidR="00F105B3">
          <w:rPr>
            <w:sz w:val="29"/>
            <w:szCs w:val="29"/>
          </w:rPr>
          <w:t> </w:t>
        </w:r>
        <w:r w:rsidR="00982847" w:rsidRPr="001A3AF3">
          <w:rPr>
            <w:sz w:val="29"/>
            <w:szCs w:val="29"/>
          </w:rPr>
          <w:t>00</w:t>
        </w:r>
      </w:hyperlink>
      <w:r w:rsidR="00982847" w:rsidRPr="001A3AF3">
        <w:rPr>
          <w:sz w:val="29"/>
          <w:szCs w:val="29"/>
        </w:rPr>
        <w:t xml:space="preserve"> «Заработная плата рабочих и служащих». Нарушен </w:t>
      </w:r>
      <w:proofErr w:type="spellStart"/>
      <w:r w:rsidR="00982847" w:rsidRPr="001A3AF3">
        <w:rPr>
          <w:sz w:val="29"/>
          <w:szCs w:val="29"/>
        </w:rPr>
        <w:t>п.п</w:t>
      </w:r>
      <w:proofErr w:type="spellEnd"/>
      <w:r w:rsidR="00982847" w:rsidRPr="001A3AF3">
        <w:rPr>
          <w:sz w:val="29"/>
          <w:szCs w:val="29"/>
        </w:rPr>
        <w:t xml:space="preserve">. 44.1 п. 44 Инструкции от 31.12.2008 № 208; </w:t>
      </w:r>
    </w:p>
    <w:p w:rsidR="00982847" w:rsidRPr="001A3AF3" w:rsidRDefault="0099125F" w:rsidP="00982847">
      <w:pPr>
        <w:ind w:firstLine="709"/>
        <w:jc w:val="both"/>
        <w:rPr>
          <w:sz w:val="29"/>
          <w:szCs w:val="29"/>
        </w:rPr>
      </w:pPr>
      <w:r>
        <w:rPr>
          <w:sz w:val="29"/>
          <w:szCs w:val="29"/>
        </w:rPr>
        <w:t>- </w:t>
      </w:r>
      <w:r w:rsidR="00982847" w:rsidRPr="001A3AF3">
        <w:rPr>
          <w:sz w:val="29"/>
          <w:szCs w:val="29"/>
        </w:rPr>
        <w:t>необоснованно использова</w:t>
      </w:r>
      <w:r w:rsidR="00F105B3">
        <w:rPr>
          <w:sz w:val="29"/>
          <w:szCs w:val="29"/>
        </w:rPr>
        <w:t>лись</w:t>
      </w:r>
      <w:r w:rsidR="00982847" w:rsidRPr="001A3AF3">
        <w:rPr>
          <w:sz w:val="29"/>
          <w:szCs w:val="29"/>
        </w:rPr>
        <w:t xml:space="preserve"> бюджетные средства на оплату стоимости бесплатного питания учащихся школ за дни их отсутствия на учебных занятиях. Нарушены требования Положения об организации питания учащихся, получающих общее среднее образование, специальное образование на уровне общего среднего образования, утвержденного постановлением Совмина от 21.02.2005 № 177;</w:t>
      </w:r>
    </w:p>
    <w:p w:rsidR="00982847" w:rsidRPr="001A3AF3" w:rsidRDefault="0099125F" w:rsidP="00982847">
      <w:pPr>
        <w:ind w:firstLine="709"/>
        <w:jc w:val="both"/>
        <w:rPr>
          <w:sz w:val="29"/>
          <w:szCs w:val="29"/>
        </w:rPr>
      </w:pPr>
      <w:r>
        <w:rPr>
          <w:sz w:val="29"/>
          <w:szCs w:val="29"/>
        </w:rPr>
        <w:t>- </w:t>
      </w:r>
      <w:r w:rsidR="00F105B3">
        <w:rPr>
          <w:sz w:val="29"/>
          <w:szCs w:val="29"/>
        </w:rPr>
        <w:t xml:space="preserve">производились </w:t>
      </w:r>
      <w:r w:rsidR="00982847" w:rsidRPr="001A3AF3">
        <w:rPr>
          <w:sz w:val="29"/>
          <w:szCs w:val="29"/>
        </w:rPr>
        <w:t>выплаты социальн</w:t>
      </w:r>
      <w:r w:rsidR="00F105B3">
        <w:rPr>
          <w:sz w:val="29"/>
          <w:szCs w:val="29"/>
        </w:rPr>
        <w:t>ых</w:t>
      </w:r>
      <w:r w:rsidR="00982847" w:rsidRPr="001A3AF3">
        <w:rPr>
          <w:sz w:val="29"/>
          <w:szCs w:val="29"/>
        </w:rPr>
        <w:t xml:space="preserve"> пособи</w:t>
      </w:r>
      <w:r w:rsidR="00F105B3">
        <w:rPr>
          <w:sz w:val="29"/>
          <w:szCs w:val="29"/>
        </w:rPr>
        <w:t>й</w:t>
      </w:r>
      <w:r w:rsidR="00982847" w:rsidRPr="001A3AF3">
        <w:rPr>
          <w:sz w:val="29"/>
          <w:szCs w:val="29"/>
        </w:rPr>
        <w:t xml:space="preserve"> учащимся, </w:t>
      </w:r>
      <w:r w:rsidR="00F105B3">
        <w:rPr>
          <w:sz w:val="29"/>
          <w:szCs w:val="29"/>
        </w:rPr>
        <w:br/>
      </w:r>
      <w:r w:rsidR="00982847" w:rsidRPr="001A3AF3">
        <w:rPr>
          <w:sz w:val="29"/>
          <w:szCs w:val="29"/>
        </w:rPr>
        <w:t>не зарегистрированным в г. Минске. Нарушен п. 9 Программы развития социального обслуживания в городе Минске на 2011-2015 годы, утвержденной решением Минского городского Совета депутатов от 24.11.2010 № 78;</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 xml:space="preserve">в штатные расписания </w:t>
      </w:r>
      <w:r w:rsidR="00F105B3" w:rsidRPr="001A3AF3">
        <w:rPr>
          <w:rFonts w:eastAsia="Calibri"/>
          <w:sz w:val="29"/>
          <w:szCs w:val="29"/>
        </w:rPr>
        <w:t xml:space="preserve">колледжа </w:t>
      </w:r>
      <w:r w:rsidR="00982847" w:rsidRPr="001A3AF3">
        <w:rPr>
          <w:rFonts w:eastAsia="Calibri"/>
          <w:sz w:val="29"/>
          <w:szCs w:val="29"/>
        </w:rPr>
        <w:t xml:space="preserve">по внебюджетной деятельности </w:t>
      </w:r>
      <w:r w:rsidR="00F105B3" w:rsidRPr="001A3AF3">
        <w:rPr>
          <w:rFonts w:eastAsia="Calibri"/>
          <w:sz w:val="29"/>
          <w:szCs w:val="29"/>
        </w:rPr>
        <w:t xml:space="preserve">необоснованно </w:t>
      </w:r>
      <w:proofErr w:type="spellStart"/>
      <w:r w:rsidR="00F105B3" w:rsidRPr="001A3AF3">
        <w:rPr>
          <w:rFonts w:eastAsia="Calibri"/>
          <w:sz w:val="29"/>
          <w:szCs w:val="29"/>
        </w:rPr>
        <w:t>вв</w:t>
      </w:r>
      <w:r w:rsidR="00F105B3">
        <w:rPr>
          <w:rFonts w:eastAsia="Calibri"/>
          <w:sz w:val="29"/>
          <w:szCs w:val="29"/>
        </w:rPr>
        <w:t>одилисьставки</w:t>
      </w:r>
      <w:proofErr w:type="spellEnd"/>
      <w:r w:rsidR="00982847" w:rsidRPr="001A3AF3">
        <w:rPr>
          <w:rFonts w:eastAsia="Calibri"/>
          <w:sz w:val="29"/>
          <w:szCs w:val="29"/>
        </w:rPr>
        <w:t xml:space="preserve"> кухонных рабочих, которые должны определяться исходя из численности получающих питание учащихся. Нарушен п. 58 постановления Министерства образования от 01.07.2016 № 54 «О типовых штатах и нормативах численности работников учреждений среднего специального образования»;</w:t>
      </w:r>
    </w:p>
    <w:p w:rsidR="00411037" w:rsidRDefault="00411037" w:rsidP="00982847">
      <w:pPr>
        <w:widowControl w:val="0"/>
        <w:ind w:firstLine="709"/>
        <w:contextualSpacing/>
        <w:jc w:val="both"/>
        <w:rPr>
          <w:rFonts w:eastAsia="Calibri"/>
          <w:sz w:val="29"/>
          <w:szCs w:val="29"/>
        </w:rPr>
      </w:pP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lastRenderedPageBreak/>
        <w:t>- </w:t>
      </w:r>
      <w:r w:rsidR="00F105B3">
        <w:rPr>
          <w:rFonts w:eastAsia="Calibri"/>
          <w:sz w:val="29"/>
          <w:szCs w:val="29"/>
        </w:rPr>
        <w:t xml:space="preserve">за счет средств </w:t>
      </w:r>
      <w:r w:rsidR="00982847" w:rsidRPr="001A3AF3">
        <w:rPr>
          <w:rFonts w:eastAsia="Calibri"/>
          <w:sz w:val="29"/>
          <w:szCs w:val="29"/>
        </w:rPr>
        <w:t>бюджета излишне произв</w:t>
      </w:r>
      <w:r w:rsidR="00F105B3">
        <w:rPr>
          <w:rFonts w:eastAsia="Calibri"/>
          <w:sz w:val="29"/>
          <w:szCs w:val="29"/>
        </w:rPr>
        <w:t>одились</w:t>
      </w:r>
      <w:r w:rsidR="00982847" w:rsidRPr="001A3AF3">
        <w:rPr>
          <w:rFonts w:eastAsia="Calibri"/>
          <w:sz w:val="29"/>
          <w:szCs w:val="29"/>
        </w:rPr>
        <w:t xml:space="preserve"> расходы на оплату труда педагогических работников, </w:t>
      </w:r>
      <w:r w:rsidR="00F105B3">
        <w:rPr>
          <w:rFonts w:eastAsia="Calibri"/>
          <w:sz w:val="29"/>
          <w:szCs w:val="29"/>
        </w:rPr>
        <w:t xml:space="preserve">технического персонала, </w:t>
      </w:r>
      <w:r w:rsidR="00982847" w:rsidRPr="001A3AF3">
        <w:rPr>
          <w:rFonts w:eastAsia="Calibri"/>
          <w:sz w:val="29"/>
          <w:szCs w:val="29"/>
        </w:rPr>
        <w:t xml:space="preserve">коммунальных и транспортных услуг, текущего ремонта зданий и помещений, текущего ремонта оборудования и инвентаря, подлежащие восстановлению за счет доходов от внебюджетной деятельности. Нарушены </w:t>
      </w:r>
      <w:proofErr w:type="spellStart"/>
      <w:r w:rsidR="00982847" w:rsidRPr="001A3AF3">
        <w:rPr>
          <w:rFonts w:eastAsia="Calibri"/>
          <w:sz w:val="29"/>
          <w:szCs w:val="29"/>
        </w:rPr>
        <w:t>пп</w:t>
      </w:r>
      <w:proofErr w:type="spellEnd"/>
      <w:r w:rsidR="00982847" w:rsidRPr="001A3AF3">
        <w:rPr>
          <w:rFonts w:eastAsia="Calibri"/>
          <w:sz w:val="29"/>
          <w:szCs w:val="29"/>
        </w:rPr>
        <w:t>. 10, 13, 18 Положения от 19.07.2013 № 641;</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командированным работникам стоимость проезда и расходы по найму жилого помещения возмещ</w:t>
      </w:r>
      <w:r w:rsidR="00F105B3">
        <w:rPr>
          <w:rFonts w:eastAsia="Calibri"/>
          <w:sz w:val="29"/>
          <w:szCs w:val="29"/>
        </w:rPr>
        <w:t>ались</w:t>
      </w:r>
      <w:r w:rsidR="00982847" w:rsidRPr="001A3AF3">
        <w:rPr>
          <w:rFonts w:eastAsia="Calibri"/>
          <w:sz w:val="29"/>
          <w:szCs w:val="29"/>
        </w:rPr>
        <w:t xml:space="preserve"> при отсутствии подлинных документов, подтверждающих проезд и </w:t>
      </w:r>
      <w:proofErr w:type="spellStart"/>
      <w:r w:rsidR="00982847" w:rsidRPr="001A3AF3">
        <w:rPr>
          <w:rFonts w:eastAsia="Calibri"/>
          <w:sz w:val="29"/>
          <w:szCs w:val="29"/>
        </w:rPr>
        <w:t>найм</w:t>
      </w:r>
      <w:proofErr w:type="spellEnd"/>
      <w:r w:rsidR="00982847" w:rsidRPr="001A3AF3">
        <w:rPr>
          <w:rFonts w:eastAsia="Calibri"/>
          <w:sz w:val="29"/>
          <w:szCs w:val="29"/>
        </w:rPr>
        <w:t xml:space="preserve"> жилого помещения, излишне выплач</w:t>
      </w:r>
      <w:r w:rsidR="00F105B3">
        <w:rPr>
          <w:rFonts w:eastAsia="Calibri"/>
          <w:sz w:val="29"/>
          <w:szCs w:val="29"/>
        </w:rPr>
        <w:t>ивались</w:t>
      </w:r>
      <w:r w:rsidR="00982847" w:rsidRPr="001A3AF3">
        <w:rPr>
          <w:rFonts w:eastAsia="Calibri"/>
          <w:sz w:val="29"/>
          <w:szCs w:val="29"/>
        </w:rPr>
        <w:t xml:space="preserve"> суточные по причине завышения количества дней командировки. Нарушены </w:t>
      </w:r>
      <w:proofErr w:type="spellStart"/>
      <w:r w:rsidR="00982847" w:rsidRPr="001A3AF3">
        <w:rPr>
          <w:rFonts w:eastAsia="Calibri"/>
          <w:sz w:val="29"/>
          <w:szCs w:val="29"/>
        </w:rPr>
        <w:t>п.п</w:t>
      </w:r>
      <w:proofErr w:type="spellEnd"/>
      <w:r w:rsidR="00982847" w:rsidRPr="001A3AF3">
        <w:rPr>
          <w:rFonts w:eastAsia="Calibri"/>
          <w:sz w:val="29"/>
          <w:szCs w:val="29"/>
        </w:rPr>
        <w:t xml:space="preserve">. 4.1 - 4.3 пункта 4 Инструкции </w:t>
      </w:r>
      <w:r w:rsidR="00982847" w:rsidRPr="001A3AF3">
        <w:rPr>
          <w:sz w:val="29"/>
          <w:szCs w:val="29"/>
        </w:rPr>
        <w:t>Минфина от 12.04.2000 № 35</w:t>
      </w:r>
      <w:r w:rsidR="00982847" w:rsidRPr="001A3AF3">
        <w:rPr>
          <w:rFonts w:eastAsia="Calibri"/>
          <w:sz w:val="29"/>
          <w:szCs w:val="29"/>
        </w:rPr>
        <w:t>;</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E5426E">
        <w:rPr>
          <w:rFonts w:eastAsia="Calibri"/>
          <w:sz w:val="29"/>
          <w:szCs w:val="29"/>
        </w:rPr>
        <w:t xml:space="preserve">излишне списывалось топливо </w:t>
      </w:r>
      <w:r w:rsidR="00982847" w:rsidRPr="001A3AF3">
        <w:rPr>
          <w:rFonts w:eastAsia="Calibri"/>
          <w:sz w:val="29"/>
          <w:szCs w:val="29"/>
        </w:rPr>
        <w:t xml:space="preserve">вследствие выписки двух путевых листов на одного водителя в одно и то же время на использование двух единиц автотранспорта; </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необоснованно оплач</w:t>
      </w:r>
      <w:r w:rsidR="00E5426E">
        <w:rPr>
          <w:rFonts w:eastAsia="Calibri"/>
          <w:sz w:val="29"/>
          <w:szCs w:val="29"/>
        </w:rPr>
        <w:t>ивались</w:t>
      </w:r>
      <w:r w:rsidR="00982847" w:rsidRPr="001A3AF3">
        <w:rPr>
          <w:rFonts w:eastAsia="Calibri"/>
          <w:sz w:val="29"/>
          <w:szCs w:val="29"/>
        </w:rPr>
        <w:t xml:space="preserve"> за счет средств бюджета телефонные переговоры в личных целях и дополнительные услуги («</w:t>
      </w:r>
      <w:proofErr w:type="spellStart"/>
      <w:r w:rsidR="00982847" w:rsidRPr="001A3AF3">
        <w:rPr>
          <w:rFonts w:eastAsia="Calibri"/>
          <w:sz w:val="29"/>
          <w:szCs w:val="29"/>
        </w:rPr>
        <w:t>Clip</w:t>
      </w:r>
      <w:proofErr w:type="spellEnd"/>
      <w:r w:rsidR="00982847" w:rsidRPr="001A3AF3">
        <w:rPr>
          <w:rFonts w:eastAsia="Calibri"/>
          <w:sz w:val="29"/>
          <w:szCs w:val="29"/>
        </w:rPr>
        <w:t xml:space="preserve">», «Музыкальный марафон», услуга «Удобный звонок», «Хостинг», «Хостинг-2», Дополнительные услуги АТС). Нарушен </w:t>
      </w:r>
      <w:proofErr w:type="spellStart"/>
      <w:r w:rsidR="00982847" w:rsidRPr="001A3AF3">
        <w:rPr>
          <w:rFonts w:eastAsia="Calibri"/>
          <w:sz w:val="29"/>
          <w:szCs w:val="29"/>
        </w:rPr>
        <w:t>п.п</w:t>
      </w:r>
      <w:proofErr w:type="spellEnd"/>
      <w:r w:rsidR="00982847" w:rsidRPr="001A3AF3">
        <w:rPr>
          <w:rFonts w:eastAsia="Calibri"/>
          <w:sz w:val="29"/>
          <w:szCs w:val="29"/>
        </w:rPr>
        <w:t>. 44.6 п. 44 Инструкции от 31.12.2008 № 208;</w:t>
      </w:r>
    </w:p>
    <w:p w:rsidR="00982847" w:rsidRPr="001A3AF3" w:rsidRDefault="0099125F" w:rsidP="00982847">
      <w:pPr>
        <w:widowControl w:val="0"/>
        <w:ind w:firstLine="709"/>
        <w:contextualSpacing/>
        <w:jc w:val="both"/>
        <w:rPr>
          <w:sz w:val="29"/>
          <w:szCs w:val="29"/>
        </w:rPr>
      </w:pPr>
      <w:r>
        <w:rPr>
          <w:sz w:val="29"/>
          <w:szCs w:val="29"/>
        </w:rPr>
        <w:t>- </w:t>
      </w:r>
      <w:r w:rsidR="00982847" w:rsidRPr="001A3AF3">
        <w:rPr>
          <w:sz w:val="29"/>
          <w:szCs w:val="29"/>
        </w:rPr>
        <w:t xml:space="preserve">в результате неверного установления в приложении к договорам на электроснабжение, заключенным с </w:t>
      </w:r>
      <w:proofErr w:type="spellStart"/>
      <w:r w:rsidR="00982847" w:rsidRPr="001A3AF3">
        <w:rPr>
          <w:sz w:val="29"/>
          <w:szCs w:val="29"/>
        </w:rPr>
        <w:t>энергоснабжающей</w:t>
      </w:r>
      <w:proofErr w:type="spellEnd"/>
      <w:r w:rsidR="00982847" w:rsidRPr="001A3AF3">
        <w:rPr>
          <w:sz w:val="29"/>
          <w:szCs w:val="29"/>
        </w:rPr>
        <w:t xml:space="preserve"> организацией, тарифов потребления электрической энергии за 1 кВт*ч для общежитий колледжа, необоснованно </w:t>
      </w:r>
      <w:proofErr w:type="spellStart"/>
      <w:r w:rsidR="00982847" w:rsidRPr="001A3AF3">
        <w:rPr>
          <w:sz w:val="29"/>
          <w:szCs w:val="29"/>
        </w:rPr>
        <w:t>оплач</w:t>
      </w:r>
      <w:r w:rsidR="00E5426E">
        <w:rPr>
          <w:sz w:val="29"/>
          <w:szCs w:val="29"/>
        </w:rPr>
        <w:t>ивалось</w:t>
      </w:r>
      <w:r w:rsidR="00E5426E" w:rsidRPr="001A3AF3">
        <w:rPr>
          <w:sz w:val="29"/>
          <w:szCs w:val="29"/>
        </w:rPr>
        <w:t>за</w:t>
      </w:r>
      <w:proofErr w:type="spellEnd"/>
      <w:r w:rsidR="00E5426E" w:rsidRPr="001A3AF3">
        <w:rPr>
          <w:sz w:val="29"/>
          <w:szCs w:val="29"/>
        </w:rPr>
        <w:t xml:space="preserve"> электроэнергию поставщику услуг </w:t>
      </w:r>
      <w:r w:rsidR="00982847" w:rsidRPr="001A3AF3">
        <w:rPr>
          <w:sz w:val="29"/>
          <w:szCs w:val="29"/>
        </w:rPr>
        <w:t xml:space="preserve">из средств областного бюджета. Нарушен п. 62 Правил электроснабжения, утвержденных постановлением Совета Министров от 17.10.2011 № 1394; </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выявл</w:t>
      </w:r>
      <w:r w:rsidR="00E5426E">
        <w:rPr>
          <w:rFonts w:eastAsia="Calibri"/>
          <w:sz w:val="29"/>
          <w:szCs w:val="29"/>
        </w:rPr>
        <w:t>ялись</w:t>
      </w:r>
      <w:r w:rsidR="00982847" w:rsidRPr="001A3AF3">
        <w:rPr>
          <w:rFonts w:eastAsia="Calibri"/>
          <w:sz w:val="29"/>
          <w:szCs w:val="29"/>
        </w:rPr>
        <w:t xml:space="preserve"> факты оплаты </w:t>
      </w:r>
      <w:proofErr w:type="spellStart"/>
      <w:r w:rsidR="00E5426E" w:rsidRPr="001A3AF3">
        <w:rPr>
          <w:rFonts w:eastAsia="Calibri"/>
          <w:sz w:val="29"/>
          <w:szCs w:val="29"/>
        </w:rPr>
        <w:t>энергоснабжающей</w:t>
      </w:r>
      <w:proofErr w:type="spellEnd"/>
      <w:r w:rsidR="00E5426E" w:rsidRPr="001A3AF3">
        <w:rPr>
          <w:rFonts w:eastAsia="Calibri"/>
          <w:sz w:val="29"/>
          <w:szCs w:val="29"/>
        </w:rPr>
        <w:t xml:space="preserve"> организации </w:t>
      </w:r>
      <w:r w:rsidR="00E5426E" w:rsidRPr="001A3AF3">
        <w:rPr>
          <w:sz w:val="29"/>
          <w:szCs w:val="29"/>
        </w:rPr>
        <w:t>за электроэнергию</w:t>
      </w:r>
      <w:r w:rsidR="00982847" w:rsidRPr="001A3AF3">
        <w:rPr>
          <w:rFonts w:eastAsia="Calibri"/>
          <w:sz w:val="29"/>
          <w:szCs w:val="29"/>
        </w:rPr>
        <w:t xml:space="preserve"> в </w:t>
      </w:r>
      <w:proofErr w:type="spellStart"/>
      <w:r w:rsidR="00982847" w:rsidRPr="001A3AF3">
        <w:rPr>
          <w:rFonts w:eastAsia="Calibri"/>
          <w:sz w:val="29"/>
          <w:szCs w:val="29"/>
        </w:rPr>
        <w:t>количестве,не</w:t>
      </w:r>
      <w:proofErr w:type="spellEnd"/>
      <w:r w:rsidR="00982847" w:rsidRPr="001A3AF3">
        <w:rPr>
          <w:rFonts w:eastAsia="Calibri"/>
          <w:sz w:val="29"/>
          <w:szCs w:val="29"/>
        </w:rPr>
        <w:t xml:space="preserve"> соответствующем данным приборов учета. Нарушен </w:t>
      </w:r>
      <w:proofErr w:type="spellStart"/>
      <w:r w:rsidR="00982847" w:rsidRPr="001A3AF3">
        <w:rPr>
          <w:rFonts w:eastAsia="Calibri"/>
          <w:sz w:val="29"/>
          <w:szCs w:val="29"/>
        </w:rPr>
        <w:t>п.п</w:t>
      </w:r>
      <w:proofErr w:type="spellEnd"/>
      <w:r w:rsidR="00982847" w:rsidRPr="001A3AF3">
        <w:rPr>
          <w:rFonts w:eastAsia="Calibri"/>
          <w:sz w:val="29"/>
          <w:szCs w:val="29"/>
        </w:rPr>
        <w:t xml:space="preserve">. 2.2. п. 2 Правил </w:t>
      </w:r>
      <w:r w:rsidR="00982847" w:rsidRPr="001A3AF3">
        <w:rPr>
          <w:color w:val="000000"/>
          <w:sz w:val="29"/>
          <w:szCs w:val="29"/>
        </w:rPr>
        <w:t>пользования электрической энергией от 30.04.1996 № 28</w:t>
      </w:r>
      <w:r w:rsidR="00982847" w:rsidRPr="001A3AF3">
        <w:rPr>
          <w:rFonts w:eastAsia="Calibri"/>
          <w:sz w:val="29"/>
          <w:szCs w:val="29"/>
        </w:rPr>
        <w:t>;</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proofErr w:type="spellStart"/>
      <w:r w:rsidR="00982847" w:rsidRPr="001A3AF3">
        <w:rPr>
          <w:rFonts w:eastAsia="Calibri"/>
          <w:sz w:val="29"/>
          <w:szCs w:val="29"/>
        </w:rPr>
        <w:t>энергоснабжающей</w:t>
      </w:r>
      <w:proofErr w:type="spellEnd"/>
      <w:r w:rsidR="00982847" w:rsidRPr="001A3AF3">
        <w:rPr>
          <w:rFonts w:eastAsia="Calibri"/>
          <w:sz w:val="29"/>
          <w:szCs w:val="29"/>
        </w:rPr>
        <w:t xml:space="preserve"> организации за счет средств областного бюджета </w:t>
      </w:r>
      <w:r w:rsidR="00E5426E">
        <w:rPr>
          <w:rFonts w:eastAsia="Calibri"/>
          <w:sz w:val="29"/>
          <w:szCs w:val="29"/>
        </w:rPr>
        <w:t xml:space="preserve">оплачивались </w:t>
      </w:r>
      <w:r w:rsidR="00982847" w:rsidRPr="001A3AF3">
        <w:rPr>
          <w:rFonts w:eastAsia="Calibri"/>
          <w:sz w:val="29"/>
          <w:szCs w:val="29"/>
        </w:rPr>
        <w:t xml:space="preserve">потери в тепловых сетях, фактически находящихся на балансе филиала данной организации. Нарушен п. 23 Правил </w:t>
      </w:r>
      <w:r w:rsidR="00982847" w:rsidRPr="001A3AF3">
        <w:rPr>
          <w:sz w:val="29"/>
          <w:szCs w:val="29"/>
        </w:rPr>
        <w:t xml:space="preserve">пользования </w:t>
      </w:r>
      <w:proofErr w:type="spellStart"/>
      <w:r w:rsidR="00982847" w:rsidRPr="001A3AF3">
        <w:rPr>
          <w:sz w:val="29"/>
          <w:szCs w:val="29"/>
        </w:rPr>
        <w:t>теплоэнергией</w:t>
      </w:r>
      <w:proofErr w:type="spellEnd"/>
      <w:r w:rsidR="00982847" w:rsidRPr="001A3AF3">
        <w:rPr>
          <w:sz w:val="29"/>
          <w:szCs w:val="29"/>
        </w:rPr>
        <w:t xml:space="preserve"> от 19.01.2006 № 9;</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излишне оплач</w:t>
      </w:r>
      <w:r w:rsidR="00E5426E">
        <w:rPr>
          <w:rFonts w:eastAsia="Calibri"/>
          <w:sz w:val="29"/>
          <w:szCs w:val="29"/>
        </w:rPr>
        <w:t>ивалось</w:t>
      </w:r>
      <w:r w:rsidR="00982847" w:rsidRPr="001A3AF3">
        <w:rPr>
          <w:rFonts w:eastAsia="Calibri"/>
          <w:sz w:val="29"/>
          <w:szCs w:val="29"/>
        </w:rPr>
        <w:t xml:space="preserve"> поставщику за услуги по </w:t>
      </w:r>
      <w:proofErr w:type="spellStart"/>
      <w:r w:rsidR="00982847" w:rsidRPr="001A3AF3">
        <w:rPr>
          <w:rFonts w:eastAsia="Calibri"/>
          <w:sz w:val="29"/>
          <w:szCs w:val="29"/>
        </w:rPr>
        <w:t>водообеспечению</w:t>
      </w:r>
      <w:proofErr w:type="spellEnd"/>
      <w:r w:rsidR="00982847" w:rsidRPr="001A3AF3">
        <w:rPr>
          <w:rFonts w:eastAsia="Calibri"/>
          <w:sz w:val="29"/>
          <w:szCs w:val="29"/>
        </w:rPr>
        <w:t xml:space="preserve"> и водоотведению по общежитию. Нарушены п. 48, 56, </w:t>
      </w:r>
      <w:proofErr w:type="spellStart"/>
      <w:r w:rsidR="00982847" w:rsidRPr="001A3AF3">
        <w:rPr>
          <w:rFonts w:eastAsia="Calibri"/>
          <w:sz w:val="29"/>
          <w:szCs w:val="29"/>
        </w:rPr>
        <w:t>п.п</w:t>
      </w:r>
      <w:proofErr w:type="spellEnd"/>
      <w:r w:rsidR="00982847" w:rsidRPr="001A3AF3">
        <w:rPr>
          <w:rFonts w:eastAsia="Calibri"/>
          <w:sz w:val="29"/>
          <w:szCs w:val="29"/>
        </w:rPr>
        <w:t xml:space="preserve">. 65.4 п. 65 Правил, </w:t>
      </w:r>
      <w:r w:rsidR="00982847" w:rsidRPr="001A3AF3">
        <w:rPr>
          <w:sz w:val="29"/>
          <w:szCs w:val="29"/>
        </w:rPr>
        <w:t>утвержденных постановлением Совмина от 30.09.2016 № 788;</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завыш</w:t>
      </w:r>
      <w:r w:rsidR="00E5426E">
        <w:rPr>
          <w:rFonts w:eastAsia="Calibri"/>
          <w:sz w:val="29"/>
          <w:szCs w:val="29"/>
        </w:rPr>
        <w:t>алась</w:t>
      </w:r>
      <w:r w:rsidR="00982847" w:rsidRPr="001A3AF3">
        <w:rPr>
          <w:rFonts w:eastAsia="Calibri"/>
          <w:sz w:val="29"/>
          <w:szCs w:val="29"/>
        </w:rPr>
        <w:t xml:space="preserve"> потребность в бюджетных средствах на оплату услуг по вывозу и обезвреживанию твердых коммунальных отходов. Нарушены Правила определения нормативов образования коммунальных отходов, утвержденных постановлением Министерства жилищно-коммунального хозяйства, Министерства природных ресурсов и охраны окружающей среды от 27.06.2003 № 18/27;</w:t>
      </w:r>
    </w:p>
    <w:p w:rsidR="00E5426E" w:rsidRDefault="0099125F" w:rsidP="00982847">
      <w:pPr>
        <w:widowControl w:val="0"/>
        <w:ind w:firstLine="709"/>
        <w:contextualSpacing/>
        <w:jc w:val="both"/>
        <w:rPr>
          <w:rFonts w:eastAsia="Calibri"/>
          <w:sz w:val="29"/>
          <w:szCs w:val="29"/>
        </w:rPr>
      </w:pPr>
      <w:r>
        <w:rPr>
          <w:rFonts w:eastAsia="Calibri"/>
          <w:sz w:val="29"/>
          <w:szCs w:val="29"/>
        </w:rPr>
        <w:t>- </w:t>
      </w:r>
      <w:r w:rsidR="00E5426E" w:rsidRPr="001A3AF3">
        <w:rPr>
          <w:rFonts w:eastAsia="Calibri"/>
          <w:sz w:val="29"/>
          <w:szCs w:val="29"/>
        </w:rPr>
        <w:t xml:space="preserve">оплата за вывоз отходов осуществлялась в полном объеме за счет </w:t>
      </w:r>
      <w:r w:rsidR="00E5426E" w:rsidRPr="001A3AF3">
        <w:rPr>
          <w:rFonts w:eastAsia="Calibri"/>
          <w:sz w:val="29"/>
          <w:szCs w:val="29"/>
        </w:rPr>
        <w:lastRenderedPageBreak/>
        <w:t xml:space="preserve">бюджетных средств </w:t>
      </w:r>
      <w:r w:rsidR="00982847" w:rsidRPr="001A3AF3">
        <w:rPr>
          <w:rFonts w:eastAsia="Calibri"/>
          <w:sz w:val="29"/>
          <w:szCs w:val="29"/>
        </w:rPr>
        <w:t xml:space="preserve">несмотря на то, что </w:t>
      </w:r>
      <w:r w:rsidR="00E5426E">
        <w:rPr>
          <w:rFonts w:eastAsia="Calibri"/>
          <w:sz w:val="29"/>
          <w:szCs w:val="29"/>
        </w:rPr>
        <w:t xml:space="preserve">договором, </w:t>
      </w:r>
      <w:r w:rsidR="00E5426E" w:rsidRPr="001A3AF3">
        <w:rPr>
          <w:rFonts w:eastAsia="Calibri"/>
          <w:sz w:val="29"/>
          <w:szCs w:val="29"/>
        </w:rPr>
        <w:t>заключенном с поставщиком услуг</w:t>
      </w:r>
      <w:r w:rsidR="00E5426E">
        <w:rPr>
          <w:rFonts w:eastAsia="Calibri"/>
          <w:sz w:val="29"/>
          <w:szCs w:val="29"/>
        </w:rPr>
        <w:t xml:space="preserve">, расчеты </w:t>
      </w:r>
      <w:proofErr w:type="spellStart"/>
      <w:r w:rsidR="00E5426E">
        <w:rPr>
          <w:rFonts w:eastAsia="Calibri"/>
          <w:sz w:val="29"/>
          <w:szCs w:val="29"/>
        </w:rPr>
        <w:t>предусматривались</w:t>
      </w:r>
      <w:r w:rsidR="00E5426E" w:rsidRPr="001A3AF3">
        <w:rPr>
          <w:rFonts w:eastAsia="Calibri"/>
          <w:sz w:val="29"/>
          <w:szCs w:val="29"/>
        </w:rPr>
        <w:t>как</w:t>
      </w:r>
      <w:proofErr w:type="spellEnd"/>
      <w:r w:rsidR="00E5426E" w:rsidRPr="001A3AF3">
        <w:rPr>
          <w:rFonts w:eastAsia="Calibri"/>
          <w:sz w:val="29"/>
          <w:szCs w:val="29"/>
        </w:rPr>
        <w:t xml:space="preserve"> за счет бюджетных, так и за счет внебюджетных средств</w:t>
      </w:r>
      <w:r w:rsidR="00E5426E">
        <w:rPr>
          <w:rFonts w:eastAsia="Calibri"/>
          <w:sz w:val="29"/>
          <w:szCs w:val="29"/>
        </w:rPr>
        <w:t>;</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со ссудополучателей (арендаторов) не взыск</w:t>
      </w:r>
      <w:r w:rsidR="00D21460">
        <w:rPr>
          <w:rFonts w:eastAsia="Calibri"/>
          <w:sz w:val="29"/>
          <w:szCs w:val="29"/>
        </w:rPr>
        <w:t>ивались</w:t>
      </w:r>
      <w:r w:rsidR="00982847" w:rsidRPr="001A3AF3">
        <w:rPr>
          <w:rFonts w:eastAsia="Calibri"/>
          <w:sz w:val="29"/>
          <w:szCs w:val="29"/>
        </w:rPr>
        <w:t xml:space="preserve"> расходы по содержанию, эксплуатации, текущему ремонту арендуемого (переданного в безвозмездное пользование) недвижимого имущества, коммунальные и прочие расходы. Нарушен </w:t>
      </w:r>
      <w:proofErr w:type="spellStart"/>
      <w:r w:rsidR="00982847" w:rsidRPr="001A3AF3">
        <w:rPr>
          <w:rFonts w:eastAsia="Calibri"/>
          <w:sz w:val="29"/>
          <w:szCs w:val="29"/>
        </w:rPr>
        <w:t>п.п</w:t>
      </w:r>
      <w:proofErr w:type="spellEnd"/>
      <w:r w:rsidR="00982847" w:rsidRPr="001A3AF3">
        <w:rPr>
          <w:rFonts w:eastAsia="Calibri"/>
          <w:sz w:val="29"/>
          <w:szCs w:val="29"/>
        </w:rPr>
        <w:t xml:space="preserve">. 2.13 п. 2 Указа </w:t>
      </w:r>
      <w:r w:rsidR="00982847" w:rsidRPr="001A3AF3">
        <w:rPr>
          <w:sz w:val="29"/>
          <w:szCs w:val="29"/>
        </w:rPr>
        <w:t>от 29.03.2012 № 150</w:t>
      </w:r>
      <w:r w:rsidR="00982847" w:rsidRPr="001A3AF3">
        <w:rPr>
          <w:rFonts w:eastAsia="Calibri"/>
          <w:sz w:val="29"/>
          <w:szCs w:val="29"/>
        </w:rPr>
        <w:t>;</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 xml:space="preserve">не предъявлялись к возмещению проживающим плата за пользованием жилым помещением и плата за теплоснабжение жилых помещений общежития, предоставленных иностранным гражданам, а также убытки, связанные с содержанием жилых помещений общежития, предоставленных работникам организаций негосударственной формы собственности. Нарушены </w:t>
      </w:r>
      <w:proofErr w:type="spellStart"/>
      <w:r w:rsidR="00982847" w:rsidRPr="001A3AF3">
        <w:rPr>
          <w:rFonts w:eastAsia="Calibri"/>
          <w:sz w:val="29"/>
          <w:szCs w:val="29"/>
        </w:rPr>
        <w:t>абз</w:t>
      </w:r>
      <w:proofErr w:type="spellEnd"/>
      <w:r w:rsidR="00982847" w:rsidRPr="001A3AF3">
        <w:rPr>
          <w:rFonts w:eastAsia="Calibri"/>
          <w:sz w:val="29"/>
          <w:szCs w:val="29"/>
        </w:rPr>
        <w:t>. 2 п. 54 и п. 57 Положения об общежитиях, утвержденного постановлением Совета Министров от 05.04.2013 года № 269;</w:t>
      </w:r>
    </w:p>
    <w:p w:rsidR="00982847" w:rsidRPr="001A3AF3" w:rsidRDefault="0099125F" w:rsidP="00982847">
      <w:pPr>
        <w:ind w:firstLine="709"/>
        <w:jc w:val="both"/>
        <w:rPr>
          <w:sz w:val="29"/>
          <w:szCs w:val="29"/>
        </w:rPr>
      </w:pPr>
      <w:r>
        <w:rPr>
          <w:rFonts w:eastAsia="Calibri"/>
          <w:sz w:val="29"/>
          <w:szCs w:val="29"/>
          <w:lang w:eastAsia="en-US"/>
        </w:rPr>
        <w:t>- </w:t>
      </w:r>
      <w:proofErr w:type="spellStart"/>
      <w:r w:rsidR="00982847" w:rsidRPr="001A3AF3">
        <w:rPr>
          <w:rFonts w:eastAsia="Calibri"/>
          <w:sz w:val="29"/>
          <w:szCs w:val="29"/>
          <w:lang w:eastAsia="en-US"/>
        </w:rPr>
        <w:t>неполно</w:t>
      </w:r>
      <w:r w:rsidR="00D21460">
        <w:rPr>
          <w:rFonts w:eastAsia="Calibri"/>
          <w:sz w:val="29"/>
          <w:szCs w:val="29"/>
          <w:lang w:eastAsia="en-US"/>
        </w:rPr>
        <w:t>стью</w:t>
      </w:r>
      <w:proofErr w:type="spellEnd"/>
      <w:r w:rsidR="00D21460">
        <w:rPr>
          <w:rFonts w:eastAsia="Calibri"/>
          <w:sz w:val="29"/>
          <w:szCs w:val="29"/>
          <w:lang w:eastAsia="en-US"/>
        </w:rPr>
        <w:t xml:space="preserve"> </w:t>
      </w:r>
      <w:r w:rsidR="00982847" w:rsidRPr="001A3AF3">
        <w:rPr>
          <w:rFonts w:eastAsia="Calibri"/>
          <w:sz w:val="29"/>
          <w:szCs w:val="29"/>
          <w:lang w:eastAsia="en-US"/>
        </w:rPr>
        <w:t>перечисл</w:t>
      </w:r>
      <w:r w:rsidR="00D21460">
        <w:rPr>
          <w:rFonts w:eastAsia="Calibri"/>
          <w:sz w:val="29"/>
          <w:szCs w:val="29"/>
          <w:lang w:eastAsia="en-US"/>
        </w:rPr>
        <w:t>ялись</w:t>
      </w:r>
      <w:r w:rsidR="00982847" w:rsidRPr="001A3AF3">
        <w:rPr>
          <w:rFonts w:eastAsia="Calibri"/>
          <w:sz w:val="29"/>
          <w:szCs w:val="29"/>
          <w:lang w:eastAsia="en-US"/>
        </w:rPr>
        <w:t xml:space="preserve"> в областной бюджет средств</w:t>
      </w:r>
      <w:r w:rsidR="00D21460">
        <w:rPr>
          <w:rFonts w:eastAsia="Calibri"/>
          <w:sz w:val="29"/>
          <w:szCs w:val="29"/>
          <w:lang w:eastAsia="en-US"/>
        </w:rPr>
        <w:t>а</w:t>
      </w:r>
      <w:r w:rsidR="00982847" w:rsidRPr="001A3AF3">
        <w:rPr>
          <w:rFonts w:eastAsia="Calibri"/>
          <w:sz w:val="29"/>
          <w:szCs w:val="29"/>
          <w:lang w:eastAsia="en-US"/>
        </w:rPr>
        <w:t>, полученны</w:t>
      </w:r>
      <w:r w:rsidR="00D21460">
        <w:rPr>
          <w:rFonts w:eastAsia="Calibri"/>
          <w:sz w:val="29"/>
          <w:szCs w:val="29"/>
          <w:lang w:eastAsia="en-US"/>
        </w:rPr>
        <w:t>е</w:t>
      </w:r>
      <w:r w:rsidR="00982847" w:rsidRPr="001A3AF3">
        <w:rPr>
          <w:rFonts w:eastAsia="Calibri"/>
          <w:sz w:val="29"/>
          <w:szCs w:val="29"/>
          <w:lang w:eastAsia="en-US"/>
        </w:rPr>
        <w:t xml:space="preserve"> от сдачи в аренду имущества.</w:t>
      </w:r>
      <w:r w:rsidR="00982847" w:rsidRPr="001A3AF3">
        <w:rPr>
          <w:sz w:val="29"/>
          <w:szCs w:val="29"/>
        </w:rPr>
        <w:t xml:space="preserve"> Нарушены </w:t>
      </w:r>
      <w:r w:rsidR="00982847" w:rsidRPr="001A3AF3">
        <w:rPr>
          <w:rFonts w:eastAsia="Calibri"/>
          <w:sz w:val="29"/>
          <w:szCs w:val="29"/>
        </w:rPr>
        <w:t>ст. 26-1 Бюджетного кодекса,</w:t>
      </w:r>
      <w:r w:rsidR="00982847" w:rsidRPr="001A3AF3">
        <w:rPr>
          <w:sz w:val="29"/>
          <w:szCs w:val="29"/>
        </w:rPr>
        <w:t xml:space="preserve"> решения областного (районного) Совета депутатов о некоторых вопросах аренды и безвозмездного пользования имуществом, находящимся в собственности области (района);</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не произв</w:t>
      </w:r>
      <w:r w:rsidR="00D21460">
        <w:rPr>
          <w:rFonts w:eastAsia="Calibri"/>
          <w:sz w:val="29"/>
          <w:szCs w:val="29"/>
        </w:rPr>
        <w:t>одилось</w:t>
      </w:r>
      <w:r w:rsidR="00982847" w:rsidRPr="001A3AF3">
        <w:rPr>
          <w:rFonts w:eastAsia="Calibri"/>
          <w:sz w:val="29"/>
          <w:szCs w:val="29"/>
        </w:rPr>
        <w:t xml:space="preserve"> оформление приема наличных денежных средств в кассу отдела образования, полученных средней школой в качестве добровольных перечислений (взносов) физических лиц, а также </w:t>
      </w:r>
      <w:r w:rsidR="00982847" w:rsidRPr="001A3AF3">
        <w:rPr>
          <w:rFonts w:eastAsia="Calibri"/>
          <w:sz w:val="29"/>
          <w:szCs w:val="29"/>
        </w:rPr>
        <w:br/>
        <w:t>не отраж</w:t>
      </w:r>
      <w:r w:rsidR="00D21460">
        <w:rPr>
          <w:rFonts w:eastAsia="Calibri"/>
          <w:sz w:val="29"/>
          <w:szCs w:val="29"/>
        </w:rPr>
        <w:t>ались</w:t>
      </w:r>
      <w:r w:rsidR="00982847" w:rsidRPr="001A3AF3">
        <w:rPr>
          <w:rFonts w:eastAsia="Calibri"/>
          <w:sz w:val="29"/>
          <w:szCs w:val="29"/>
        </w:rPr>
        <w:t xml:space="preserve"> на счетах бухгалтерского учета первичные учетные документы (ТТН) на приобретение дверных комплектов у индивидуального предпринимателя (проверка по поручению органа уголовного преследования). Нарушена ст. 10 Закона Республики Беларусь от 12.07.2013 № 57-З «О бухгалтерском учете и отчетности»;</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подрядчиком при замене оконных блоков в учебном корпусе и мастерских в акты выполненных работ за месяц дважды включено шпатлевание поверхностей, чем завышена стоимость выполненных работ;</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 xml:space="preserve">подрядчиками при выполнении текущего ремонта мастерских учреждения в актах выполненных работ применен коэффициент стесненности при производстве работ по возведению, замене усилению строительных конструкций существующих зданий (помещений) и сооружений, освобожденных от оборудования и загромождающих предметов, в размере 1,2 на санитарно-технические, электромонтажные и работы по монтажу оборудования и необоснованно применена единичная расценка (НРР) Е7-24-9 «Установка металлических оград по железобетонным столбам без цоколя из сетки высотой до 2‚2 м» (следовало применить - Е7-24-12 «Установка стержней или уголков со сваркой и натягиванием сетки»). Нарушен п. 5 примечаний таблицы В.1 приложения В (обязательного) Методических </w:t>
      </w:r>
      <w:hyperlink r:id="rId25" w:history="1">
        <w:proofErr w:type="spellStart"/>
        <w:r w:rsidR="00982847" w:rsidRPr="001A3AF3">
          <w:rPr>
            <w:rFonts w:eastAsia="Calibri"/>
            <w:sz w:val="29"/>
            <w:szCs w:val="29"/>
          </w:rPr>
          <w:t>указаний</w:t>
        </w:r>
      </w:hyperlink>
      <w:r w:rsidR="00982847" w:rsidRPr="001A3AF3">
        <w:rPr>
          <w:sz w:val="29"/>
          <w:szCs w:val="29"/>
        </w:rPr>
        <w:t>МАиС</w:t>
      </w:r>
      <w:proofErr w:type="spellEnd"/>
      <w:r w:rsidR="00982847" w:rsidRPr="001A3AF3">
        <w:rPr>
          <w:sz w:val="29"/>
          <w:szCs w:val="29"/>
        </w:rPr>
        <w:t xml:space="preserve"> от 23.12.2011 № 450</w:t>
      </w:r>
      <w:r w:rsidR="00982847" w:rsidRPr="001A3AF3">
        <w:rPr>
          <w:rFonts w:eastAsia="Calibri"/>
          <w:sz w:val="29"/>
          <w:szCs w:val="29"/>
        </w:rPr>
        <w:t xml:space="preserve">; </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завыш</w:t>
      </w:r>
      <w:r w:rsidR="00AE0BA4">
        <w:rPr>
          <w:rFonts w:eastAsia="Calibri"/>
          <w:sz w:val="29"/>
          <w:szCs w:val="29"/>
        </w:rPr>
        <w:t>алась</w:t>
      </w:r>
      <w:r w:rsidR="00982847" w:rsidRPr="001A3AF3">
        <w:rPr>
          <w:rFonts w:eastAsia="Calibri"/>
          <w:sz w:val="29"/>
          <w:szCs w:val="29"/>
        </w:rPr>
        <w:t xml:space="preserve"> стоимост</w:t>
      </w:r>
      <w:r w:rsidR="00AE0BA4">
        <w:rPr>
          <w:rFonts w:eastAsia="Calibri"/>
          <w:sz w:val="29"/>
          <w:szCs w:val="29"/>
        </w:rPr>
        <w:t>ь</w:t>
      </w:r>
      <w:r w:rsidR="00982847" w:rsidRPr="001A3AF3">
        <w:rPr>
          <w:rFonts w:eastAsia="Calibri"/>
          <w:sz w:val="29"/>
          <w:szCs w:val="29"/>
        </w:rPr>
        <w:t xml:space="preserve"> работ</w:t>
      </w:r>
      <w:r w:rsidR="00AE0BA4">
        <w:rPr>
          <w:rFonts w:eastAsia="Calibri"/>
          <w:sz w:val="29"/>
          <w:szCs w:val="29"/>
        </w:rPr>
        <w:t xml:space="preserve"> на объектах текущего ремонта</w:t>
      </w:r>
      <w:r w:rsidR="00982847" w:rsidRPr="001A3AF3">
        <w:rPr>
          <w:rFonts w:eastAsia="Calibri"/>
          <w:sz w:val="29"/>
          <w:szCs w:val="29"/>
        </w:rPr>
        <w:t xml:space="preserve"> по </w:t>
      </w:r>
      <w:r w:rsidR="00982847" w:rsidRPr="001A3AF3">
        <w:rPr>
          <w:rFonts w:eastAsia="Calibri"/>
          <w:sz w:val="29"/>
          <w:szCs w:val="29"/>
        </w:rPr>
        <w:lastRenderedPageBreak/>
        <w:t>причине неправильного применения подрядной организацией строительных расценок, включения в акты материалов при отсутствии первичных документов, подтверждающих их приобретение, а также завышения натуральных объемов работ;</w:t>
      </w:r>
    </w:p>
    <w:p w:rsidR="00982847" w:rsidRPr="001A3AF3" w:rsidRDefault="0099125F" w:rsidP="00982847">
      <w:pPr>
        <w:widowControl w:val="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завыш</w:t>
      </w:r>
      <w:r w:rsidR="00AE0BA4">
        <w:rPr>
          <w:rFonts w:eastAsia="Calibri"/>
          <w:sz w:val="29"/>
          <w:szCs w:val="29"/>
        </w:rPr>
        <w:t>алась</w:t>
      </w:r>
      <w:r w:rsidR="00982847" w:rsidRPr="001A3AF3">
        <w:rPr>
          <w:rFonts w:eastAsia="Calibri"/>
          <w:sz w:val="29"/>
          <w:szCs w:val="29"/>
        </w:rPr>
        <w:t xml:space="preserve"> предельн</w:t>
      </w:r>
      <w:r w:rsidR="00AE0BA4">
        <w:rPr>
          <w:rFonts w:eastAsia="Calibri"/>
          <w:sz w:val="29"/>
          <w:szCs w:val="29"/>
        </w:rPr>
        <w:t>ая</w:t>
      </w:r>
      <w:r w:rsidR="00982847" w:rsidRPr="001A3AF3">
        <w:rPr>
          <w:rFonts w:eastAsia="Calibri"/>
          <w:sz w:val="29"/>
          <w:szCs w:val="29"/>
        </w:rPr>
        <w:t xml:space="preserve"> оптов</w:t>
      </w:r>
      <w:r w:rsidR="00AE0BA4">
        <w:rPr>
          <w:rFonts w:eastAsia="Calibri"/>
          <w:sz w:val="29"/>
          <w:szCs w:val="29"/>
        </w:rPr>
        <w:t>ая</w:t>
      </w:r>
      <w:r w:rsidR="00982847" w:rsidRPr="001A3AF3">
        <w:rPr>
          <w:rFonts w:eastAsia="Calibri"/>
          <w:sz w:val="29"/>
          <w:szCs w:val="29"/>
        </w:rPr>
        <w:t xml:space="preserve"> надбавк</w:t>
      </w:r>
      <w:r w:rsidR="00AE0BA4">
        <w:rPr>
          <w:rFonts w:eastAsia="Calibri"/>
          <w:sz w:val="29"/>
          <w:szCs w:val="29"/>
        </w:rPr>
        <w:t>а</w:t>
      </w:r>
      <w:r w:rsidR="00982847" w:rsidRPr="001A3AF3">
        <w:rPr>
          <w:rFonts w:eastAsia="Calibri"/>
          <w:sz w:val="29"/>
          <w:szCs w:val="29"/>
        </w:rPr>
        <w:t xml:space="preserve">, </w:t>
      </w:r>
      <w:proofErr w:type="spellStart"/>
      <w:r w:rsidR="00982847" w:rsidRPr="001A3AF3">
        <w:rPr>
          <w:rFonts w:eastAsia="Calibri"/>
          <w:sz w:val="29"/>
          <w:szCs w:val="29"/>
        </w:rPr>
        <w:t>включенн</w:t>
      </w:r>
      <w:r w:rsidR="00AE0BA4">
        <w:rPr>
          <w:rFonts w:eastAsia="Calibri"/>
          <w:sz w:val="29"/>
          <w:szCs w:val="29"/>
        </w:rPr>
        <w:t>аяпоставщиком</w:t>
      </w:r>
      <w:proofErr w:type="spellEnd"/>
      <w:r w:rsidR="00AE0BA4">
        <w:rPr>
          <w:rFonts w:eastAsia="Calibri"/>
          <w:sz w:val="29"/>
          <w:szCs w:val="29"/>
        </w:rPr>
        <w:t xml:space="preserve"> </w:t>
      </w:r>
      <w:r w:rsidR="00982847" w:rsidRPr="001A3AF3">
        <w:rPr>
          <w:rFonts w:eastAsia="Calibri"/>
          <w:sz w:val="29"/>
          <w:szCs w:val="29"/>
        </w:rPr>
        <w:t>в отпускные цены на строительные материалы. Нарушен п. 3 постановления Министерства архитектуры и строительства от 06.05.2017 № 13 «Об отдельных вопросах регулирования цен на строительные материалы, изделия и конструкции»;</w:t>
      </w:r>
    </w:p>
    <w:p w:rsidR="00982847" w:rsidRPr="001A3AF3" w:rsidRDefault="0099125F" w:rsidP="00982847">
      <w:pPr>
        <w:widowControl w:val="0"/>
        <w:ind w:firstLine="709"/>
        <w:contextualSpacing/>
        <w:jc w:val="both"/>
        <w:rPr>
          <w:sz w:val="29"/>
          <w:szCs w:val="29"/>
        </w:rPr>
      </w:pPr>
      <w:r>
        <w:rPr>
          <w:rFonts w:eastAsia="Calibri"/>
          <w:sz w:val="29"/>
          <w:szCs w:val="29"/>
        </w:rPr>
        <w:t>- </w:t>
      </w:r>
      <w:r w:rsidR="00982847" w:rsidRPr="001A3AF3">
        <w:rPr>
          <w:rFonts w:eastAsia="Calibri"/>
          <w:sz w:val="29"/>
          <w:szCs w:val="29"/>
        </w:rPr>
        <w:t>стоимост</w:t>
      </w:r>
      <w:r w:rsidR="00AE0BA4">
        <w:rPr>
          <w:rFonts w:eastAsia="Calibri"/>
          <w:sz w:val="29"/>
          <w:szCs w:val="29"/>
        </w:rPr>
        <w:t>ь</w:t>
      </w:r>
      <w:r w:rsidR="00982847" w:rsidRPr="001A3AF3">
        <w:rPr>
          <w:rFonts w:eastAsia="Calibri"/>
          <w:sz w:val="29"/>
          <w:szCs w:val="29"/>
        </w:rPr>
        <w:t xml:space="preserve"> работ по договору </w:t>
      </w:r>
      <w:r w:rsidR="00D304EB">
        <w:rPr>
          <w:rFonts w:eastAsia="Calibri"/>
          <w:sz w:val="29"/>
          <w:szCs w:val="29"/>
        </w:rPr>
        <w:t xml:space="preserve">на проведение </w:t>
      </w:r>
      <w:r w:rsidR="00D304EB" w:rsidRPr="001A3AF3">
        <w:rPr>
          <w:rFonts w:eastAsia="Calibri"/>
          <w:sz w:val="29"/>
          <w:szCs w:val="29"/>
        </w:rPr>
        <w:t>текущ</w:t>
      </w:r>
      <w:r w:rsidR="00D304EB">
        <w:rPr>
          <w:rFonts w:eastAsia="Calibri"/>
          <w:sz w:val="29"/>
          <w:szCs w:val="29"/>
        </w:rPr>
        <w:t>его</w:t>
      </w:r>
      <w:r w:rsidR="00D304EB" w:rsidRPr="001A3AF3">
        <w:rPr>
          <w:rFonts w:eastAsia="Calibri"/>
          <w:sz w:val="29"/>
          <w:szCs w:val="29"/>
        </w:rPr>
        <w:t xml:space="preserve"> </w:t>
      </w:r>
      <w:proofErr w:type="spellStart"/>
      <w:r w:rsidR="00D304EB" w:rsidRPr="001A3AF3">
        <w:rPr>
          <w:rFonts w:eastAsia="Calibri"/>
          <w:sz w:val="29"/>
          <w:szCs w:val="29"/>
        </w:rPr>
        <w:t>ремонт</w:t>
      </w:r>
      <w:r w:rsidR="00D304EB">
        <w:rPr>
          <w:rFonts w:eastAsia="Calibri"/>
          <w:sz w:val="29"/>
          <w:szCs w:val="29"/>
        </w:rPr>
        <w:t>абыла</w:t>
      </w:r>
      <w:proofErr w:type="spellEnd"/>
      <w:r w:rsidR="00D304EB">
        <w:rPr>
          <w:rFonts w:eastAsia="Calibri"/>
          <w:sz w:val="29"/>
          <w:szCs w:val="29"/>
        </w:rPr>
        <w:t xml:space="preserve"> необоснованно увеличена </w:t>
      </w:r>
      <w:r w:rsidR="00982847" w:rsidRPr="001A3AF3">
        <w:rPr>
          <w:rFonts w:eastAsia="Calibri"/>
          <w:sz w:val="29"/>
          <w:szCs w:val="29"/>
        </w:rPr>
        <w:t xml:space="preserve">при отсутствии изменений актов законодательства, а также отсутствии акта на дополнительные работы. При этом контрольным обмером установлено, что работы, за счет которых была увеличена стоимость по договору фактически не выполнялись. Нарушен п. 8 Положения </w:t>
      </w:r>
      <w:r w:rsidR="00982847" w:rsidRPr="001A3AF3">
        <w:rPr>
          <w:sz w:val="29"/>
          <w:szCs w:val="29"/>
        </w:rPr>
        <w:t xml:space="preserve">от 18.11.2011 № 1553; </w:t>
      </w:r>
    </w:p>
    <w:p w:rsidR="00982847" w:rsidRDefault="0099125F" w:rsidP="00D304EB">
      <w:pPr>
        <w:widowControl w:val="0"/>
        <w:spacing w:before="120" w:after="120"/>
        <w:ind w:firstLine="709"/>
        <w:contextualSpacing/>
        <w:jc w:val="both"/>
        <w:rPr>
          <w:rFonts w:eastAsia="Calibri"/>
          <w:sz w:val="29"/>
          <w:szCs w:val="29"/>
        </w:rPr>
      </w:pPr>
      <w:r>
        <w:rPr>
          <w:rFonts w:eastAsia="Calibri"/>
          <w:sz w:val="29"/>
          <w:szCs w:val="29"/>
        </w:rPr>
        <w:t>- </w:t>
      </w:r>
      <w:r w:rsidR="00982847" w:rsidRPr="001A3AF3">
        <w:rPr>
          <w:rFonts w:eastAsia="Calibri"/>
          <w:sz w:val="29"/>
          <w:szCs w:val="29"/>
        </w:rPr>
        <w:t>подрядчиком – индивидуальным предпринимателем в расчетные документы необоснованно включ</w:t>
      </w:r>
      <w:r w:rsidR="00D304EB">
        <w:rPr>
          <w:rFonts w:eastAsia="Calibri"/>
          <w:sz w:val="29"/>
          <w:szCs w:val="29"/>
        </w:rPr>
        <w:t>ались</w:t>
      </w:r>
      <w:r w:rsidR="00982847" w:rsidRPr="001A3AF3">
        <w:rPr>
          <w:rFonts w:eastAsia="Calibri"/>
          <w:sz w:val="29"/>
          <w:szCs w:val="29"/>
        </w:rPr>
        <w:t xml:space="preserve"> отчисления на социальное страхование в ФСЗН (34%), которые фактически не производились. </w:t>
      </w:r>
    </w:p>
    <w:p w:rsidR="00982847" w:rsidRPr="009E5B62" w:rsidRDefault="006C79C5" w:rsidP="00D304EB">
      <w:pPr>
        <w:spacing w:before="240" w:after="120"/>
        <w:ind w:firstLine="709"/>
        <w:jc w:val="both"/>
        <w:rPr>
          <w:b/>
          <w:sz w:val="30"/>
          <w:szCs w:val="30"/>
        </w:rPr>
      </w:pPr>
      <w:r>
        <w:rPr>
          <w:b/>
          <w:sz w:val="30"/>
          <w:szCs w:val="30"/>
        </w:rPr>
        <w:t>2.</w:t>
      </w:r>
      <w:r w:rsidR="00982847" w:rsidRPr="009E5B62">
        <w:rPr>
          <w:b/>
          <w:sz w:val="30"/>
          <w:szCs w:val="30"/>
        </w:rPr>
        <w:t>4. Проверки организаций здравоохранения, подчиненных областным (районным, городским) исполнительным комитетам (</w:t>
      </w:r>
      <w:proofErr w:type="spellStart"/>
      <w:r w:rsidR="00982847" w:rsidRPr="009E5B62">
        <w:rPr>
          <w:b/>
          <w:sz w:val="30"/>
          <w:szCs w:val="30"/>
        </w:rPr>
        <w:t>Мингорисполкому</w:t>
      </w:r>
      <w:proofErr w:type="spellEnd"/>
      <w:r w:rsidR="00982847" w:rsidRPr="009E5B62">
        <w:rPr>
          <w:b/>
          <w:sz w:val="30"/>
          <w:szCs w:val="30"/>
        </w:rPr>
        <w:t>) (код 112).</w:t>
      </w:r>
    </w:p>
    <w:p w:rsidR="00982847" w:rsidRPr="00493E68" w:rsidRDefault="00982847" w:rsidP="00982847">
      <w:pPr>
        <w:widowControl w:val="0"/>
        <w:ind w:firstLine="709"/>
        <w:contextualSpacing/>
        <w:jc w:val="both"/>
        <w:rPr>
          <w:rFonts w:eastAsia="Calibri"/>
          <w:sz w:val="29"/>
          <w:szCs w:val="29"/>
        </w:rPr>
      </w:pPr>
      <w:r w:rsidRPr="00493E68">
        <w:rPr>
          <w:rFonts w:eastAsia="Calibri"/>
          <w:sz w:val="29"/>
          <w:szCs w:val="29"/>
        </w:rPr>
        <w:t xml:space="preserve">Проверено 86 учреждений здравоохранения, подчиненных местным исполнительным комитетам, установлено нарушений бюджетного законодательства на общую сумму 1 209,9 тыс. рублей, из них </w:t>
      </w:r>
      <w:r w:rsidR="0099125F">
        <w:rPr>
          <w:rFonts w:eastAsia="Calibri"/>
          <w:sz w:val="29"/>
          <w:szCs w:val="29"/>
        </w:rPr>
        <w:t>по</w:t>
      </w:r>
      <w:r w:rsidRPr="00493E68">
        <w:rPr>
          <w:rFonts w:eastAsia="Calibri"/>
          <w:sz w:val="29"/>
          <w:szCs w:val="29"/>
        </w:rPr>
        <w:t xml:space="preserve"> оплат</w:t>
      </w:r>
      <w:r w:rsidR="0099125F">
        <w:rPr>
          <w:rFonts w:eastAsia="Calibri"/>
          <w:sz w:val="29"/>
          <w:szCs w:val="29"/>
        </w:rPr>
        <w:t>е</w:t>
      </w:r>
      <w:r w:rsidRPr="00493E68">
        <w:rPr>
          <w:rFonts w:eastAsia="Calibri"/>
          <w:sz w:val="29"/>
          <w:szCs w:val="29"/>
        </w:rPr>
        <w:t xml:space="preserve"> труда – 568,9 тыс. рублей, коммунальных и других услуг – 83,6 тыс. рублей, завышение стоимости строительных и ремонтных работ – 173,8 тыс. рублей. Выявлено вреда и других нарушений – 57,7 тыс. рублей. Неэффективно использованы бюджетные средства на общую сумму 732,4 тыс. рублей, предотвращено незаконное получение, использование не по целевому назначению или с нарушением законодательства бюджетных средств на сумму 185,8 тыс. рублей.</w:t>
      </w:r>
    </w:p>
    <w:p w:rsidR="00982847" w:rsidRPr="00493E68" w:rsidRDefault="00982847" w:rsidP="00982847">
      <w:pPr>
        <w:widowControl w:val="0"/>
        <w:ind w:firstLine="709"/>
        <w:contextualSpacing/>
        <w:jc w:val="both"/>
        <w:rPr>
          <w:rFonts w:eastAsia="Calibri"/>
          <w:sz w:val="29"/>
          <w:szCs w:val="29"/>
        </w:rPr>
      </w:pPr>
      <w:r w:rsidRPr="00493E68">
        <w:rPr>
          <w:rFonts w:eastAsia="Calibri"/>
          <w:sz w:val="29"/>
          <w:szCs w:val="29"/>
        </w:rPr>
        <w:t>По результатам проверок учреждений здравоохранения установлены следующие нарушения:</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необоснованно </w:t>
      </w:r>
      <w:r w:rsidR="00A0045F">
        <w:rPr>
          <w:rFonts w:eastAsia="Calibri"/>
          <w:sz w:val="29"/>
          <w:szCs w:val="29"/>
        </w:rPr>
        <w:t>планировались</w:t>
      </w:r>
      <w:r w:rsidR="00982847" w:rsidRPr="00493E68">
        <w:rPr>
          <w:rFonts w:eastAsia="Calibri"/>
          <w:sz w:val="29"/>
          <w:szCs w:val="29"/>
        </w:rPr>
        <w:t xml:space="preserve"> средств</w:t>
      </w:r>
      <w:r w:rsidR="00A0045F">
        <w:rPr>
          <w:rFonts w:eastAsia="Calibri"/>
          <w:sz w:val="29"/>
          <w:szCs w:val="29"/>
        </w:rPr>
        <w:t>а</w:t>
      </w:r>
      <w:r w:rsidR="00982847" w:rsidRPr="00493E68">
        <w:rPr>
          <w:rFonts w:eastAsia="Calibri"/>
          <w:sz w:val="29"/>
          <w:szCs w:val="29"/>
        </w:rPr>
        <w:t xml:space="preserve"> бюджета на содержание ставки врача-инфекциониста</w:t>
      </w:r>
      <w:r w:rsidR="00A0045F">
        <w:rPr>
          <w:rFonts w:eastAsia="Calibri"/>
          <w:sz w:val="29"/>
          <w:szCs w:val="29"/>
        </w:rPr>
        <w:t xml:space="preserve"> больницы</w:t>
      </w:r>
      <w:r w:rsidR="00982847" w:rsidRPr="00493E68">
        <w:rPr>
          <w:rFonts w:eastAsia="Calibri"/>
          <w:sz w:val="29"/>
          <w:szCs w:val="29"/>
        </w:rPr>
        <w:t xml:space="preserve">. Нарушены п. 14 Инструкции </w:t>
      </w:r>
      <w:r w:rsidR="00982847" w:rsidRPr="00493E68">
        <w:rPr>
          <w:sz w:val="29"/>
          <w:szCs w:val="29"/>
        </w:rPr>
        <w:t>Минфина от 30.01.2009 № 8,</w:t>
      </w:r>
      <w:r w:rsidR="00982847" w:rsidRPr="00493E68">
        <w:rPr>
          <w:rFonts w:eastAsia="Calibri"/>
          <w:sz w:val="29"/>
          <w:szCs w:val="29"/>
        </w:rPr>
        <w:t xml:space="preserve"> приказ управления здравоохранения «Об утверждении штатных нормативов должностей врачей для оказания амбулаторно-поликлинической помощи населению и лимита численности врачебных должностей»;</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при отсутствии объемов работ в штатное расписание поликлиники излишне вв</w:t>
      </w:r>
      <w:r w:rsidR="00A0045F">
        <w:rPr>
          <w:rFonts w:eastAsia="Calibri"/>
          <w:sz w:val="29"/>
          <w:szCs w:val="29"/>
        </w:rPr>
        <w:t>одились</w:t>
      </w:r>
      <w:r w:rsidR="00982847" w:rsidRPr="00493E68">
        <w:rPr>
          <w:rFonts w:eastAsia="Calibri"/>
          <w:sz w:val="29"/>
          <w:szCs w:val="29"/>
        </w:rPr>
        <w:t xml:space="preserve"> ставк</w:t>
      </w:r>
      <w:r w:rsidR="00493E68">
        <w:rPr>
          <w:rFonts w:eastAsia="Calibri"/>
          <w:sz w:val="29"/>
          <w:szCs w:val="29"/>
        </w:rPr>
        <w:t>и</w:t>
      </w:r>
      <w:r w:rsidR="00982847" w:rsidRPr="00493E68">
        <w:rPr>
          <w:rFonts w:eastAsia="Calibri"/>
          <w:sz w:val="29"/>
          <w:szCs w:val="29"/>
        </w:rPr>
        <w:t xml:space="preserve"> сестры-хозяйки и медицинской сестры. Нарушены нормы постановления Министерства здравоохранения от 03.12.2012 № 185 «Об утверждении примерных штатных нормативов </w:t>
      </w:r>
      <w:r w:rsidR="00982847" w:rsidRPr="00493E68">
        <w:rPr>
          <w:rFonts w:eastAsia="Calibri"/>
          <w:sz w:val="29"/>
          <w:szCs w:val="29"/>
        </w:rPr>
        <w:lastRenderedPageBreak/>
        <w:t>медицинских и других работников поликлиники детских поликлиник (поликлинических отделений) и признании утратившими силу некоторых постановлений Министерства здравоохранения Республики Беларусь»;</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исходя из фактического наличия коек, в штатное расписание больницы излишне </w:t>
      </w:r>
      <w:proofErr w:type="spellStart"/>
      <w:r w:rsidR="00982847" w:rsidRPr="00493E68">
        <w:rPr>
          <w:rFonts w:eastAsia="Calibri"/>
          <w:sz w:val="29"/>
          <w:szCs w:val="29"/>
        </w:rPr>
        <w:t>вв</w:t>
      </w:r>
      <w:r w:rsidR="00A0045F">
        <w:rPr>
          <w:rFonts w:eastAsia="Calibri"/>
          <w:sz w:val="29"/>
          <w:szCs w:val="29"/>
        </w:rPr>
        <w:t>одились</w:t>
      </w:r>
      <w:r w:rsidR="00493E68">
        <w:rPr>
          <w:rFonts w:eastAsia="Calibri"/>
          <w:sz w:val="29"/>
          <w:szCs w:val="29"/>
        </w:rPr>
        <w:t>ставк</w:t>
      </w:r>
      <w:r w:rsidR="00A0045F">
        <w:rPr>
          <w:rFonts w:eastAsia="Calibri"/>
          <w:sz w:val="29"/>
          <w:szCs w:val="29"/>
        </w:rPr>
        <w:t>и</w:t>
      </w:r>
      <w:proofErr w:type="spellEnd"/>
      <w:r w:rsidR="00982847" w:rsidRPr="00493E68">
        <w:rPr>
          <w:rFonts w:eastAsia="Calibri"/>
          <w:sz w:val="29"/>
          <w:szCs w:val="29"/>
        </w:rPr>
        <w:t xml:space="preserve"> медицинской сестры-диетолога. Нарушен п. 28 Примерных штатных нормативов медицинских и других работников областных, центральных, центральных городских, центральных районных, городских, районных и участковых больниц, утвержденных постановлением Министерства здравоохранения 03.12.2012 № 186;</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в штатное расписание больницы должность заведующего </w:t>
      </w:r>
      <w:proofErr w:type="spellStart"/>
      <w:r w:rsidR="00982847" w:rsidRPr="00493E68">
        <w:rPr>
          <w:rFonts w:eastAsia="Calibri"/>
          <w:sz w:val="29"/>
          <w:szCs w:val="29"/>
        </w:rPr>
        <w:t>прачечной</w:t>
      </w:r>
      <w:r w:rsidR="00A0045F" w:rsidRPr="00493E68">
        <w:rPr>
          <w:rFonts w:eastAsia="Calibri"/>
          <w:sz w:val="29"/>
          <w:szCs w:val="29"/>
        </w:rPr>
        <w:t>вв</w:t>
      </w:r>
      <w:r w:rsidR="00A0045F">
        <w:rPr>
          <w:rFonts w:eastAsia="Calibri"/>
          <w:sz w:val="29"/>
          <w:szCs w:val="29"/>
        </w:rPr>
        <w:t>одилась</w:t>
      </w:r>
      <w:r w:rsidR="00982847" w:rsidRPr="00493E68">
        <w:rPr>
          <w:rFonts w:eastAsia="Calibri"/>
          <w:sz w:val="29"/>
          <w:szCs w:val="29"/>
        </w:rPr>
        <w:t>без</w:t>
      </w:r>
      <w:proofErr w:type="spellEnd"/>
      <w:r w:rsidR="00982847" w:rsidRPr="00493E68">
        <w:rPr>
          <w:rFonts w:eastAsia="Calibri"/>
          <w:sz w:val="29"/>
          <w:szCs w:val="29"/>
        </w:rPr>
        <w:t xml:space="preserve"> учёта количества рабочих (машинистов) по стирке и ремонту спецодежды.</w:t>
      </w:r>
      <w:r w:rsidR="00982847" w:rsidRPr="00493E68">
        <w:rPr>
          <w:sz w:val="29"/>
          <w:szCs w:val="29"/>
        </w:rPr>
        <w:t xml:space="preserve"> Н</w:t>
      </w:r>
      <w:r w:rsidR="00982847" w:rsidRPr="00493E68">
        <w:rPr>
          <w:rFonts w:eastAsia="Calibri"/>
          <w:sz w:val="29"/>
          <w:szCs w:val="29"/>
        </w:rPr>
        <w:t>арушен п. 1.44 раздела 1 «Должности служащих больничных организаций, санаториев» приложения к постановлению Минздрава от 11.12.2014 № 98;</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в штате больницы необоснованно содержалась должность начальника отдела материально-технического снабжения.</w:t>
      </w:r>
      <w:r w:rsidR="00982847" w:rsidRPr="00493E68">
        <w:rPr>
          <w:sz w:val="29"/>
          <w:szCs w:val="29"/>
        </w:rPr>
        <w:t xml:space="preserve"> Н</w:t>
      </w:r>
      <w:r w:rsidR="00982847" w:rsidRPr="00493E68">
        <w:rPr>
          <w:rFonts w:eastAsia="Calibri"/>
          <w:sz w:val="29"/>
          <w:szCs w:val="29"/>
        </w:rPr>
        <w:t>арушены требования нормативов численности служащих и рабочих, утвержденных постановлением Минздрава от 11.12.2014 № 98,а также постановления Минтруда от 21.01.2000 № 6;</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8D37EC">
        <w:rPr>
          <w:rFonts w:eastAsia="Calibri"/>
          <w:sz w:val="29"/>
          <w:szCs w:val="29"/>
        </w:rPr>
        <w:t xml:space="preserve">в больнице </w:t>
      </w:r>
      <w:r w:rsidR="00A0045F" w:rsidRPr="00493E68">
        <w:rPr>
          <w:rFonts w:eastAsia="Calibri"/>
          <w:sz w:val="29"/>
          <w:szCs w:val="29"/>
        </w:rPr>
        <w:t xml:space="preserve">излишне содержались </w:t>
      </w:r>
      <w:r w:rsidR="00A0045F">
        <w:rPr>
          <w:rFonts w:eastAsia="Calibri"/>
          <w:sz w:val="29"/>
          <w:szCs w:val="29"/>
        </w:rPr>
        <w:t>ставки</w:t>
      </w:r>
      <w:r w:rsidR="00A0045F" w:rsidRPr="00493E68">
        <w:rPr>
          <w:rFonts w:eastAsia="Calibri"/>
          <w:sz w:val="29"/>
          <w:szCs w:val="29"/>
        </w:rPr>
        <w:t xml:space="preserve"> уборщика служебных помещений, а в зимний период – </w:t>
      </w:r>
      <w:proofErr w:type="spellStart"/>
      <w:r w:rsidR="00A0045F" w:rsidRPr="00493E68">
        <w:rPr>
          <w:rFonts w:eastAsia="Calibri"/>
          <w:sz w:val="29"/>
          <w:szCs w:val="29"/>
        </w:rPr>
        <w:t>дворникапо</w:t>
      </w:r>
      <w:proofErr w:type="spellEnd"/>
      <w:r w:rsidR="00A0045F" w:rsidRPr="00493E68">
        <w:rPr>
          <w:rFonts w:eastAsia="Calibri"/>
          <w:sz w:val="29"/>
          <w:szCs w:val="29"/>
        </w:rPr>
        <w:t xml:space="preserve"> причине завышения убираемой площади и неверного определения класса убираемой территории</w:t>
      </w:r>
      <w:r w:rsidR="008D37EC">
        <w:rPr>
          <w:rFonts w:eastAsia="Calibri"/>
          <w:sz w:val="29"/>
          <w:szCs w:val="29"/>
        </w:rPr>
        <w:t>, а также</w:t>
      </w:r>
      <w:r w:rsidR="00982847" w:rsidRPr="00493E68">
        <w:rPr>
          <w:rFonts w:eastAsia="Calibri"/>
          <w:sz w:val="29"/>
          <w:szCs w:val="29"/>
        </w:rPr>
        <w:t xml:space="preserve"> по причине расчета среднегодового количества дворников с учетом ставок, дополнительно вводимых в летний период для скашивания газонов. </w:t>
      </w:r>
      <w:r w:rsidR="008D37EC">
        <w:rPr>
          <w:rFonts w:eastAsia="Calibri"/>
          <w:sz w:val="29"/>
          <w:szCs w:val="29"/>
        </w:rPr>
        <w:br/>
        <w:t>П</w:t>
      </w:r>
      <w:r w:rsidR="00982847" w:rsidRPr="00493E68">
        <w:rPr>
          <w:rFonts w:eastAsia="Calibri"/>
          <w:sz w:val="29"/>
          <w:szCs w:val="29"/>
        </w:rPr>
        <w:t>о причине завышения веса сухого белья, подлежащего стирке, излишне содержались ставки рабочего по стирке; необоснованно содержалась должность заведующего прачечной, так как численность рабочих по стирке составляла менее 6 ставок; необоснованно содержал</w:t>
      </w:r>
      <w:r w:rsidR="0071199A">
        <w:rPr>
          <w:rFonts w:eastAsia="Calibri"/>
          <w:sz w:val="29"/>
          <w:szCs w:val="29"/>
        </w:rPr>
        <w:t>а</w:t>
      </w:r>
      <w:r w:rsidR="00982847" w:rsidRPr="00493E68">
        <w:rPr>
          <w:rFonts w:eastAsia="Calibri"/>
          <w:sz w:val="29"/>
          <w:szCs w:val="29"/>
        </w:rPr>
        <w:t>сь ставк</w:t>
      </w:r>
      <w:r w:rsidR="0071199A">
        <w:rPr>
          <w:rFonts w:eastAsia="Calibri"/>
          <w:sz w:val="29"/>
          <w:szCs w:val="29"/>
        </w:rPr>
        <w:t>а</w:t>
      </w:r>
      <w:r w:rsidR="00982847" w:rsidRPr="00493E68">
        <w:rPr>
          <w:rFonts w:eastAsia="Calibri"/>
          <w:sz w:val="29"/>
          <w:szCs w:val="29"/>
        </w:rPr>
        <w:t xml:space="preserve"> уборщика производственных помещений, рассчитанн</w:t>
      </w:r>
      <w:r w:rsidR="0071199A">
        <w:rPr>
          <w:rFonts w:eastAsia="Calibri"/>
          <w:sz w:val="29"/>
          <w:szCs w:val="29"/>
        </w:rPr>
        <w:t>ая</w:t>
      </w:r>
      <w:r w:rsidR="00982847" w:rsidRPr="00493E68">
        <w:rPr>
          <w:rFonts w:eastAsia="Calibri"/>
          <w:sz w:val="29"/>
          <w:szCs w:val="29"/>
        </w:rPr>
        <w:t xml:space="preserve"> для уборки пищеблока, </w:t>
      </w:r>
      <w:r w:rsidR="008D37EC">
        <w:rPr>
          <w:rFonts w:eastAsia="Calibri"/>
          <w:sz w:val="29"/>
          <w:szCs w:val="29"/>
        </w:rPr>
        <w:br/>
      </w:r>
      <w:r w:rsidR="00982847" w:rsidRPr="00493E68">
        <w:rPr>
          <w:rFonts w:eastAsia="Calibri"/>
          <w:sz w:val="29"/>
          <w:szCs w:val="29"/>
        </w:rPr>
        <w:t xml:space="preserve">не относящегося к категории производственных помещений и убираемого кухонными рабочими. Нарушены: ст. 87 Трудового кодекса, </w:t>
      </w:r>
      <w:proofErr w:type="spellStart"/>
      <w:r w:rsidR="00982847" w:rsidRPr="00493E68">
        <w:rPr>
          <w:rFonts w:eastAsia="Calibri"/>
          <w:sz w:val="29"/>
          <w:szCs w:val="29"/>
        </w:rPr>
        <w:t>пп</w:t>
      </w:r>
      <w:proofErr w:type="spellEnd"/>
      <w:r w:rsidR="00982847" w:rsidRPr="00493E68">
        <w:rPr>
          <w:rFonts w:eastAsia="Calibri"/>
          <w:sz w:val="29"/>
          <w:szCs w:val="29"/>
        </w:rPr>
        <w:t xml:space="preserve">. 14, 15 Инструкции </w:t>
      </w:r>
      <w:r w:rsidR="00982847" w:rsidRPr="00493E68">
        <w:rPr>
          <w:sz w:val="29"/>
          <w:szCs w:val="29"/>
        </w:rPr>
        <w:t>Минфина от 30.01.2009 № 8</w:t>
      </w:r>
      <w:r w:rsidR="00982847" w:rsidRPr="00493E68">
        <w:rPr>
          <w:rFonts w:eastAsia="Calibri"/>
          <w:sz w:val="29"/>
          <w:szCs w:val="29"/>
        </w:rPr>
        <w:t xml:space="preserve">; нормативы, указанные в постановлениях Министерства здравоохранения от 09.03.2006 № 11 и </w:t>
      </w:r>
      <w:r w:rsidR="00982847" w:rsidRPr="00493E68">
        <w:rPr>
          <w:sz w:val="29"/>
          <w:szCs w:val="29"/>
        </w:rPr>
        <w:t>от 11.12.2014 № 98</w:t>
      </w:r>
      <w:r w:rsidR="00982847" w:rsidRPr="00493E68">
        <w:rPr>
          <w:rFonts w:eastAsia="Calibri"/>
          <w:sz w:val="29"/>
          <w:szCs w:val="29"/>
        </w:rPr>
        <w:t xml:space="preserve">; </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центром гигиены и эпидемиологии необоснованно </w:t>
      </w:r>
      <w:r w:rsidR="008D37EC">
        <w:rPr>
          <w:rFonts w:eastAsia="Calibri"/>
          <w:sz w:val="29"/>
          <w:szCs w:val="29"/>
        </w:rPr>
        <w:t>планировались</w:t>
      </w:r>
      <w:r w:rsidR="00982847" w:rsidRPr="00493E68">
        <w:rPr>
          <w:rFonts w:eastAsia="Calibri"/>
          <w:sz w:val="29"/>
          <w:szCs w:val="29"/>
        </w:rPr>
        <w:t xml:space="preserve"> средств</w:t>
      </w:r>
      <w:r w:rsidR="008D37EC">
        <w:rPr>
          <w:rFonts w:eastAsia="Calibri"/>
          <w:sz w:val="29"/>
          <w:szCs w:val="29"/>
        </w:rPr>
        <w:t>а</w:t>
      </w:r>
      <w:r w:rsidR="00982847" w:rsidRPr="00493E68">
        <w:rPr>
          <w:rFonts w:eastAsia="Calibri"/>
          <w:sz w:val="29"/>
          <w:szCs w:val="29"/>
        </w:rPr>
        <w:t xml:space="preserve"> областного бюджета на содержание </w:t>
      </w:r>
      <w:proofErr w:type="spellStart"/>
      <w:r w:rsidR="00982847" w:rsidRPr="00493E68">
        <w:rPr>
          <w:rFonts w:eastAsia="Calibri"/>
          <w:sz w:val="29"/>
          <w:szCs w:val="29"/>
        </w:rPr>
        <w:t>ставкиадминистратора</w:t>
      </w:r>
      <w:proofErr w:type="spellEnd"/>
      <w:r w:rsidR="00982847" w:rsidRPr="00493E68">
        <w:rPr>
          <w:rFonts w:eastAsia="Calibri"/>
          <w:sz w:val="29"/>
          <w:szCs w:val="29"/>
        </w:rPr>
        <w:t xml:space="preserve"> сетей. Нарушен </w:t>
      </w:r>
      <w:proofErr w:type="spellStart"/>
      <w:r w:rsidR="00982847" w:rsidRPr="00493E68">
        <w:rPr>
          <w:rFonts w:eastAsia="Calibri"/>
          <w:sz w:val="29"/>
          <w:szCs w:val="29"/>
        </w:rPr>
        <w:t>п.п</w:t>
      </w:r>
      <w:proofErr w:type="spellEnd"/>
      <w:r w:rsidR="00982847" w:rsidRPr="00493E68">
        <w:rPr>
          <w:rFonts w:eastAsia="Calibri"/>
          <w:sz w:val="29"/>
          <w:szCs w:val="29"/>
        </w:rPr>
        <w:t>. 5.13 раздела 5 Приложения к постановлению Минздрава от 11.12.2014 № 98;</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из расчета планового фонда заработной платы работников больницы </w:t>
      </w:r>
      <w:r w:rsidR="008D37EC">
        <w:rPr>
          <w:rFonts w:eastAsia="Calibri"/>
          <w:sz w:val="29"/>
          <w:szCs w:val="29"/>
        </w:rPr>
        <w:br/>
        <w:t>не</w:t>
      </w:r>
      <w:r w:rsidR="00982847" w:rsidRPr="00493E68">
        <w:rPr>
          <w:rFonts w:eastAsia="Calibri"/>
          <w:sz w:val="29"/>
          <w:szCs w:val="29"/>
        </w:rPr>
        <w:t xml:space="preserve"> исключ</w:t>
      </w:r>
      <w:r w:rsidR="008D37EC">
        <w:rPr>
          <w:rFonts w:eastAsia="Calibri"/>
          <w:sz w:val="29"/>
          <w:szCs w:val="29"/>
        </w:rPr>
        <w:t>ался</w:t>
      </w:r>
      <w:r w:rsidR="00982847" w:rsidRPr="00493E68">
        <w:rPr>
          <w:rFonts w:eastAsia="Calibri"/>
          <w:sz w:val="29"/>
          <w:szCs w:val="29"/>
        </w:rPr>
        <w:t xml:space="preserve"> фонд заработной платы по основным окладам, надбавкам к заработной плате и дополнительным оплатам должностей работников отделения медицинской реабилитации неврологического профиля при временном закрытии 20 коек. Нарушены п. 14 Инструкции </w:t>
      </w:r>
      <w:r w:rsidR="00982847" w:rsidRPr="00493E68">
        <w:rPr>
          <w:sz w:val="29"/>
          <w:szCs w:val="29"/>
        </w:rPr>
        <w:t>Минфина от 30.01.2009 № 8</w:t>
      </w:r>
      <w:r w:rsidR="00982847" w:rsidRPr="00493E68">
        <w:rPr>
          <w:rFonts w:eastAsia="Calibri"/>
          <w:sz w:val="29"/>
          <w:szCs w:val="29"/>
        </w:rPr>
        <w:t xml:space="preserve">, </w:t>
      </w:r>
      <w:proofErr w:type="spellStart"/>
      <w:r w:rsidR="00982847" w:rsidRPr="00493E68">
        <w:rPr>
          <w:rFonts w:eastAsia="Calibri"/>
          <w:sz w:val="29"/>
          <w:szCs w:val="29"/>
        </w:rPr>
        <w:t>пп</w:t>
      </w:r>
      <w:proofErr w:type="spellEnd"/>
      <w:r w:rsidR="00982847" w:rsidRPr="00493E68">
        <w:rPr>
          <w:rFonts w:eastAsia="Calibri"/>
          <w:sz w:val="29"/>
          <w:szCs w:val="29"/>
        </w:rPr>
        <w:t xml:space="preserve">. 25, 26, 27, 57 Методического пособия </w:t>
      </w:r>
      <w:r w:rsidR="00982847" w:rsidRPr="00493E68">
        <w:rPr>
          <w:sz w:val="29"/>
          <w:szCs w:val="29"/>
        </w:rPr>
        <w:t xml:space="preserve">Минздрава от </w:t>
      </w:r>
      <w:r w:rsidR="00982847" w:rsidRPr="00493E68">
        <w:rPr>
          <w:sz w:val="29"/>
          <w:szCs w:val="29"/>
        </w:rPr>
        <w:lastRenderedPageBreak/>
        <w:t>23.02.2010 № 19</w:t>
      </w:r>
      <w:r w:rsidR="00982847" w:rsidRPr="00493E68">
        <w:rPr>
          <w:rFonts w:eastAsia="Calibri"/>
          <w:sz w:val="29"/>
          <w:szCs w:val="29"/>
        </w:rPr>
        <w:t>;</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в штатное расписание необоснованно включ</w:t>
      </w:r>
      <w:r w:rsidR="008D37EC">
        <w:rPr>
          <w:rFonts w:eastAsia="Calibri"/>
          <w:sz w:val="29"/>
          <w:szCs w:val="29"/>
        </w:rPr>
        <w:t>алась</w:t>
      </w:r>
      <w:r w:rsidR="00982847" w:rsidRPr="00493E68">
        <w:rPr>
          <w:rFonts w:eastAsia="Calibri"/>
          <w:sz w:val="29"/>
          <w:szCs w:val="29"/>
        </w:rPr>
        <w:t xml:space="preserve"> надбавка за работу по контракту на вакантные должности в размере 30%. Нарушен п. 27 Методического пособия </w:t>
      </w:r>
      <w:r w:rsidR="00982847" w:rsidRPr="00493E68">
        <w:rPr>
          <w:sz w:val="29"/>
          <w:szCs w:val="29"/>
        </w:rPr>
        <w:t>Минздрава от 23.02.2010 № 19</w:t>
      </w:r>
      <w:r w:rsidR="00982847" w:rsidRPr="00493E68">
        <w:rPr>
          <w:rFonts w:eastAsia="Calibri"/>
          <w:sz w:val="29"/>
          <w:szCs w:val="29"/>
        </w:rPr>
        <w:t>;</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8D37EC" w:rsidRPr="00493E68">
        <w:rPr>
          <w:rFonts w:eastAsia="Calibri"/>
          <w:sz w:val="29"/>
          <w:szCs w:val="29"/>
        </w:rPr>
        <w:t xml:space="preserve">врачу кардиологического центра </w:t>
      </w:r>
      <w:r w:rsidR="00982847" w:rsidRPr="00493E68">
        <w:rPr>
          <w:rFonts w:eastAsia="Calibri"/>
          <w:sz w:val="29"/>
          <w:szCs w:val="29"/>
        </w:rPr>
        <w:t>необоснованно повыш</w:t>
      </w:r>
      <w:r w:rsidR="008D37EC">
        <w:rPr>
          <w:rFonts w:eastAsia="Calibri"/>
          <w:sz w:val="29"/>
          <w:szCs w:val="29"/>
        </w:rPr>
        <w:t>ался</w:t>
      </w:r>
      <w:r w:rsidR="00982847" w:rsidRPr="00493E68">
        <w:rPr>
          <w:rFonts w:eastAsia="Calibri"/>
          <w:sz w:val="29"/>
          <w:szCs w:val="29"/>
        </w:rPr>
        <w:t xml:space="preserve"> тарифный оклад за осуществление интенсивной терапии пациенту после оказания высокотехнологичной медицинской помощи в размере 200% вместо установленного законодательством 180%. Нарушен </w:t>
      </w:r>
      <w:proofErr w:type="spellStart"/>
      <w:r w:rsidR="00982847" w:rsidRPr="00493E68">
        <w:rPr>
          <w:rFonts w:eastAsia="Calibri"/>
          <w:sz w:val="29"/>
          <w:szCs w:val="29"/>
        </w:rPr>
        <w:t>п.п</w:t>
      </w:r>
      <w:proofErr w:type="spellEnd"/>
      <w:r w:rsidR="00982847" w:rsidRPr="00493E68">
        <w:rPr>
          <w:rFonts w:eastAsia="Calibri"/>
          <w:sz w:val="29"/>
          <w:szCs w:val="29"/>
        </w:rPr>
        <w:t>. 1.2 п. 1 Указа Президента Республики Беларусь от 26.12.2005 № 619 «О совершенствовании материального стимулирования отдельных категорий врачей и медицинских сестер»;</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8D37EC" w:rsidRPr="00493E68">
        <w:rPr>
          <w:rFonts w:eastAsia="Calibri"/>
          <w:sz w:val="29"/>
          <w:szCs w:val="29"/>
        </w:rPr>
        <w:t xml:space="preserve">врачам-интернам больницы </w:t>
      </w:r>
      <w:r w:rsidR="00982847" w:rsidRPr="00493E68">
        <w:rPr>
          <w:rFonts w:eastAsia="Calibri"/>
          <w:sz w:val="29"/>
          <w:szCs w:val="29"/>
        </w:rPr>
        <w:t xml:space="preserve">тарифный оклад </w:t>
      </w:r>
      <w:r w:rsidR="008D37EC" w:rsidRPr="00493E68">
        <w:rPr>
          <w:rFonts w:eastAsia="Calibri"/>
          <w:sz w:val="29"/>
          <w:szCs w:val="29"/>
        </w:rPr>
        <w:t xml:space="preserve">необоснованно </w:t>
      </w:r>
      <w:proofErr w:type="spellStart"/>
      <w:r w:rsidR="008D37EC" w:rsidRPr="00493E68">
        <w:rPr>
          <w:rFonts w:eastAsia="Calibri"/>
          <w:sz w:val="29"/>
          <w:szCs w:val="29"/>
        </w:rPr>
        <w:t>повыш</w:t>
      </w:r>
      <w:r w:rsidR="008D37EC">
        <w:rPr>
          <w:rFonts w:eastAsia="Calibri"/>
          <w:sz w:val="29"/>
          <w:szCs w:val="29"/>
        </w:rPr>
        <w:t>ался</w:t>
      </w:r>
      <w:r w:rsidR="00982847" w:rsidRPr="00493E68">
        <w:rPr>
          <w:rFonts w:eastAsia="Calibri"/>
          <w:sz w:val="29"/>
          <w:szCs w:val="29"/>
        </w:rPr>
        <w:t>на</w:t>
      </w:r>
      <w:proofErr w:type="spellEnd"/>
      <w:r w:rsidR="00982847" w:rsidRPr="00493E68">
        <w:rPr>
          <w:rFonts w:eastAsia="Calibri"/>
          <w:sz w:val="29"/>
          <w:szCs w:val="29"/>
        </w:rPr>
        <w:t xml:space="preserve"> 10 процентов в связи со спецификой труда. Нарушен </w:t>
      </w:r>
      <w:proofErr w:type="spellStart"/>
      <w:r w:rsidR="00982847" w:rsidRPr="00493E68">
        <w:rPr>
          <w:rFonts w:eastAsia="Calibri"/>
          <w:sz w:val="29"/>
          <w:szCs w:val="29"/>
        </w:rPr>
        <w:t>п.п</w:t>
      </w:r>
      <w:proofErr w:type="spellEnd"/>
      <w:r w:rsidR="00982847" w:rsidRPr="00493E68">
        <w:rPr>
          <w:rFonts w:eastAsia="Calibri"/>
          <w:sz w:val="29"/>
          <w:szCs w:val="29"/>
        </w:rPr>
        <w:t>. 1.1 п. 1 примечаний к таблице 1 приложения 2 к постановлению Минтруда от 21.01.2000 № 6;</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начальнику хозяйственной службы больницы </w:t>
      </w:r>
      <w:r w:rsidR="008D37EC" w:rsidRPr="00493E68">
        <w:rPr>
          <w:rFonts w:eastAsia="Calibri"/>
          <w:sz w:val="29"/>
          <w:szCs w:val="29"/>
        </w:rPr>
        <w:t>неправильно устан</w:t>
      </w:r>
      <w:r w:rsidR="008D37EC">
        <w:rPr>
          <w:rFonts w:eastAsia="Calibri"/>
          <w:sz w:val="29"/>
          <w:szCs w:val="29"/>
        </w:rPr>
        <w:t>авливался</w:t>
      </w:r>
      <w:r w:rsidR="008D37EC" w:rsidRPr="00493E68">
        <w:rPr>
          <w:rFonts w:eastAsia="Calibri"/>
          <w:sz w:val="29"/>
          <w:szCs w:val="29"/>
        </w:rPr>
        <w:t xml:space="preserve"> тарифный разряд </w:t>
      </w:r>
      <w:r w:rsidR="00982847" w:rsidRPr="00493E68">
        <w:rPr>
          <w:rFonts w:eastAsia="Calibri"/>
          <w:sz w:val="29"/>
          <w:szCs w:val="29"/>
        </w:rPr>
        <w:t>в связи с неверно установленной группой по оплате труда руководителей (установлен 15 тарифный разряд вместо 12 тарифного разряда). Нарушены требования таблицы 3 приложения 2 к постановлению Минтруда от 21.01.2000 № 6;</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операторам ЭВМ необоснованно устан</w:t>
      </w:r>
      <w:r w:rsidR="008D37EC">
        <w:rPr>
          <w:rFonts w:eastAsia="Calibri"/>
          <w:sz w:val="29"/>
          <w:szCs w:val="29"/>
        </w:rPr>
        <w:t>авливался</w:t>
      </w:r>
      <w:r w:rsidR="00982847" w:rsidRPr="00493E68">
        <w:rPr>
          <w:rFonts w:eastAsia="Calibri"/>
          <w:sz w:val="29"/>
          <w:szCs w:val="29"/>
        </w:rPr>
        <w:t xml:space="preserve"> 6 разряд единой тарифной сетки, при выполнении работ соответствующих 5 разряду.</w:t>
      </w:r>
      <w:r w:rsidR="00982847" w:rsidRPr="00493E68">
        <w:rPr>
          <w:sz w:val="29"/>
          <w:szCs w:val="29"/>
        </w:rPr>
        <w:t xml:space="preserve"> Н</w:t>
      </w:r>
      <w:r w:rsidR="00982847" w:rsidRPr="00493E68">
        <w:rPr>
          <w:rFonts w:eastAsia="Calibri"/>
          <w:sz w:val="29"/>
          <w:szCs w:val="29"/>
        </w:rPr>
        <w:t>арушены требования параграфа 304 выпуска 1 Единого тарифно-квалификационного справочника «Профессии общие для всех отраслей экономики», утвержденного постановлением Министерства труда и социальной защиты от 30.03.2004 № 33;</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средства на доплат</w:t>
      </w:r>
      <w:r w:rsidR="00BE68B3">
        <w:rPr>
          <w:rFonts w:eastAsia="Calibri"/>
          <w:sz w:val="29"/>
          <w:szCs w:val="29"/>
        </w:rPr>
        <w:t>ы</w:t>
      </w:r>
      <w:r w:rsidR="00982847" w:rsidRPr="00493E68">
        <w:rPr>
          <w:rFonts w:eastAsia="Calibri"/>
          <w:sz w:val="29"/>
          <w:szCs w:val="29"/>
        </w:rPr>
        <w:t xml:space="preserve"> за выполнение обязанностей временно отсутствующих работников по административно-хозяйственному и обслуживающему персоналу </w:t>
      </w:r>
      <w:r w:rsidR="00BE68B3">
        <w:rPr>
          <w:rFonts w:eastAsia="Calibri"/>
          <w:sz w:val="29"/>
          <w:szCs w:val="29"/>
        </w:rPr>
        <w:t>планировались</w:t>
      </w:r>
      <w:r w:rsidR="00982847" w:rsidRPr="00493E68">
        <w:rPr>
          <w:rFonts w:eastAsia="Calibri"/>
          <w:sz w:val="29"/>
          <w:szCs w:val="29"/>
        </w:rPr>
        <w:t xml:space="preserve"> от должностного оклада, а следовало от тарифного оклада. Нарушена ч. 1 п. 42 Методического пособия </w:t>
      </w:r>
      <w:r w:rsidR="00982847" w:rsidRPr="00493E68">
        <w:rPr>
          <w:sz w:val="29"/>
          <w:szCs w:val="29"/>
        </w:rPr>
        <w:t>Минздрава от 23.02.2010 № 19</w:t>
      </w:r>
      <w:r w:rsidR="00982847" w:rsidRPr="00493E68">
        <w:rPr>
          <w:rFonts w:eastAsia="Calibri"/>
          <w:sz w:val="29"/>
          <w:szCs w:val="29"/>
        </w:rPr>
        <w:t>;</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инженеру, не имеющему высшего профессионального (технического) образования, </w:t>
      </w:r>
      <w:r w:rsidR="00BE68B3">
        <w:rPr>
          <w:rFonts w:eastAsia="Calibri"/>
          <w:sz w:val="29"/>
          <w:szCs w:val="29"/>
        </w:rPr>
        <w:t xml:space="preserve">была </w:t>
      </w:r>
      <w:r w:rsidR="00982847" w:rsidRPr="00493E68">
        <w:rPr>
          <w:rFonts w:eastAsia="Calibri"/>
          <w:sz w:val="29"/>
          <w:szCs w:val="29"/>
        </w:rPr>
        <w:t xml:space="preserve">необоснованно присвоена 1 квалификационная категория. Нарушены квалификационные характеристики должности «инженер» Выпуска 1 Единого квалификационного справочника должностей служащих «Должности служащих для всех видов деятельности», утвержденного постановлением Минтруда от 30.12.1999 № 159; </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в больнице водителям, за которыми закреплены автомобили, относящиеся к типу механического транспортного средства категории «В», присв</w:t>
      </w:r>
      <w:r w:rsidR="00BE68B3">
        <w:rPr>
          <w:rFonts w:eastAsia="Calibri"/>
          <w:sz w:val="29"/>
          <w:szCs w:val="29"/>
        </w:rPr>
        <w:t xml:space="preserve">аивался </w:t>
      </w:r>
      <w:r w:rsidR="00982847" w:rsidRPr="00493E68">
        <w:rPr>
          <w:rFonts w:eastAsia="Calibri"/>
          <w:sz w:val="29"/>
          <w:szCs w:val="29"/>
        </w:rPr>
        <w:t>5-й разряд, вместо положенного 4-го. Нарушены квалификационные характеристики § 1а «Водитель автомобиля» раздела «Автомобильный и городской электрический транспорт», утвержденные постановлением Министерства труда и социальной защиты от 25.11.2003 № 147;</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lastRenderedPageBreak/>
        <w:t>- </w:t>
      </w:r>
      <w:r w:rsidR="00982847" w:rsidRPr="00493E68">
        <w:rPr>
          <w:rFonts w:eastAsia="Calibri"/>
          <w:sz w:val="29"/>
          <w:szCs w:val="29"/>
        </w:rPr>
        <w:t>рабочему зеленого строительства больницы устан</w:t>
      </w:r>
      <w:r w:rsidR="00BE68B3">
        <w:rPr>
          <w:rFonts w:eastAsia="Calibri"/>
          <w:sz w:val="29"/>
          <w:szCs w:val="29"/>
        </w:rPr>
        <w:t>авливался</w:t>
      </w:r>
      <w:r w:rsidR="00982847" w:rsidRPr="00493E68">
        <w:rPr>
          <w:rFonts w:eastAsia="Calibri"/>
          <w:sz w:val="29"/>
          <w:szCs w:val="29"/>
        </w:rPr>
        <w:br/>
        <w:t xml:space="preserve">3 разряд при выполнении работ соответствующих 2 разряду. Нарушены требования § 5 раздела «Зеленое хозяйство городов и других населенных пунктов» выпуска 63 Единого тарифно-квалификационного справочника работ и профессий рабочих, утвержденного </w:t>
      </w:r>
      <w:hyperlink r:id="rId26" w:history="1">
        <w:r w:rsidR="00982847" w:rsidRPr="00493E68">
          <w:rPr>
            <w:rFonts w:eastAsia="Calibri"/>
            <w:sz w:val="29"/>
            <w:szCs w:val="29"/>
          </w:rPr>
          <w:t>постановлением</w:t>
        </w:r>
      </w:hyperlink>
      <w:r w:rsidR="00982847" w:rsidRPr="00493E68">
        <w:rPr>
          <w:rFonts w:eastAsia="Calibri"/>
          <w:sz w:val="29"/>
          <w:szCs w:val="29"/>
        </w:rPr>
        <w:t xml:space="preserve"> Министерства труда и социальной защиты от 29.09.2003 № 110;</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медицинским регистраторам, электромеханику связи производилась выплата дифференцированной надбавки к тарифному окладу за профессиональное мастерство, которая устанавливается к тарифным окладам в целях стимулирования профессионального мастерства рабочих. Указанные должности относятся соответственно к категории служащих и специалистов и надбавка к тарифным ставкам за профессиональное мастерство по данным должностям не предусмотрена. Нарушен </w:t>
      </w:r>
      <w:hyperlink r:id="rId27" w:history="1">
        <w:r w:rsidR="00982847" w:rsidRPr="00493E68">
          <w:rPr>
            <w:rFonts w:eastAsia="Calibri"/>
            <w:sz w:val="29"/>
            <w:szCs w:val="29"/>
          </w:rPr>
          <w:t>подп. 2.3 п. 2</w:t>
        </w:r>
      </w:hyperlink>
      <w:r w:rsidR="00982847" w:rsidRPr="00493E68">
        <w:rPr>
          <w:rFonts w:eastAsia="Calibri"/>
          <w:sz w:val="29"/>
          <w:szCs w:val="29"/>
        </w:rPr>
        <w:t xml:space="preserve"> приложения 1 к постановлению Минтруда от 21.01.2000 № 6;</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при определении размера доплаты до минимальной заработной платы в расчет необоснованно включ</w:t>
      </w:r>
      <w:r w:rsidR="00BE68B3">
        <w:rPr>
          <w:rFonts w:eastAsia="Calibri"/>
          <w:sz w:val="29"/>
          <w:szCs w:val="29"/>
        </w:rPr>
        <w:t>ались</w:t>
      </w:r>
      <w:r w:rsidR="00982847" w:rsidRPr="00493E68">
        <w:rPr>
          <w:rFonts w:eastAsia="Calibri"/>
          <w:sz w:val="29"/>
          <w:szCs w:val="29"/>
        </w:rPr>
        <w:t xml:space="preserve"> дифференцированные доплаты, также не учитывались все выплаты в составе начисленной работнику заработной платы за расчетный период, предусмотренные установленным перечнем, в связи с чем в проверяемом периоде завышался размер доплаты до минимальной заработной платы. Нарушены Перечень выплат компенсирующего характера от 21.07.2014 № 68, ст. 6 Закона Республики Беларусь от 17.07.2002 № 124-З «Об установлении и порядке повышения минимальной заработной платы»;</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излишне начисл</w:t>
      </w:r>
      <w:r w:rsidR="00BE68B3">
        <w:rPr>
          <w:rFonts w:eastAsia="Calibri"/>
          <w:sz w:val="29"/>
          <w:szCs w:val="29"/>
        </w:rPr>
        <w:t>ялись</w:t>
      </w:r>
      <w:r w:rsidR="00982847" w:rsidRPr="00493E68">
        <w:rPr>
          <w:rFonts w:eastAsia="Calibri"/>
          <w:sz w:val="29"/>
          <w:szCs w:val="29"/>
        </w:rPr>
        <w:t xml:space="preserve"> дифференцированные доплаты на дополнительные часы работы, выполняемой медицинскими работниками сверх продолжительности рабочего времени по основной работе за счет средств бюджета и внебюджетных средств. Нарушен </w:t>
      </w:r>
      <w:hyperlink r:id="rId28" w:history="1">
        <w:r w:rsidR="00982847" w:rsidRPr="00493E68">
          <w:rPr>
            <w:rFonts w:eastAsia="Calibri"/>
            <w:sz w:val="29"/>
            <w:szCs w:val="29"/>
          </w:rPr>
          <w:t>п. 1</w:t>
        </w:r>
      </w:hyperlink>
      <w:hyperlink r:id="rId29" w:history="1">
        <w:r w:rsidR="00982847" w:rsidRPr="00493E68">
          <w:rPr>
            <w:rFonts w:eastAsia="Calibri"/>
            <w:sz w:val="29"/>
            <w:szCs w:val="29"/>
          </w:rPr>
          <w:t>Постановления</w:t>
        </w:r>
      </w:hyperlink>
      <w:r w:rsidR="00982847" w:rsidRPr="00493E68">
        <w:rPr>
          <w:rFonts w:eastAsia="Calibri"/>
          <w:sz w:val="29"/>
          <w:szCs w:val="29"/>
        </w:rPr>
        <w:t xml:space="preserve"> Минтруда </w:t>
      </w:r>
      <w:r w:rsidR="00982847" w:rsidRPr="00493E68">
        <w:rPr>
          <w:sz w:val="29"/>
          <w:szCs w:val="29"/>
        </w:rPr>
        <w:t>от 11.01.2017 № 2</w:t>
      </w:r>
      <w:r w:rsidR="00982847" w:rsidRPr="00493E68">
        <w:rPr>
          <w:rFonts w:eastAsia="Calibri"/>
          <w:sz w:val="29"/>
          <w:szCs w:val="29"/>
        </w:rPr>
        <w:t xml:space="preserve"> (с учетом разъяснений Минтруда от 03.03.2016 № 1-1-15/461); </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излишне начисл</w:t>
      </w:r>
      <w:r w:rsidR="00BE68B3">
        <w:rPr>
          <w:rFonts w:eastAsia="Calibri"/>
          <w:sz w:val="29"/>
          <w:szCs w:val="29"/>
        </w:rPr>
        <w:t>ялись</w:t>
      </w:r>
      <w:r w:rsidR="00982847" w:rsidRPr="00493E68">
        <w:rPr>
          <w:rFonts w:eastAsia="Calibri"/>
          <w:sz w:val="29"/>
          <w:szCs w:val="29"/>
        </w:rPr>
        <w:t xml:space="preserve"> доплаты подсобному рабочему и водителю из расчета 50 процентов оклада за фактическое время дежурства на дому в нерабочее время, не предусмотренные законодательством для данной категории работников. Нарушены ч. 3 </w:t>
      </w:r>
      <w:hyperlink r:id="rId30" w:history="1">
        <w:r w:rsidR="00982847" w:rsidRPr="00493E68">
          <w:rPr>
            <w:rFonts w:eastAsia="Calibri"/>
            <w:sz w:val="29"/>
            <w:szCs w:val="29"/>
          </w:rPr>
          <w:t>п. 11</w:t>
        </w:r>
      </w:hyperlink>
      <w:r w:rsidR="00982847" w:rsidRPr="00493E68">
        <w:rPr>
          <w:rFonts w:eastAsia="Calibri"/>
          <w:sz w:val="29"/>
          <w:szCs w:val="29"/>
        </w:rPr>
        <w:t xml:space="preserve"> приложения 2 к постановлению Минтруда от 21.01.2000 № 6;</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необоснованно выплачивались надбавки стимулирующего характера и надбавки за специфику труда работникам больницы в связи с установлением повышений, предусмотренных </w:t>
      </w:r>
      <w:proofErr w:type="spellStart"/>
      <w:r w:rsidR="00982847" w:rsidRPr="00493E68">
        <w:rPr>
          <w:rFonts w:eastAsia="Calibri"/>
          <w:sz w:val="29"/>
          <w:szCs w:val="29"/>
        </w:rPr>
        <w:t>пп</w:t>
      </w:r>
      <w:proofErr w:type="spellEnd"/>
      <w:r w:rsidR="00982847" w:rsidRPr="00493E68">
        <w:rPr>
          <w:rFonts w:eastAsia="Calibri"/>
          <w:sz w:val="29"/>
          <w:szCs w:val="29"/>
        </w:rPr>
        <w:t>. 1, 1</w:t>
      </w:r>
      <w:r w:rsidR="00982847" w:rsidRPr="00493E68">
        <w:rPr>
          <w:rFonts w:eastAsia="Calibri"/>
          <w:sz w:val="29"/>
          <w:szCs w:val="29"/>
          <w:vertAlign w:val="superscript"/>
        </w:rPr>
        <w:t>1</w:t>
      </w:r>
      <w:r w:rsidR="00982847" w:rsidRPr="00493E68">
        <w:rPr>
          <w:rFonts w:eastAsia="Calibri"/>
          <w:sz w:val="29"/>
          <w:szCs w:val="29"/>
        </w:rPr>
        <w:t xml:space="preserve"> Указа Президента Республики Беларусь от 26.12.2005 № 619 «О совершенствовании материального стимулирования отдельных категорий медицинских работников». Нарушен  п. 2 данного Указа;</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необоснованно начисл</w:t>
      </w:r>
      <w:r w:rsidR="00BE68B3">
        <w:rPr>
          <w:rFonts w:eastAsia="Calibri"/>
          <w:sz w:val="29"/>
          <w:szCs w:val="29"/>
        </w:rPr>
        <w:t>ялись</w:t>
      </w:r>
      <w:r w:rsidR="00982847" w:rsidRPr="00493E68">
        <w:rPr>
          <w:rFonts w:eastAsia="Calibri"/>
          <w:sz w:val="29"/>
          <w:szCs w:val="29"/>
        </w:rPr>
        <w:t xml:space="preserve"> надбавки врачам – интернам больницы. Нарушены  п. 8 приложения 2 к Минтруда от 21.01.2000 № 6, п. 2 раздела 1 выпуска 25 Единого квалификационного справочника должностей служащих «Должности служащих занятых в здравоохранении и предоставлении </w:t>
      </w:r>
      <w:r w:rsidR="00982847" w:rsidRPr="00493E68">
        <w:rPr>
          <w:rFonts w:eastAsia="Calibri"/>
          <w:sz w:val="29"/>
          <w:szCs w:val="29"/>
        </w:rPr>
        <w:lastRenderedPageBreak/>
        <w:t>социальных услуг, фармацевтической деятельности» к постановлению Минтруда от 18.07.2012 № 80;</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бухгалтеру, не имеющему квалификационной </w:t>
      </w:r>
      <w:proofErr w:type="spellStart"/>
      <w:r w:rsidR="00982847" w:rsidRPr="00493E68">
        <w:rPr>
          <w:rFonts w:eastAsia="Calibri"/>
          <w:sz w:val="29"/>
          <w:szCs w:val="29"/>
        </w:rPr>
        <w:t>категории,необоснованно</w:t>
      </w:r>
      <w:proofErr w:type="spellEnd"/>
      <w:r w:rsidR="00982847" w:rsidRPr="00493E68">
        <w:rPr>
          <w:rFonts w:eastAsia="Calibri"/>
          <w:sz w:val="29"/>
          <w:szCs w:val="29"/>
        </w:rPr>
        <w:t xml:space="preserve"> устан</w:t>
      </w:r>
      <w:r>
        <w:rPr>
          <w:rFonts w:eastAsia="Calibri"/>
          <w:sz w:val="29"/>
          <w:szCs w:val="29"/>
        </w:rPr>
        <w:t>авливалась</w:t>
      </w:r>
      <w:r w:rsidR="00982847" w:rsidRPr="00493E68">
        <w:rPr>
          <w:rFonts w:eastAsia="Calibri"/>
          <w:sz w:val="29"/>
          <w:szCs w:val="29"/>
        </w:rPr>
        <w:t xml:space="preserve"> надбавка за первую квалификационную категорию. Нарушен пункт 3 приложения 1 к постановлению Минтруда от 21.01.2000 № 6;</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излишне начисл</w:t>
      </w:r>
      <w:r w:rsidR="00BE68B3">
        <w:rPr>
          <w:rFonts w:eastAsia="Calibri"/>
          <w:sz w:val="29"/>
          <w:szCs w:val="29"/>
        </w:rPr>
        <w:t>ялась</w:t>
      </w:r>
      <w:r w:rsidR="00982847" w:rsidRPr="00493E68">
        <w:rPr>
          <w:rFonts w:eastAsia="Calibri"/>
          <w:sz w:val="29"/>
          <w:szCs w:val="29"/>
        </w:rPr>
        <w:t xml:space="preserve"> надбавка работнику за продолжительность непрерывной работы. Нарушены п. 4 таблицы 11 приложения 2 к Постановлению Минтруда от 21.01.2000 № 6,  </w:t>
      </w:r>
      <w:proofErr w:type="spellStart"/>
      <w:r w:rsidR="00982847" w:rsidRPr="00493E68">
        <w:rPr>
          <w:rFonts w:eastAsia="Calibri"/>
          <w:sz w:val="29"/>
          <w:szCs w:val="29"/>
        </w:rPr>
        <w:t>п.п</w:t>
      </w:r>
      <w:proofErr w:type="spellEnd"/>
      <w:r w:rsidR="00982847" w:rsidRPr="00493E68">
        <w:rPr>
          <w:rFonts w:eastAsia="Calibri"/>
          <w:sz w:val="29"/>
          <w:szCs w:val="29"/>
        </w:rPr>
        <w:t>. 6.1 п. 6 Инструкции о порядке исчисления стажа непрерывной работы, дающего право на установление надбавок за продолжительность работы в организациях здравоохранения, подразделениях и должностях, утвержденной приказом Минздрава от 04.10.2000 № 237;</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выплата надбавки за профессиональное мастерство рабочих укладчику-упаковщику 3-го разряда осуществлялась в размере 15% тарифной ставки вместо 12%. Нарушен </w:t>
      </w:r>
      <w:proofErr w:type="spellStart"/>
      <w:r w:rsidR="00982847" w:rsidRPr="00493E68">
        <w:rPr>
          <w:rFonts w:eastAsia="Calibri"/>
          <w:sz w:val="29"/>
          <w:szCs w:val="29"/>
        </w:rPr>
        <w:t>п.п</w:t>
      </w:r>
      <w:proofErr w:type="spellEnd"/>
      <w:r w:rsidR="00982847" w:rsidRPr="00493E68">
        <w:rPr>
          <w:rFonts w:eastAsia="Calibri"/>
          <w:sz w:val="29"/>
          <w:szCs w:val="29"/>
        </w:rPr>
        <w:t>. 2.3 п. 2 Приложения 1 к Постановлению Минтруда от 21.01.2000 № 6;</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водителям без подтверждающих документов выплачивалась надбавка за первый либо второй класс. Нарушен </w:t>
      </w:r>
      <w:proofErr w:type="spellStart"/>
      <w:r w:rsidR="00982847" w:rsidRPr="00493E68">
        <w:rPr>
          <w:rFonts w:eastAsia="Calibri"/>
          <w:sz w:val="29"/>
          <w:szCs w:val="29"/>
        </w:rPr>
        <w:t>п.п</w:t>
      </w:r>
      <w:proofErr w:type="spellEnd"/>
      <w:r w:rsidR="00982847" w:rsidRPr="00493E68">
        <w:rPr>
          <w:rFonts w:eastAsia="Calibri"/>
          <w:sz w:val="29"/>
          <w:szCs w:val="29"/>
        </w:rPr>
        <w:t>. 1.7 п. 1 Приложения 1 к постановлению Минтруда от 21.01.2000 № 6;</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излишне начисл</w:t>
      </w:r>
      <w:r w:rsidR="009338D1">
        <w:rPr>
          <w:rFonts w:eastAsia="Calibri"/>
          <w:sz w:val="29"/>
          <w:szCs w:val="29"/>
        </w:rPr>
        <w:t>ялась</w:t>
      </w:r>
      <w:r w:rsidR="00982847" w:rsidRPr="00493E68">
        <w:rPr>
          <w:rFonts w:eastAsia="Calibri"/>
          <w:sz w:val="29"/>
          <w:szCs w:val="29"/>
        </w:rPr>
        <w:t xml:space="preserve"> доплата за руководство врачом-интерном по причине прохождения врачом – интерном отдельных разделов (подразделов) интернатуры согласно индивидуальному плану врача-интерна на базе других учреждений здравоохранения. Нарушены </w:t>
      </w:r>
      <w:hyperlink r:id="rId31" w:history="1">
        <w:r w:rsidR="00982847" w:rsidRPr="00493E68">
          <w:rPr>
            <w:rFonts w:eastAsia="Calibri"/>
            <w:sz w:val="29"/>
            <w:szCs w:val="29"/>
          </w:rPr>
          <w:t>п. 14</w:t>
        </w:r>
      </w:hyperlink>
      <w:r w:rsidR="00982847" w:rsidRPr="00493E68">
        <w:rPr>
          <w:rFonts w:eastAsia="Calibri"/>
          <w:sz w:val="29"/>
          <w:szCs w:val="29"/>
        </w:rPr>
        <w:t xml:space="preserve"> приложения 2 к постановлению Минтруда от 21.01.2000 № 6, ст. 57 Трудового кодекса; </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в штатные расписания больницы вв</w:t>
      </w:r>
      <w:r w:rsidR="009338D1">
        <w:rPr>
          <w:rFonts w:eastAsia="Calibri"/>
          <w:sz w:val="29"/>
          <w:szCs w:val="29"/>
        </w:rPr>
        <w:t>одились</w:t>
      </w:r>
      <w:r w:rsidR="00982847" w:rsidRPr="00493E68">
        <w:rPr>
          <w:rFonts w:eastAsia="Calibri"/>
          <w:sz w:val="29"/>
          <w:szCs w:val="29"/>
        </w:rPr>
        <w:t xml:space="preserve"> должности старшей медицинской сестры в учреждениях образования «</w:t>
      </w:r>
      <w:r w:rsidR="009338D1">
        <w:rPr>
          <w:rFonts w:eastAsia="Calibri"/>
          <w:sz w:val="29"/>
          <w:szCs w:val="29"/>
        </w:rPr>
        <w:t>я</w:t>
      </w:r>
      <w:r w:rsidR="00982847" w:rsidRPr="00493E68">
        <w:rPr>
          <w:rFonts w:eastAsia="Calibri"/>
          <w:sz w:val="29"/>
          <w:szCs w:val="29"/>
        </w:rPr>
        <w:t>сли-сад», в то время, как данные организации не относ</w:t>
      </w:r>
      <w:r w:rsidR="009338D1">
        <w:rPr>
          <w:rFonts w:eastAsia="Calibri"/>
          <w:sz w:val="29"/>
          <w:szCs w:val="29"/>
        </w:rPr>
        <w:t>ились</w:t>
      </w:r>
      <w:r w:rsidR="00982847" w:rsidRPr="00493E68">
        <w:rPr>
          <w:rFonts w:eastAsia="Calibri"/>
          <w:sz w:val="29"/>
          <w:szCs w:val="29"/>
        </w:rPr>
        <w:t xml:space="preserve"> к учреждениям образования санаторного типа и следовало ввести должности медицинских сестер. По указанной причине излишне начисл</w:t>
      </w:r>
      <w:r w:rsidR="009338D1">
        <w:rPr>
          <w:rFonts w:eastAsia="Calibri"/>
          <w:sz w:val="29"/>
          <w:szCs w:val="29"/>
        </w:rPr>
        <w:t>ялась</w:t>
      </w:r>
      <w:r w:rsidR="00982847" w:rsidRPr="00493E68">
        <w:rPr>
          <w:rFonts w:eastAsia="Calibri"/>
          <w:sz w:val="29"/>
          <w:szCs w:val="29"/>
        </w:rPr>
        <w:t xml:space="preserve"> надбавка за старшинство медицинским сестрам, оказывающим медицинскую помощь в учреждениях образования. Нарушен п. 81 Примерных штатных нормативов медицинских и других работников детских поликлиник (поликлинических отделений), утвержденных постановлением Министерства здравоохранения от 03.12.2012 № 185;</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два врача больницы были оформлены на работу по совместительству на 0,75 ставки, что превысило половину нормальной продолжительности рабочего времени. </w:t>
      </w:r>
      <w:r w:rsidR="00982847" w:rsidRPr="00493E68">
        <w:rPr>
          <w:sz w:val="29"/>
          <w:szCs w:val="29"/>
        </w:rPr>
        <w:t>Н</w:t>
      </w:r>
      <w:r w:rsidR="00982847" w:rsidRPr="00493E68">
        <w:rPr>
          <w:rFonts w:eastAsia="Calibri"/>
          <w:sz w:val="29"/>
          <w:szCs w:val="29"/>
        </w:rPr>
        <w:t>арушена ст. 345 Трудового Кодекса;</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расчет премии производился с учётом надбавки за квалификационную категорию. Нарушены требования постановления Минтруда от 05.02.2002 № 13 «Об утверждении перечня дополнительных выплат стимулирующего и компенсирующего характера, на которые начисляется премия»;</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неправильно исчисл</w:t>
      </w:r>
      <w:r w:rsidR="009338D1">
        <w:rPr>
          <w:rFonts w:eastAsia="Calibri"/>
          <w:sz w:val="29"/>
          <w:szCs w:val="29"/>
        </w:rPr>
        <w:t>ялся</w:t>
      </w:r>
      <w:r w:rsidR="00982847" w:rsidRPr="00493E68">
        <w:rPr>
          <w:rFonts w:eastAsia="Calibri"/>
          <w:sz w:val="29"/>
          <w:szCs w:val="29"/>
        </w:rPr>
        <w:t xml:space="preserve"> средний заработок за счет включения в </w:t>
      </w:r>
      <w:r w:rsidR="00982847" w:rsidRPr="00493E68">
        <w:rPr>
          <w:rFonts w:eastAsia="Calibri"/>
          <w:sz w:val="29"/>
          <w:szCs w:val="29"/>
        </w:rPr>
        <w:lastRenderedPageBreak/>
        <w:t xml:space="preserve">расчет компенсации за неиспользуемый трудовой отпуск, а также средний заработок, начисленный за работу по совместительству. Нарушены п. 4 Инструкции </w:t>
      </w:r>
      <w:r w:rsidR="00982847" w:rsidRPr="00493E68">
        <w:rPr>
          <w:sz w:val="29"/>
          <w:szCs w:val="29"/>
        </w:rPr>
        <w:t xml:space="preserve">Минтруда от 10.04.2000 № 47 </w:t>
      </w:r>
      <w:r w:rsidR="00982847" w:rsidRPr="00493E68">
        <w:rPr>
          <w:rFonts w:eastAsia="Calibri"/>
          <w:sz w:val="29"/>
          <w:szCs w:val="29"/>
        </w:rPr>
        <w:t>и подпункт 3.5 пункта 3 Перечня выплат, учитываемых при исчислении среднего заработка к Инструкции № 47;</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при исчислении среднего заработка, сохраняемого за работниками за время трудовых и социальных отпусков, в расчет необоснованно включались выплаты, не относящиеся к оплате труда (вознаграждения к профессиональным праздникам, премии победителям и участникам соревнований, связанных с производственной деятельностью организации, а также спортивных мероприятий). Нарушены </w:t>
      </w:r>
      <w:proofErr w:type="spellStart"/>
      <w:r w:rsidR="00982847" w:rsidRPr="00493E68">
        <w:rPr>
          <w:rFonts w:eastAsia="Calibri"/>
          <w:sz w:val="29"/>
          <w:szCs w:val="29"/>
        </w:rPr>
        <w:t>п.п</w:t>
      </w:r>
      <w:proofErr w:type="spellEnd"/>
      <w:r w:rsidR="00982847" w:rsidRPr="00493E68">
        <w:rPr>
          <w:rFonts w:eastAsia="Calibri"/>
          <w:sz w:val="29"/>
          <w:szCs w:val="29"/>
        </w:rPr>
        <w:t xml:space="preserve">. 5.6 и 5.30 п. 5 (п. 3 – с 01.10.2017) приложения к Инструкции </w:t>
      </w:r>
      <w:r w:rsidR="00982847" w:rsidRPr="00493E68">
        <w:rPr>
          <w:sz w:val="29"/>
          <w:szCs w:val="29"/>
        </w:rPr>
        <w:t>Минтруда от 10.04.2000 № 47</w:t>
      </w:r>
      <w:r w:rsidR="00982847" w:rsidRPr="00493E68">
        <w:rPr>
          <w:rFonts w:eastAsia="Calibri"/>
          <w:sz w:val="29"/>
          <w:szCs w:val="29"/>
        </w:rPr>
        <w:t>;</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в заработок для начисления пособия по беременности и родам в полном объеме, а не пропорционально отработанным в данных месяцах часам, включались премии, выплаченные за месяцы, в которых были отработаны не все рабочие часы по графику работы. Нарушена ч. 3 п. 24 Положения о порядке обеспечения пособиями по временной нетрудоспособности и по беременности и родам, утвержденного постановлением Совета Министров от 28.06.2013 № 569;</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 работникам больницы предоставлялся дополнительный отпуск за работу с вредными условиями труда не пропорционально отработанному в таких условиях времени (без исключения периодов временной нетрудоспособности, социальных отпусков, командировок, курсов повышения квалификации).</w:t>
      </w:r>
      <w:r w:rsidR="00982847" w:rsidRPr="00493E68">
        <w:rPr>
          <w:sz w:val="29"/>
          <w:szCs w:val="29"/>
        </w:rPr>
        <w:t xml:space="preserve"> Н</w:t>
      </w:r>
      <w:r w:rsidR="00982847" w:rsidRPr="00493E68">
        <w:rPr>
          <w:rFonts w:eastAsia="Calibri"/>
          <w:sz w:val="29"/>
          <w:szCs w:val="29"/>
        </w:rPr>
        <w:t xml:space="preserve">арушен </w:t>
      </w:r>
      <w:proofErr w:type="spellStart"/>
      <w:r w:rsidR="00982847" w:rsidRPr="00493E68">
        <w:rPr>
          <w:rFonts w:eastAsia="Calibri"/>
          <w:sz w:val="29"/>
          <w:szCs w:val="29"/>
        </w:rPr>
        <w:t>п.п</w:t>
      </w:r>
      <w:proofErr w:type="spellEnd"/>
      <w:r w:rsidR="00982847" w:rsidRPr="00493E68">
        <w:rPr>
          <w:rFonts w:eastAsia="Calibri"/>
          <w:sz w:val="29"/>
          <w:szCs w:val="29"/>
        </w:rPr>
        <w:t>. 1.1 п. 1 постановления Совета Министров от 19.01.2008 № 73 «О дополнительных отпусках за работу с вредными и (или) опасными условиями труда и особый характер работы»;</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338D1" w:rsidRPr="00493E68">
        <w:rPr>
          <w:rFonts w:eastAsia="Calibri"/>
          <w:sz w:val="29"/>
          <w:szCs w:val="29"/>
        </w:rPr>
        <w:t xml:space="preserve">совместителям </w:t>
      </w:r>
      <w:r w:rsidR="00982847" w:rsidRPr="00493E68">
        <w:rPr>
          <w:rFonts w:eastAsia="Calibri"/>
          <w:sz w:val="29"/>
          <w:szCs w:val="29"/>
        </w:rPr>
        <w:t>предоставл</w:t>
      </w:r>
      <w:r w:rsidR="009338D1">
        <w:rPr>
          <w:rFonts w:eastAsia="Calibri"/>
          <w:sz w:val="29"/>
          <w:szCs w:val="29"/>
        </w:rPr>
        <w:t>ялись</w:t>
      </w:r>
      <w:r w:rsidR="00982847" w:rsidRPr="00493E68">
        <w:rPr>
          <w:rFonts w:eastAsia="Calibri"/>
          <w:sz w:val="29"/>
          <w:szCs w:val="29"/>
        </w:rPr>
        <w:t xml:space="preserve"> дополнительны</w:t>
      </w:r>
      <w:r w:rsidR="009338D1">
        <w:rPr>
          <w:rFonts w:eastAsia="Calibri"/>
          <w:sz w:val="29"/>
          <w:szCs w:val="29"/>
        </w:rPr>
        <w:t>е</w:t>
      </w:r>
      <w:r w:rsidR="00982847" w:rsidRPr="00493E68">
        <w:rPr>
          <w:rFonts w:eastAsia="Calibri"/>
          <w:sz w:val="29"/>
          <w:szCs w:val="29"/>
        </w:rPr>
        <w:t xml:space="preserve"> отпуск</w:t>
      </w:r>
      <w:r w:rsidR="009338D1">
        <w:rPr>
          <w:rFonts w:eastAsia="Calibri"/>
          <w:sz w:val="29"/>
          <w:szCs w:val="29"/>
        </w:rPr>
        <w:t>а</w:t>
      </w:r>
      <w:r w:rsidR="00982847" w:rsidRPr="00493E68">
        <w:rPr>
          <w:rFonts w:eastAsia="Calibri"/>
          <w:sz w:val="29"/>
          <w:szCs w:val="29"/>
        </w:rPr>
        <w:t xml:space="preserve"> за ненормированный рабочий день.</w:t>
      </w:r>
      <w:r w:rsidR="00982847" w:rsidRPr="00493E68">
        <w:rPr>
          <w:sz w:val="29"/>
          <w:szCs w:val="29"/>
        </w:rPr>
        <w:t xml:space="preserve"> Н</w:t>
      </w:r>
      <w:r w:rsidR="00982847" w:rsidRPr="00493E68">
        <w:rPr>
          <w:rFonts w:eastAsia="Calibri"/>
          <w:sz w:val="29"/>
          <w:szCs w:val="29"/>
        </w:rPr>
        <w:t>арушены требования постановления Совета Министров от 10.12.2007 № 1695 «О категориях работников, которым не устанавливается ненормированный рабочий день»;</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оплата дополнительных дней отпуска производилась за счет средств бюджета при наличии средств от приносящей доходы деятельности. Нарушен п. 2 постановления </w:t>
      </w:r>
      <w:r w:rsidR="00982847" w:rsidRPr="00493E68">
        <w:rPr>
          <w:sz w:val="29"/>
          <w:szCs w:val="29"/>
        </w:rPr>
        <w:t>Совмина от 18.03.2008 № 408;</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необоснованно начисл</w:t>
      </w:r>
      <w:r w:rsidR="009338D1">
        <w:rPr>
          <w:rFonts w:eastAsia="Calibri"/>
          <w:sz w:val="29"/>
          <w:szCs w:val="29"/>
        </w:rPr>
        <w:t xml:space="preserve">ялась и выплачивалась </w:t>
      </w:r>
      <w:r w:rsidR="00982847" w:rsidRPr="00493E68">
        <w:rPr>
          <w:rFonts w:eastAsia="Calibri"/>
          <w:sz w:val="29"/>
          <w:szCs w:val="29"/>
        </w:rPr>
        <w:t xml:space="preserve">заработная плата </w:t>
      </w:r>
      <w:proofErr w:type="spellStart"/>
      <w:r w:rsidR="009338D1">
        <w:rPr>
          <w:rFonts w:eastAsia="Calibri"/>
          <w:sz w:val="29"/>
          <w:szCs w:val="29"/>
        </w:rPr>
        <w:t>работникам</w:t>
      </w:r>
      <w:r w:rsidR="00982847" w:rsidRPr="00493E68">
        <w:rPr>
          <w:rFonts w:eastAsia="Calibri"/>
          <w:sz w:val="29"/>
          <w:szCs w:val="29"/>
        </w:rPr>
        <w:t>за</w:t>
      </w:r>
      <w:proofErr w:type="spellEnd"/>
      <w:r w:rsidR="00982847" w:rsidRPr="00493E68">
        <w:rPr>
          <w:rFonts w:eastAsia="Calibri"/>
          <w:sz w:val="29"/>
          <w:szCs w:val="29"/>
        </w:rPr>
        <w:t xml:space="preserve"> неотработанное время по причине внесения недостоверных сведений в табеля учета рабочего времени, а также за дни нахождения работника в отпуске. Нарушены ст. 57, 110, 133, 152 Трудового кодекса;</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работникам учреждения, работающим по совместительству, начисл</w:t>
      </w:r>
      <w:r w:rsidR="009338D1">
        <w:rPr>
          <w:rFonts w:eastAsia="Calibri"/>
          <w:sz w:val="29"/>
          <w:szCs w:val="29"/>
        </w:rPr>
        <w:t xml:space="preserve">ялась </w:t>
      </w:r>
      <w:r w:rsidR="00982847" w:rsidRPr="00493E68">
        <w:rPr>
          <w:rFonts w:eastAsia="Calibri"/>
          <w:sz w:val="29"/>
          <w:szCs w:val="29"/>
        </w:rPr>
        <w:t>и выплач</w:t>
      </w:r>
      <w:r w:rsidR="009338D1">
        <w:rPr>
          <w:rFonts w:eastAsia="Calibri"/>
          <w:sz w:val="29"/>
          <w:szCs w:val="29"/>
        </w:rPr>
        <w:t>ивалась</w:t>
      </w:r>
      <w:r w:rsidR="00982847" w:rsidRPr="00493E68">
        <w:rPr>
          <w:rFonts w:eastAsia="Calibri"/>
          <w:sz w:val="29"/>
          <w:szCs w:val="29"/>
        </w:rPr>
        <w:t xml:space="preserve"> заработная плата за неотработанное время. Нарушена ст. 346 Трудового кодекса;</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566F2B" w:rsidRPr="00493E68">
        <w:rPr>
          <w:rFonts w:eastAsia="Calibri"/>
          <w:sz w:val="29"/>
          <w:szCs w:val="29"/>
        </w:rPr>
        <w:t xml:space="preserve">работникам больницы </w:t>
      </w:r>
      <w:r w:rsidR="00566F2B">
        <w:rPr>
          <w:rFonts w:eastAsia="Calibri"/>
          <w:sz w:val="29"/>
          <w:szCs w:val="29"/>
        </w:rPr>
        <w:t>излишне в</w:t>
      </w:r>
      <w:r w:rsidR="00982847" w:rsidRPr="00493E68">
        <w:rPr>
          <w:rFonts w:eastAsia="Calibri"/>
          <w:sz w:val="29"/>
          <w:szCs w:val="29"/>
        </w:rPr>
        <w:t>ыпла</w:t>
      </w:r>
      <w:r w:rsidR="00566F2B">
        <w:rPr>
          <w:rFonts w:eastAsia="Calibri"/>
          <w:sz w:val="29"/>
          <w:szCs w:val="29"/>
        </w:rPr>
        <w:t>чивалась</w:t>
      </w:r>
      <w:r w:rsidR="00982847" w:rsidRPr="00493E68">
        <w:rPr>
          <w:rFonts w:eastAsia="Calibri"/>
          <w:sz w:val="29"/>
          <w:szCs w:val="29"/>
        </w:rPr>
        <w:t xml:space="preserve"> заработн</w:t>
      </w:r>
      <w:r w:rsidR="00566F2B">
        <w:rPr>
          <w:rFonts w:eastAsia="Calibri"/>
          <w:sz w:val="29"/>
          <w:szCs w:val="29"/>
        </w:rPr>
        <w:t>ая</w:t>
      </w:r>
      <w:r w:rsidR="00982847" w:rsidRPr="00493E68">
        <w:rPr>
          <w:rFonts w:eastAsia="Calibri"/>
          <w:sz w:val="29"/>
          <w:szCs w:val="29"/>
        </w:rPr>
        <w:t xml:space="preserve"> плат</w:t>
      </w:r>
      <w:r w:rsidR="00566F2B">
        <w:rPr>
          <w:rFonts w:eastAsia="Calibri"/>
          <w:sz w:val="29"/>
          <w:szCs w:val="29"/>
        </w:rPr>
        <w:t>а</w:t>
      </w:r>
      <w:r w:rsidR="00982847" w:rsidRPr="00493E68">
        <w:rPr>
          <w:rFonts w:eastAsia="Calibri"/>
          <w:sz w:val="29"/>
          <w:szCs w:val="29"/>
        </w:rPr>
        <w:t xml:space="preserve"> за время нахождения на стационарном лечении, а также по причине не оформления и не предоставления листков нетрудоспособности за время нахождения на стационарном лечении. Нарушена ст. 57 Трудового кодекса;</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lastRenderedPageBreak/>
        <w:t>- </w:t>
      </w:r>
      <w:r w:rsidR="00982847" w:rsidRPr="00493E68">
        <w:rPr>
          <w:rFonts w:eastAsia="Calibri"/>
          <w:sz w:val="29"/>
          <w:szCs w:val="29"/>
        </w:rPr>
        <w:t>перерыв, установленный гардеробщикам стационара для отдыха и питания, в табелях учета рабочего времени учитывался как рабочее время, что привело к излишнему начислению и выплате заработной платы. Нарушена ст. 134 Трудового кодекса;</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врачам амбулаторно-поликлинического подразделения </w:t>
      </w:r>
      <w:r w:rsidR="00566F2B" w:rsidRPr="00493E68">
        <w:rPr>
          <w:rFonts w:eastAsia="Calibri"/>
          <w:sz w:val="29"/>
          <w:szCs w:val="29"/>
        </w:rPr>
        <w:t>излишне начисл</w:t>
      </w:r>
      <w:r w:rsidR="00566F2B">
        <w:rPr>
          <w:rFonts w:eastAsia="Calibri"/>
          <w:sz w:val="29"/>
          <w:szCs w:val="29"/>
        </w:rPr>
        <w:t>ялась</w:t>
      </w:r>
      <w:r w:rsidR="00566F2B" w:rsidRPr="00493E68">
        <w:rPr>
          <w:rFonts w:eastAsia="Calibri"/>
          <w:sz w:val="29"/>
          <w:szCs w:val="29"/>
        </w:rPr>
        <w:t xml:space="preserve"> заработная плата </w:t>
      </w:r>
      <w:r w:rsidR="00982847" w:rsidRPr="00493E68">
        <w:rPr>
          <w:rFonts w:eastAsia="Calibri"/>
          <w:sz w:val="29"/>
          <w:szCs w:val="29"/>
        </w:rPr>
        <w:t>за выполненную работу по должности врача-терапевта (дежурного) по стационару по причине оплаты труда по должности врача-терапевта (дежурного) исходя из месячной нормы времени при пятидневной рабочей недели, в то время как следовало учитывать месячную норму времени при шестидневной рабочей неделе. Нарушены ч. 1 ст. 124 Трудового кодекса, постановление Министерства здравоохранения от 23.03.2016 № 46 «Об установлении сокращенной продолжительности рабочего времени для медицинских работников»;</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излишне опла</w:t>
      </w:r>
      <w:r w:rsidR="00566F2B">
        <w:rPr>
          <w:rFonts w:eastAsia="Calibri"/>
          <w:sz w:val="29"/>
          <w:szCs w:val="29"/>
        </w:rPr>
        <w:t xml:space="preserve">чивались </w:t>
      </w:r>
      <w:r w:rsidR="00982847" w:rsidRPr="00493E68">
        <w:rPr>
          <w:rFonts w:eastAsia="Calibri"/>
          <w:sz w:val="29"/>
          <w:szCs w:val="29"/>
        </w:rPr>
        <w:t>час</w:t>
      </w:r>
      <w:r w:rsidR="00566F2B">
        <w:rPr>
          <w:rFonts w:eastAsia="Calibri"/>
          <w:sz w:val="29"/>
          <w:szCs w:val="29"/>
        </w:rPr>
        <w:t>ы</w:t>
      </w:r>
      <w:r w:rsidR="00982847" w:rsidRPr="00493E68">
        <w:rPr>
          <w:rFonts w:eastAsia="Calibri"/>
          <w:sz w:val="29"/>
          <w:szCs w:val="29"/>
        </w:rPr>
        <w:t xml:space="preserve"> за оказанные транспортные услуги;</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завыш</w:t>
      </w:r>
      <w:r w:rsidR="00566F2B">
        <w:rPr>
          <w:rFonts w:eastAsia="Calibri"/>
          <w:sz w:val="29"/>
          <w:szCs w:val="29"/>
        </w:rPr>
        <w:t>ались</w:t>
      </w:r>
      <w:r w:rsidR="00982847" w:rsidRPr="00493E68">
        <w:rPr>
          <w:rFonts w:eastAsia="Calibri"/>
          <w:sz w:val="29"/>
          <w:szCs w:val="29"/>
        </w:rPr>
        <w:t xml:space="preserve"> линейные нормы расхода топлива на специальные медицинские автомобили. Нарушены нормы таблицы 1 приложения 1 к постановлению </w:t>
      </w:r>
      <w:r w:rsidR="00982847" w:rsidRPr="00493E68">
        <w:rPr>
          <w:sz w:val="29"/>
          <w:szCs w:val="29"/>
        </w:rPr>
        <w:t>Минтранса от 06.01.2012 № 3</w:t>
      </w:r>
      <w:r w:rsidR="00982847" w:rsidRPr="00493E68">
        <w:rPr>
          <w:rFonts w:eastAsia="Calibri"/>
          <w:sz w:val="29"/>
          <w:szCs w:val="29"/>
        </w:rPr>
        <w:t xml:space="preserve">; </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при положительной температуре окружающего воздуха применялись зимние нормы расхода топлива.</w:t>
      </w:r>
      <w:r w:rsidR="00982847" w:rsidRPr="00493E68">
        <w:rPr>
          <w:sz w:val="29"/>
          <w:szCs w:val="29"/>
        </w:rPr>
        <w:t xml:space="preserve"> Н</w:t>
      </w:r>
      <w:r w:rsidR="00982847" w:rsidRPr="00493E68">
        <w:rPr>
          <w:rFonts w:eastAsia="Calibri"/>
          <w:sz w:val="29"/>
          <w:szCs w:val="29"/>
        </w:rPr>
        <w:t xml:space="preserve">арушен п. 10.1 Инструкции, </w:t>
      </w:r>
      <w:r w:rsidR="00982847" w:rsidRPr="00493E68">
        <w:rPr>
          <w:sz w:val="29"/>
          <w:szCs w:val="29"/>
        </w:rPr>
        <w:t>утвержденной постановлением Минтранса от 31.12.2008 № 141</w:t>
      </w:r>
      <w:r w:rsidR="00982847" w:rsidRPr="00493E68">
        <w:rPr>
          <w:rFonts w:eastAsia="Calibri"/>
          <w:sz w:val="29"/>
          <w:szCs w:val="29"/>
        </w:rPr>
        <w:t>;</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необоснованно повышались нормы расхода топлива в связи с истекшим сроком службы на автомобили, не достигшие предельного срока эксплуатации. Нарушены </w:t>
      </w:r>
      <w:proofErr w:type="spellStart"/>
      <w:r w:rsidR="00982847" w:rsidRPr="00493E68">
        <w:rPr>
          <w:rFonts w:eastAsia="Calibri"/>
          <w:sz w:val="29"/>
          <w:szCs w:val="29"/>
        </w:rPr>
        <w:t>п.п</w:t>
      </w:r>
      <w:proofErr w:type="spellEnd"/>
      <w:r w:rsidR="00982847" w:rsidRPr="00493E68">
        <w:rPr>
          <w:rFonts w:eastAsia="Calibri"/>
          <w:sz w:val="29"/>
          <w:szCs w:val="29"/>
        </w:rPr>
        <w:t xml:space="preserve">. 10.17 п. 10 Инструкции, </w:t>
      </w:r>
      <w:r w:rsidR="00982847" w:rsidRPr="00493E68">
        <w:rPr>
          <w:sz w:val="29"/>
          <w:szCs w:val="29"/>
        </w:rPr>
        <w:t>утвержденной постановлением Минтранса от 31.12.2008 № 141</w:t>
      </w:r>
      <w:r w:rsidR="00982847" w:rsidRPr="00493E68">
        <w:rPr>
          <w:rFonts w:eastAsia="Calibri"/>
          <w:sz w:val="29"/>
          <w:szCs w:val="29"/>
        </w:rPr>
        <w:t>, постановление Минэкономики от 30.09.2011 № 161 «Об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w:t>
      </w:r>
    </w:p>
    <w:p w:rsidR="00982847" w:rsidRPr="00493E68" w:rsidRDefault="0099125F" w:rsidP="00982847">
      <w:pPr>
        <w:widowControl w:val="0"/>
        <w:autoSpaceDE w:val="0"/>
        <w:autoSpaceDN w:val="0"/>
        <w:adjustRightInd w:val="0"/>
        <w:ind w:firstLine="709"/>
        <w:jc w:val="both"/>
        <w:rPr>
          <w:sz w:val="29"/>
          <w:szCs w:val="29"/>
        </w:rPr>
      </w:pPr>
      <w:r>
        <w:rPr>
          <w:sz w:val="29"/>
          <w:szCs w:val="29"/>
        </w:rPr>
        <w:t>- </w:t>
      </w:r>
      <w:r w:rsidR="00982847" w:rsidRPr="00493E68">
        <w:rPr>
          <w:sz w:val="29"/>
          <w:szCs w:val="29"/>
        </w:rPr>
        <w:t xml:space="preserve">без приказа руководителя больницы повышалась норма расхода топлива при работе автономного </w:t>
      </w:r>
      <w:proofErr w:type="spellStart"/>
      <w:r w:rsidR="00982847" w:rsidRPr="00493E68">
        <w:rPr>
          <w:sz w:val="29"/>
          <w:szCs w:val="29"/>
        </w:rPr>
        <w:t>отопителя</w:t>
      </w:r>
      <w:proofErr w:type="spellEnd"/>
      <w:r w:rsidR="00982847" w:rsidRPr="00493E68">
        <w:rPr>
          <w:sz w:val="29"/>
          <w:szCs w:val="29"/>
        </w:rPr>
        <w:t>, установленного в автомобиле скорой медицинской помощи. Нарушен п. 5 Инструкции, утвержденной постановлением Минтранса от 31.12.2008 № 141;</w:t>
      </w:r>
    </w:p>
    <w:p w:rsidR="00982847"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специальн</w:t>
      </w:r>
      <w:r w:rsidR="00566F2B">
        <w:rPr>
          <w:rFonts w:eastAsia="Calibri"/>
          <w:sz w:val="29"/>
          <w:szCs w:val="29"/>
        </w:rPr>
        <w:t>ый</w:t>
      </w:r>
      <w:r w:rsidR="00982847" w:rsidRPr="00493E68">
        <w:rPr>
          <w:rFonts w:eastAsia="Calibri"/>
          <w:sz w:val="29"/>
          <w:szCs w:val="29"/>
        </w:rPr>
        <w:t xml:space="preserve"> легково</w:t>
      </w:r>
      <w:r w:rsidR="00566F2B">
        <w:rPr>
          <w:rFonts w:eastAsia="Calibri"/>
          <w:sz w:val="29"/>
          <w:szCs w:val="29"/>
        </w:rPr>
        <w:t>й</w:t>
      </w:r>
      <w:r w:rsidR="00982847" w:rsidRPr="00493E68">
        <w:rPr>
          <w:rFonts w:eastAsia="Calibri"/>
          <w:sz w:val="29"/>
          <w:szCs w:val="29"/>
        </w:rPr>
        <w:t xml:space="preserve"> автомобил</w:t>
      </w:r>
      <w:r w:rsidR="00566F2B">
        <w:rPr>
          <w:rFonts w:eastAsia="Calibri"/>
          <w:sz w:val="29"/>
          <w:szCs w:val="29"/>
        </w:rPr>
        <w:t>ь</w:t>
      </w:r>
      <w:r w:rsidR="00982847" w:rsidRPr="00493E68">
        <w:rPr>
          <w:rFonts w:eastAsia="Calibri"/>
          <w:sz w:val="29"/>
          <w:szCs w:val="29"/>
        </w:rPr>
        <w:t xml:space="preserve"> «Медицинская помощь» </w:t>
      </w:r>
      <w:r w:rsidR="00566F2B">
        <w:rPr>
          <w:rFonts w:eastAsia="Calibri"/>
          <w:sz w:val="29"/>
          <w:szCs w:val="29"/>
        </w:rPr>
        <w:t xml:space="preserve">использовался </w:t>
      </w:r>
      <w:r w:rsidR="00982847" w:rsidRPr="00493E68">
        <w:rPr>
          <w:rFonts w:eastAsia="Calibri"/>
          <w:sz w:val="29"/>
          <w:szCs w:val="29"/>
        </w:rPr>
        <w:t xml:space="preserve">на цели и мероприятия, не относящиеся к его функциональному назначению. Нарушены требования </w:t>
      </w:r>
      <w:proofErr w:type="spellStart"/>
      <w:r w:rsidR="00982847" w:rsidRPr="00493E68">
        <w:rPr>
          <w:rFonts w:eastAsia="Calibri"/>
          <w:sz w:val="29"/>
          <w:szCs w:val="29"/>
        </w:rPr>
        <w:t>п.п</w:t>
      </w:r>
      <w:proofErr w:type="spellEnd"/>
      <w:r w:rsidR="00982847" w:rsidRPr="00493E68">
        <w:rPr>
          <w:rFonts w:eastAsia="Calibri"/>
          <w:sz w:val="29"/>
          <w:szCs w:val="29"/>
        </w:rPr>
        <w:t>. 1 п. 1 постановления Совета Министров от 22.08.2012 № 776 «Об упорядочении использования служебных и специальных легковых автомобилей», Перечня специальных легковых автомобилей, утвержденного постановлением Совета Министров от 21.09.2001 № 1398;</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BA71F9" w:rsidRPr="00493E68">
        <w:rPr>
          <w:rFonts w:eastAsia="Calibri"/>
          <w:sz w:val="29"/>
          <w:szCs w:val="29"/>
        </w:rPr>
        <w:t xml:space="preserve">при стирке мягкого инвентаря для хирургического, травматологического и гинекологического </w:t>
      </w:r>
      <w:proofErr w:type="spellStart"/>
      <w:r w:rsidR="00BA71F9" w:rsidRPr="00493E68">
        <w:rPr>
          <w:rFonts w:eastAsia="Calibri"/>
          <w:sz w:val="29"/>
          <w:szCs w:val="29"/>
        </w:rPr>
        <w:t>отделенийстиральн</w:t>
      </w:r>
      <w:r w:rsidR="00BA71F9">
        <w:rPr>
          <w:rFonts w:eastAsia="Calibri"/>
          <w:sz w:val="29"/>
          <w:szCs w:val="29"/>
        </w:rPr>
        <w:t>ый</w:t>
      </w:r>
      <w:proofErr w:type="spellEnd"/>
      <w:r w:rsidR="00BA71F9" w:rsidRPr="00493E68">
        <w:rPr>
          <w:rFonts w:eastAsia="Calibri"/>
          <w:sz w:val="29"/>
          <w:szCs w:val="29"/>
        </w:rPr>
        <w:t xml:space="preserve"> порош</w:t>
      </w:r>
      <w:r w:rsidR="00BA71F9">
        <w:rPr>
          <w:rFonts w:eastAsia="Calibri"/>
          <w:sz w:val="29"/>
          <w:szCs w:val="29"/>
        </w:rPr>
        <w:t>о</w:t>
      </w:r>
      <w:r w:rsidR="00BA71F9" w:rsidRPr="00493E68">
        <w:rPr>
          <w:rFonts w:eastAsia="Calibri"/>
          <w:sz w:val="29"/>
          <w:szCs w:val="29"/>
        </w:rPr>
        <w:t>к</w:t>
      </w:r>
      <w:r w:rsidR="00BA71F9">
        <w:rPr>
          <w:rFonts w:eastAsia="Calibri"/>
          <w:sz w:val="29"/>
          <w:szCs w:val="29"/>
        </w:rPr>
        <w:t xml:space="preserve"> списывался сверх установленных норм. </w:t>
      </w:r>
      <w:r w:rsidR="00982847" w:rsidRPr="00493E68">
        <w:rPr>
          <w:sz w:val="29"/>
          <w:szCs w:val="29"/>
        </w:rPr>
        <w:t>Н</w:t>
      </w:r>
      <w:r w:rsidR="00982847" w:rsidRPr="00493E68">
        <w:rPr>
          <w:rFonts w:eastAsia="Calibri"/>
          <w:sz w:val="29"/>
          <w:szCs w:val="29"/>
        </w:rPr>
        <w:t xml:space="preserve">арушены Нормы расхода моющих, отбеливающих и аппретирующих средств для обработки мягкого инвентаря, средств индивидуальной защиты и санитарно-гигиенической одежды в прачечных организаций здравоохранения системы Министерства </w:t>
      </w:r>
      <w:r w:rsidR="00982847" w:rsidRPr="00493E68">
        <w:rPr>
          <w:rFonts w:eastAsia="Calibri"/>
          <w:sz w:val="29"/>
          <w:szCs w:val="29"/>
        </w:rPr>
        <w:lastRenderedPageBreak/>
        <w:t>здравоохранения Республики Беларусь, утвержденные приказом Министерства здравоохранения от 27.05.2004 № 143;</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больницей необоснованно увелич</w:t>
      </w:r>
      <w:r>
        <w:rPr>
          <w:rFonts w:eastAsia="Calibri"/>
          <w:sz w:val="29"/>
          <w:szCs w:val="29"/>
        </w:rPr>
        <w:t>ивались</w:t>
      </w:r>
      <w:r w:rsidR="00982847" w:rsidRPr="00493E68">
        <w:rPr>
          <w:rFonts w:eastAsia="Calibri"/>
          <w:sz w:val="29"/>
          <w:szCs w:val="29"/>
        </w:rPr>
        <w:t xml:space="preserve"> лимиты расхода синтетических моющих средств на 20 %, так как жесткость воды </w:t>
      </w:r>
      <w:r>
        <w:rPr>
          <w:rFonts w:eastAsia="Calibri"/>
          <w:sz w:val="29"/>
          <w:szCs w:val="29"/>
        </w:rPr>
        <w:br/>
      </w:r>
      <w:r w:rsidR="00982847" w:rsidRPr="00493E68">
        <w:rPr>
          <w:rFonts w:eastAsia="Calibri"/>
          <w:sz w:val="29"/>
          <w:szCs w:val="29"/>
        </w:rPr>
        <w:t>не превышала установленные нормы (7,13 мг-</w:t>
      </w:r>
      <w:proofErr w:type="spellStart"/>
      <w:r w:rsidR="00982847" w:rsidRPr="00493E68">
        <w:rPr>
          <w:rFonts w:eastAsia="Calibri"/>
          <w:sz w:val="29"/>
          <w:szCs w:val="29"/>
        </w:rPr>
        <w:t>экв</w:t>
      </w:r>
      <w:proofErr w:type="spellEnd"/>
      <w:r w:rsidR="00982847" w:rsidRPr="00493E68">
        <w:rPr>
          <w:rFonts w:eastAsia="Calibri"/>
          <w:sz w:val="29"/>
          <w:szCs w:val="29"/>
        </w:rPr>
        <w:t xml:space="preserve">/л), что привело к излишнему </w:t>
      </w:r>
      <w:proofErr w:type="spellStart"/>
      <w:r w:rsidR="00982847" w:rsidRPr="00493E68">
        <w:rPr>
          <w:rFonts w:eastAsia="Calibri"/>
          <w:sz w:val="29"/>
          <w:szCs w:val="29"/>
        </w:rPr>
        <w:t>списаниюстирального</w:t>
      </w:r>
      <w:proofErr w:type="spellEnd"/>
      <w:r w:rsidR="00982847" w:rsidRPr="00493E68">
        <w:rPr>
          <w:rFonts w:eastAsia="Calibri"/>
          <w:sz w:val="29"/>
          <w:szCs w:val="29"/>
        </w:rPr>
        <w:t xml:space="preserve"> порошка, соды кальцинированной, мыла хозяйственного.</w:t>
      </w:r>
      <w:r w:rsidR="00982847" w:rsidRPr="00493E68">
        <w:rPr>
          <w:sz w:val="29"/>
          <w:szCs w:val="29"/>
        </w:rPr>
        <w:t xml:space="preserve"> Н</w:t>
      </w:r>
      <w:r w:rsidR="00982847" w:rsidRPr="00493E68">
        <w:rPr>
          <w:rFonts w:eastAsia="Calibri"/>
          <w:sz w:val="29"/>
          <w:szCs w:val="29"/>
        </w:rPr>
        <w:t>арушены нормы приложения 1 к приказу Министерства здравоохранения от 27.05.2004 № 143 «Об утверждении норм расхода моющих, отбеливающих и аппретирующих средств для обработки мягкого инвентаря, средств индивидуальной защиты и санитарно-гигиенической одежды в прачечных организаций здравоохранения системы Министерства здравоохранения Республики Беларусь»;</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филиалу </w:t>
      </w:r>
      <w:proofErr w:type="spellStart"/>
      <w:r w:rsidR="00982847" w:rsidRPr="00493E68">
        <w:rPr>
          <w:rFonts w:eastAsia="Calibri"/>
          <w:sz w:val="29"/>
          <w:szCs w:val="29"/>
        </w:rPr>
        <w:t>энергоснабжающей</w:t>
      </w:r>
      <w:proofErr w:type="spellEnd"/>
      <w:r w:rsidR="00982847" w:rsidRPr="00493E68">
        <w:rPr>
          <w:rFonts w:eastAsia="Calibri"/>
          <w:sz w:val="29"/>
          <w:szCs w:val="29"/>
        </w:rPr>
        <w:t xml:space="preserve"> организации излишне оплач</w:t>
      </w:r>
      <w:r w:rsidR="00BA71F9">
        <w:rPr>
          <w:rFonts w:eastAsia="Calibri"/>
          <w:sz w:val="29"/>
          <w:szCs w:val="29"/>
        </w:rPr>
        <w:t>ивалась</w:t>
      </w:r>
      <w:r w:rsidR="00982847" w:rsidRPr="00493E68">
        <w:rPr>
          <w:rFonts w:eastAsia="Calibri"/>
          <w:sz w:val="29"/>
          <w:szCs w:val="29"/>
        </w:rPr>
        <w:t xml:space="preserve"> стоимость электроэнергии по причине применения завышенного тарифа, а также стоимость не потребленной электроэнергии. Нарушен подп. 2.2 п. 2 Правил </w:t>
      </w:r>
      <w:r w:rsidR="00982847" w:rsidRPr="00493E68">
        <w:rPr>
          <w:color w:val="000000"/>
          <w:sz w:val="29"/>
          <w:szCs w:val="29"/>
        </w:rPr>
        <w:t>пользования электрической энергией от 30.04.1996 № 28</w:t>
      </w:r>
      <w:r w:rsidR="00982847" w:rsidRPr="00493E68">
        <w:rPr>
          <w:rFonts w:eastAsia="Calibri"/>
          <w:sz w:val="29"/>
          <w:szCs w:val="29"/>
        </w:rPr>
        <w:t>;</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w:t>
      </w:r>
      <w:r>
        <w:rPr>
          <w:rFonts w:eastAsia="Calibri"/>
        </w:rPr>
        <w:t> </w:t>
      </w:r>
      <w:r w:rsidR="00982847" w:rsidRPr="00493E68">
        <w:rPr>
          <w:rFonts w:eastAsia="Calibri"/>
          <w:sz w:val="29"/>
          <w:szCs w:val="29"/>
        </w:rPr>
        <w:t>незаконно оплач</w:t>
      </w:r>
      <w:r w:rsidR="00BA71F9">
        <w:rPr>
          <w:rFonts w:eastAsia="Calibri"/>
          <w:sz w:val="29"/>
          <w:szCs w:val="29"/>
        </w:rPr>
        <w:t>ивалось</w:t>
      </w:r>
      <w:r w:rsidR="00982847" w:rsidRPr="00493E68">
        <w:rPr>
          <w:rFonts w:eastAsia="Calibri"/>
          <w:sz w:val="29"/>
          <w:szCs w:val="29"/>
        </w:rPr>
        <w:t xml:space="preserve"> </w:t>
      </w:r>
      <w:proofErr w:type="spellStart"/>
      <w:r w:rsidR="00982847" w:rsidRPr="00493E68">
        <w:rPr>
          <w:rFonts w:eastAsia="Calibri"/>
          <w:sz w:val="29"/>
          <w:szCs w:val="29"/>
        </w:rPr>
        <w:t>энергоснабжающей</w:t>
      </w:r>
      <w:proofErr w:type="spellEnd"/>
      <w:r w:rsidR="00982847" w:rsidRPr="00493E68">
        <w:rPr>
          <w:rFonts w:eastAsia="Calibri"/>
          <w:sz w:val="29"/>
          <w:szCs w:val="29"/>
        </w:rPr>
        <w:t xml:space="preserve"> организации за тепловую энергию по причине завышения предельного норматива рентабельности в тарифе на тепловую энергию. Нарушены требования решения облисполкома о регулировании цен (тарифов) на товары (работы, услуги;</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в расчетах за водопотребление и водоотведение по учреждениям здравоохранения, не оборудованным приборами учета, поставщиком услуг необоснованно завышались нормы расхода воды на одного работника и на одно посещение.</w:t>
      </w:r>
      <w:r w:rsidR="00982847" w:rsidRPr="00493E68">
        <w:rPr>
          <w:sz w:val="29"/>
          <w:szCs w:val="29"/>
        </w:rPr>
        <w:t xml:space="preserve"> Н</w:t>
      </w:r>
      <w:r w:rsidR="00982847" w:rsidRPr="00493E68">
        <w:rPr>
          <w:rFonts w:eastAsia="Calibri"/>
          <w:sz w:val="29"/>
          <w:szCs w:val="29"/>
        </w:rPr>
        <w:t xml:space="preserve">арушены приложение А </w:t>
      </w:r>
      <w:proofErr w:type="spellStart"/>
      <w:r w:rsidR="00982847" w:rsidRPr="00493E68">
        <w:rPr>
          <w:rFonts w:eastAsia="Calibri"/>
          <w:sz w:val="29"/>
          <w:szCs w:val="29"/>
        </w:rPr>
        <w:t>кТКП</w:t>
      </w:r>
      <w:proofErr w:type="spellEnd"/>
      <w:r w:rsidR="00982847" w:rsidRPr="00493E68">
        <w:rPr>
          <w:rFonts w:eastAsia="Calibri"/>
          <w:sz w:val="29"/>
          <w:szCs w:val="29"/>
        </w:rPr>
        <w:t xml:space="preserve"> 45-4.01-52-2007 и решения райисполкома;</w:t>
      </w:r>
    </w:p>
    <w:p w:rsidR="00982847" w:rsidRPr="00493E68" w:rsidRDefault="0099125F" w:rsidP="00982847">
      <w:pPr>
        <w:ind w:firstLine="709"/>
        <w:jc w:val="both"/>
        <w:rPr>
          <w:sz w:val="29"/>
          <w:szCs w:val="29"/>
        </w:rPr>
      </w:pPr>
      <w:r>
        <w:rPr>
          <w:sz w:val="29"/>
          <w:szCs w:val="29"/>
        </w:rPr>
        <w:t>- </w:t>
      </w:r>
      <w:r w:rsidR="00692A02" w:rsidRPr="00493E68">
        <w:rPr>
          <w:sz w:val="29"/>
          <w:szCs w:val="29"/>
        </w:rPr>
        <w:t>завыш</w:t>
      </w:r>
      <w:r w:rsidR="00692A02">
        <w:rPr>
          <w:sz w:val="29"/>
          <w:szCs w:val="29"/>
        </w:rPr>
        <w:t>ался</w:t>
      </w:r>
      <w:r w:rsidR="00692A02" w:rsidRPr="00493E68">
        <w:rPr>
          <w:sz w:val="29"/>
          <w:szCs w:val="29"/>
        </w:rPr>
        <w:t xml:space="preserve"> годовой объем вывоза отходов </w:t>
      </w:r>
      <w:r w:rsidR="00982847" w:rsidRPr="00493E68">
        <w:rPr>
          <w:sz w:val="29"/>
          <w:szCs w:val="29"/>
        </w:rPr>
        <w:t>вследствие отсутствия расчета норматива образования ТКО на момент заключения договора. Нарушен п. 3 Правил определения нормативов образования коммунальных отходов, утвержденных постановлением Министерства жилищно-коммунального хозяйства и Министерства природных ресурсов и охраны окружающей среды от 27.06.2003 № 18/27;</w:t>
      </w:r>
    </w:p>
    <w:p w:rsidR="00982847" w:rsidRPr="00493E68" w:rsidRDefault="0099125F" w:rsidP="00982847">
      <w:pPr>
        <w:ind w:firstLine="709"/>
        <w:jc w:val="both"/>
        <w:rPr>
          <w:sz w:val="29"/>
          <w:szCs w:val="29"/>
        </w:rPr>
      </w:pPr>
      <w:r>
        <w:rPr>
          <w:sz w:val="29"/>
          <w:szCs w:val="29"/>
        </w:rPr>
        <w:t>- </w:t>
      </w:r>
      <w:r w:rsidR="00982847" w:rsidRPr="00493E68">
        <w:rPr>
          <w:sz w:val="29"/>
          <w:szCs w:val="29"/>
        </w:rPr>
        <w:t>учреждением здравоохранения расчёты по вывозу отходов производились на основании счет-фактур и сопроводительных паспортов перевозки отходов производства, согласно маршрутного графика. Проверкой путевых листов транспортных средств, на которых осуществлялась перевозка отходов из больницы, установлено несоответствие вывезенных объемов объемам, указанным в сопроводительных паспортах, что привело к излишнему предъявлению к оплате стоимости услуг вывозу отходов;</w:t>
      </w:r>
    </w:p>
    <w:p w:rsidR="00982847" w:rsidRPr="00493E68" w:rsidRDefault="0099125F" w:rsidP="00982847">
      <w:pPr>
        <w:ind w:firstLine="709"/>
        <w:jc w:val="both"/>
        <w:rPr>
          <w:sz w:val="29"/>
          <w:szCs w:val="29"/>
        </w:rPr>
      </w:pPr>
      <w:r>
        <w:rPr>
          <w:sz w:val="29"/>
          <w:szCs w:val="29"/>
        </w:rPr>
        <w:t>- </w:t>
      </w:r>
      <w:r w:rsidR="00982847" w:rsidRPr="00493E68">
        <w:rPr>
          <w:sz w:val="29"/>
          <w:szCs w:val="29"/>
        </w:rPr>
        <w:t>расч</w:t>
      </w:r>
      <w:r w:rsidR="00692A02">
        <w:rPr>
          <w:sz w:val="29"/>
          <w:szCs w:val="29"/>
        </w:rPr>
        <w:t>е</w:t>
      </w:r>
      <w:r w:rsidR="00982847" w:rsidRPr="00493E68">
        <w:rPr>
          <w:sz w:val="29"/>
          <w:szCs w:val="29"/>
        </w:rPr>
        <w:t xml:space="preserve">ты с </w:t>
      </w:r>
      <w:r w:rsidR="00692A02">
        <w:rPr>
          <w:sz w:val="29"/>
          <w:szCs w:val="29"/>
        </w:rPr>
        <w:t xml:space="preserve">организацией </w:t>
      </w:r>
      <w:r w:rsidR="00982847" w:rsidRPr="00493E68">
        <w:rPr>
          <w:sz w:val="29"/>
          <w:szCs w:val="29"/>
        </w:rPr>
        <w:t xml:space="preserve">ЖКХ за услуги по обращению с жидкими коммунальными отходами производились по тарифам, превышающим установленные решениями облисполкома; </w:t>
      </w:r>
    </w:p>
    <w:p w:rsidR="00982847" w:rsidRPr="00493E68" w:rsidRDefault="0099125F" w:rsidP="00982847">
      <w:pPr>
        <w:ind w:firstLine="709"/>
        <w:jc w:val="both"/>
        <w:rPr>
          <w:sz w:val="29"/>
          <w:szCs w:val="29"/>
        </w:rPr>
      </w:pPr>
      <w:r>
        <w:rPr>
          <w:sz w:val="29"/>
          <w:szCs w:val="29"/>
        </w:rPr>
        <w:t>- </w:t>
      </w:r>
      <w:r w:rsidR="00982847" w:rsidRPr="00493E68">
        <w:rPr>
          <w:sz w:val="29"/>
          <w:szCs w:val="29"/>
        </w:rPr>
        <w:t xml:space="preserve">абонементная плата за основной телефон производилась </w:t>
      </w:r>
      <w:r w:rsidR="00692A02">
        <w:rPr>
          <w:sz w:val="29"/>
          <w:szCs w:val="29"/>
        </w:rPr>
        <w:t xml:space="preserve">поставщику услуг </w:t>
      </w:r>
      <w:r w:rsidR="00982847" w:rsidRPr="00493E68">
        <w:rPr>
          <w:sz w:val="29"/>
          <w:szCs w:val="29"/>
        </w:rPr>
        <w:t xml:space="preserve">по завышенному тарифу – вместо 1,52 рубля в месяц, как для бюджетных организаций, оплачивалось 3,15 рубля. Нарушен п. 2.1.2 </w:t>
      </w:r>
      <w:r w:rsidR="00982847" w:rsidRPr="00493E68">
        <w:rPr>
          <w:sz w:val="29"/>
          <w:szCs w:val="29"/>
        </w:rPr>
        <w:lastRenderedPageBreak/>
        <w:t>приложения 2 к постановлению Министерства экономики от 10.11.2011 № 184 «О тарифах на услуги электросвязи и почтовой связи общего пользования»;</w:t>
      </w:r>
    </w:p>
    <w:p w:rsidR="00982847" w:rsidRPr="00493E68" w:rsidRDefault="0099125F" w:rsidP="00982847">
      <w:pPr>
        <w:ind w:firstLine="709"/>
        <w:jc w:val="both"/>
        <w:rPr>
          <w:sz w:val="29"/>
          <w:szCs w:val="29"/>
        </w:rPr>
      </w:pPr>
      <w:r>
        <w:rPr>
          <w:sz w:val="29"/>
          <w:szCs w:val="29"/>
        </w:rPr>
        <w:t>- </w:t>
      </w:r>
      <w:r w:rsidR="00982847" w:rsidRPr="00493E68">
        <w:rPr>
          <w:sz w:val="29"/>
          <w:szCs w:val="29"/>
        </w:rPr>
        <w:t xml:space="preserve">в результате завышения в договоре на комплексное техническое обслуживание внутренних инженерных сетей и оборудования, а также в актах выполненных работ площади зданий кардиоцентра, инженерные сети которых переданы на обслуживание ОАО, учреждением излишне </w:t>
      </w:r>
      <w:r w:rsidR="00692A02">
        <w:rPr>
          <w:sz w:val="29"/>
          <w:szCs w:val="29"/>
        </w:rPr>
        <w:t xml:space="preserve">производилась </w:t>
      </w:r>
      <w:r w:rsidR="00982847" w:rsidRPr="00493E68">
        <w:rPr>
          <w:sz w:val="29"/>
          <w:szCs w:val="29"/>
        </w:rPr>
        <w:t>опла</w:t>
      </w:r>
      <w:r w:rsidR="00692A02">
        <w:rPr>
          <w:sz w:val="29"/>
          <w:szCs w:val="29"/>
        </w:rPr>
        <w:t>та</w:t>
      </w:r>
      <w:r w:rsidR="00982847" w:rsidRPr="00493E68">
        <w:rPr>
          <w:sz w:val="29"/>
          <w:szCs w:val="29"/>
        </w:rPr>
        <w:t xml:space="preserve"> за выполненные работы. Нарушены Инструкция об основаниях назначения и порядке технической инвентаризации недвижимого имущества, а также проверки характеристик недвижимого имущества при совершении регистрационных действий, утвержденная постановлением Государственного комитета по имуществу от 24.03.2015 № 11, ст. 82 Бюджетного кодекса;</w:t>
      </w:r>
    </w:p>
    <w:p w:rsidR="00692A02" w:rsidRDefault="0099125F" w:rsidP="00982847">
      <w:pPr>
        <w:ind w:firstLine="709"/>
        <w:jc w:val="both"/>
        <w:rPr>
          <w:sz w:val="29"/>
          <w:szCs w:val="29"/>
        </w:rPr>
      </w:pPr>
      <w:r>
        <w:rPr>
          <w:sz w:val="29"/>
          <w:szCs w:val="29"/>
        </w:rPr>
        <w:t>- </w:t>
      </w:r>
      <w:r w:rsidR="00692A02">
        <w:rPr>
          <w:sz w:val="29"/>
          <w:szCs w:val="29"/>
        </w:rPr>
        <w:t xml:space="preserve">излишне оплачивались услуги по </w:t>
      </w:r>
      <w:r w:rsidR="00692A02" w:rsidRPr="00493E68">
        <w:rPr>
          <w:sz w:val="29"/>
          <w:szCs w:val="29"/>
        </w:rPr>
        <w:t xml:space="preserve">проведению дератизации и дезинсекции </w:t>
      </w:r>
      <w:r w:rsidR="00692A02">
        <w:rPr>
          <w:sz w:val="29"/>
          <w:szCs w:val="29"/>
        </w:rPr>
        <w:t>по причине</w:t>
      </w:r>
      <w:r w:rsidR="00982847" w:rsidRPr="00493E68">
        <w:rPr>
          <w:sz w:val="29"/>
          <w:szCs w:val="29"/>
        </w:rPr>
        <w:t xml:space="preserve"> завышения площади обрабатываемых помещений в договорах на </w:t>
      </w:r>
      <w:r w:rsidR="00692A02">
        <w:rPr>
          <w:sz w:val="29"/>
          <w:szCs w:val="29"/>
        </w:rPr>
        <w:t>оказание услуг;</w:t>
      </w:r>
    </w:p>
    <w:p w:rsidR="00982847" w:rsidRPr="00493E68" w:rsidRDefault="0099125F" w:rsidP="00982847">
      <w:pPr>
        <w:ind w:firstLine="709"/>
        <w:jc w:val="both"/>
        <w:rPr>
          <w:sz w:val="29"/>
          <w:szCs w:val="29"/>
        </w:rPr>
      </w:pPr>
      <w:r>
        <w:rPr>
          <w:sz w:val="29"/>
          <w:szCs w:val="29"/>
        </w:rPr>
        <w:t>- </w:t>
      </w:r>
      <w:r w:rsidR="00982847" w:rsidRPr="00493E68">
        <w:rPr>
          <w:sz w:val="29"/>
          <w:szCs w:val="29"/>
        </w:rPr>
        <w:t xml:space="preserve">незаконно </w:t>
      </w:r>
      <w:proofErr w:type="spellStart"/>
      <w:r w:rsidR="00982847" w:rsidRPr="00493E68">
        <w:rPr>
          <w:sz w:val="29"/>
          <w:szCs w:val="29"/>
        </w:rPr>
        <w:t>оплач</w:t>
      </w:r>
      <w:r w:rsidR="00692A02">
        <w:rPr>
          <w:sz w:val="29"/>
          <w:szCs w:val="29"/>
        </w:rPr>
        <w:t>ивалосьсторонней</w:t>
      </w:r>
      <w:proofErr w:type="spellEnd"/>
      <w:r w:rsidR="00692A02">
        <w:rPr>
          <w:sz w:val="29"/>
          <w:szCs w:val="29"/>
        </w:rPr>
        <w:t xml:space="preserve"> </w:t>
      </w:r>
      <w:r w:rsidR="00982847" w:rsidRPr="00493E68">
        <w:rPr>
          <w:sz w:val="29"/>
          <w:szCs w:val="29"/>
        </w:rPr>
        <w:t>организации за</w:t>
      </w:r>
      <w:r w:rsidR="00692A02">
        <w:rPr>
          <w:sz w:val="29"/>
          <w:szCs w:val="29"/>
        </w:rPr>
        <w:t xml:space="preserve"> фактически</w:t>
      </w:r>
      <w:r w:rsidR="00692A02">
        <w:rPr>
          <w:sz w:val="29"/>
          <w:szCs w:val="29"/>
        </w:rPr>
        <w:br/>
      </w:r>
      <w:r w:rsidR="00982847" w:rsidRPr="00493E68">
        <w:rPr>
          <w:sz w:val="29"/>
          <w:szCs w:val="29"/>
        </w:rPr>
        <w:t>не выполненные работы по техническому обслуживанию медицинской техники, списанной по данным бухгалтерского учета больницы. Нарушена ст. 290 Гражданского кодекса;</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необоснованно заниж</w:t>
      </w:r>
      <w:r w:rsidR="00692A02">
        <w:rPr>
          <w:rFonts w:eastAsia="Calibri"/>
          <w:sz w:val="29"/>
          <w:szCs w:val="29"/>
        </w:rPr>
        <w:t>ались</w:t>
      </w:r>
      <w:r w:rsidR="00982847" w:rsidRPr="00493E68">
        <w:rPr>
          <w:rFonts w:eastAsia="Calibri"/>
          <w:sz w:val="29"/>
          <w:szCs w:val="29"/>
        </w:rPr>
        <w:t xml:space="preserve"> ставки арендной платы арендаторам, что повлекло занижение суммы арендных платежей. Нарушен п. 11 Положения о порядке определения размера арендной платы при сдаче в аренду капитальных строений (зданий, сооружений), изолированных помещений, </w:t>
      </w:r>
      <w:proofErr w:type="spellStart"/>
      <w:r w:rsidR="00982847" w:rsidRPr="00493E68">
        <w:rPr>
          <w:rFonts w:eastAsia="Calibri"/>
          <w:sz w:val="29"/>
          <w:szCs w:val="29"/>
        </w:rPr>
        <w:t>машино</w:t>
      </w:r>
      <w:proofErr w:type="spellEnd"/>
      <w:r w:rsidR="00982847" w:rsidRPr="00493E68">
        <w:rPr>
          <w:rFonts w:eastAsia="Calibri"/>
          <w:sz w:val="29"/>
          <w:szCs w:val="29"/>
        </w:rPr>
        <w:t xml:space="preserve">-мест, их частей, утвержденного Указом </w:t>
      </w:r>
      <w:r w:rsidR="00982847" w:rsidRPr="00493E68">
        <w:rPr>
          <w:sz w:val="29"/>
          <w:szCs w:val="29"/>
        </w:rPr>
        <w:t>от 29.03.2012 № 150</w:t>
      </w:r>
      <w:r w:rsidR="00982847" w:rsidRPr="00493E68">
        <w:rPr>
          <w:rFonts w:eastAsia="Calibri"/>
          <w:sz w:val="29"/>
          <w:szCs w:val="29"/>
        </w:rPr>
        <w:t>, решение районного Совета депутатов;</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арендаторам и ссудополучателям не в полном объеме предъявл</w:t>
      </w:r>
      <w:r w:rsidR="00692A02">
        <w:rPr>
          <w:rFonts w:eastAsia="Calibri"/>
          <w:sz w:val="29"/>
          <w:szCs w:val="29"/>
        </w:rPr>
        <w:t>ялись</w:t>
      </w:r>
      <w:r w:rsidR="00982847" w:rsidRPr="00493E68">
        <w:rPr>
          <w:rFonts w:eastAsia="Calibri"/>
          <w:sz w:val="29"/>
          <w:szCs w:val="29"/>
        </w:rPr>
        <w:t xml:space="preserve"> к возмещению коммунальные и эксплуатационные расходы по занимаемым помещениям (электроэнергия, водопотребление и водоотведение, охрана и уборка территории, пожарная сигнализация, услуги по дератизации и дезинфекции, текущий ремонт и т.д.). Нарушены </w:t>
      </w:r>
      <w:proofErr w:type="spellStart"/>
      <w:r w:rsidR="00982847" w:rsidRPr="00493E68">
        <w:rPr>
          <w:rFonts w:eastAsia="Calibri"/>
          <w:sz w:val="29"/>
          <w:szCs w:val="29"/>
        </w:rPr>
        <w:t>п.п</w:t>
      </w:r>
      <w:proofErr w:type="spellEnd"/>
      <w:r w:rsidR="00982847" w:rsidRPr="00493E68">
        <w:rPr>
          <w:rFonts w:eastAsia="Calibri"/>
          <w:sz w:val="29"/>
          <w:szCs w:val="29"/>
        </w:rPr>
        <w:t xml:space="preserve">. 2.13 п. 2 Указа </w:t>
      </w:r>
      <w:r w:rsidR="00982847" w:rsidRPr="00493E68">
        <w:rPr>
          <w:sz w:val="29"/>
          <w:szCs w:val="29"/>
        </w:rPr>
        <w:t>от 29.03.2012 № 150</w:t>
      </w:r>
      <w:r w:rsidR="00982847" w:rsidRPr="00493E68">
        <w:rPr>
          <w:rFonts w:eastAsia="Calibri"/>
          <w:sz w:val="29"/>
          <w:szCs w:val="29"/>
        </w:rPr>
        <w:t xml:space="preserve">,п. 4 Положения </w:t>
      </w:r>
      <w:r w:rsidR="00982847" w:rsidRPr="00493E68">
        <w:rPr>
          <w:sz w:val="29"/>
          <w:szCs w:val="29"/>
        </w:rPr>
        <w:t>от 27.05.2009 № 683</w:t>
      </w:r>
      <w:r w:rsidR="00982847" w:rsidRPr="00493E68">
        <w:rPr>
          <w:rFonts w:eastAsia="Calibri"/>
          <w:sz w:val="29"/>
          <w:szCs w:val="29"/>
        </w:rPr>
        <w:t>;</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расходы по отоплению, обслуживанию зданий предъявлялись к возмещению ссудополучателям и арендаторам без учета мест общего пользования. Нарушен п. 4 Положения </w:t>
      </w:r>
      <w:r w:rsidR="00982847" w:rsidRPr="00493E68">
        <w:rPr>
          <w:sz w:val="29"/>
          <w:szCs w:val="29"/>
        </w:rPr>
        <w:t>от 27.05.2009 № 683;</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совладельцу </w:t>
      </w:r>
      <w:r w:rsidR="00692A02" w:rsidRPr="00493E68">
        <w:rPr>
          <w:rFonts w:eastAsia="Calibri"/>
          <w:sz w:val="29"/>
          <w:szCs w:val="29"/>
        </w:rPr>
        <w:t>здания, находящемуся в общей долевой собственности</w:t>
      </w:r>
      <w:r w:rsidR="00692A02">
        <w:rPr>
          <w:rFonts w:eastAsia="Calibri"/>
          <w:sz w:val="29"/>
          <w:szCs w:val="29"/>
        </w:rPr>
        <w:t>,</w:t>
      </w:r>
      <w:r w:rsidR="004B596F">
        <w:rPr>
          <w:rFonts w:eastAsia="Calibri"/>
          <w:sz w:val="29"/>
          <w:szCs w:val="29"/>
        </w:rPr>
        <w:br/>
      </w:r>
      <w:r w:rsidR="00982847" w:rsidRPr="00493E68">
        <w:rPr>
          <w:rFonts w:eastAsia="Calibri"/>
          <w:sz w:val="29"/>
          <w:szCs w:val="29"/>
        </w:rPr>
        <w:t>не в полном объеме предъявлялись услуги по теплоснабжению, электроснабжению, уборке, техобслуживанию приборов учета. Нарушена ст. 11 Закона Республики Беларусь от 08.01.1998 № 135-З «О совместном домовладении» (в редакции от 28.08.2012);</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неэффективно использова</w:t>
      </w:r>
      <w:r w:rsidR="004B596F">
        <w:rPr>
          <w:rFonts w:eastAsia="Calibri"/>
          <w:sz w:val="29"/>
          <w:szCs w:val="29"/>
        </w:rPr>
        <w:t>лись</w:t>
      </w:r>
      <w:r>
        <w:rPr>
          <w:rFonts w:eastAsia="Calibri"/>
          <w:sz w:val="29"/>
          <w:szCs w:val="29"/>
        </w:rPr>
        <w:t xml:space="preserve"> бюджетные</w:t>
      </w:r>
      <w:r w:rsidR="00982847" w:rsidRPr="00493E68">
        <w:rPr>
          <w:rFonts w:eastAsia="Calibri"/>
          <w:sz w:val="29"/>
          <w:szCs w:val="29"/>
        </w:rPr>
        <w:t xml:space="preserve"> средства на оплату технических потерь электрической энергии в сетях и трансформаторных подстанциях в количестве 7,4% и затраты по поставке 1кВт электроэнерги</w:t>
      </w:r>
      <w:r w:rsidR="004B596F">
        <w:rPr>
          <w:rFonts w:eastAsia="Calibri"/>
          <w:sz w:val="29"/>
          <w:szCs w:val="29"/>
        </w:rPr>
        <w:t>и</w:t>
      </w:r>
      <w:r w:rsidR="00982847" w:rsidRPr="00493E68">
        <w:rPr>
          <w:rFonts w:eastAsia="Calibri"/>
          <w:sz w:val="29"/>
          <w:szCs w:val="29"/>
        </w:rPr>
        <w:t>;</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незаконно оплач</w:t>
      </w:r>
      <w:r w:rsidR="004B596F">
        <w:rPr>
          <w:rFonts w:eastAsia="Calibri"/>
          <w:sz w:val="29"/>
          <w:szCs w:val="29"/>
        </w:rPr>
        <w:t>ивались</w:t>
      </w:r>
      <w:r w:rsidR="00982847" w:rsidRPr="00493E68">
        <w:rPr>
          <w:rFonts w:eastAsia="Calibri"/>
          <w:sz w:val="29"/>
          <w:szCs w:val="29"/>
        </w:rPr>
        <w:t xml:space="preserve"> расходы по найму жилого помещения по </w:t>
      </w:r>
      <w:r w:rsidR="00982847" w:rsidRPr="00493E68">
        <w:rPr>
          <w:rFonts w:eastAsia="Calibri"/>
          <w:sz w:val="29"/>
          <w:szCs w:val="29"/>
        </w:rPr>
        <w:lastRenderedPageBreak/>
        <w:t xml:space="preserve">причине завышения в счетах за проживание в общежитии учреждения количества суток проживания работников. Нарушен </w:t>
      </w:r>
      <w:proofErr w:type="spellStart"/>
      <w:r w:rsidR="00982847" w:rsidRPr="00493E68">
        <w:rPr>
          <w:rFonts w:eastAsia="Calibri"/>
          <w:sz w:val="29"/>
          <w:szCs w:val="29"/>
        </w:rPr>
        <w:t>п.п</w:t>
      </w:r>
      <w:proofErr w:type="spellEnd"/>
      <w:r w:rsidR="00982847" w:rsidRPr="00493E68">
        <w:rPr>
          <w:rFonts w:eastAsia="Calibri"/>
          <w:sz w:val="29"/>
          <w:szCs w:val="29"/>
        </w:rPr>
        <w:t xml:space="preserve">. 4.2 пункта 4 Инструкции </w:t>
      </w:r>
      <w:r w:rsidR="00982847" w:rsidRPr="00493E68">
        <w:rPr>
          <w:sz w:val="29"/>
          <w:szCs w:val="29"/>
        </w:rPr>
        <w:t>Минфина от 12.04.2000 № 35</w:t>
      </w:r>
      <w:r w:rsidR="00982847" w:rsidRPr="00493E68">
        <w:rPr>
          <w:rFonts w:eastAsia="Calibri"/>
          <w:sz w:val="29"/>
          <w:szCs w:val="29"/>
        </w:rPr>
        <w:t>;</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в результате неверного определения пропорции для разделения расходов по двум источниками финансирования (бюджет и средства от приносящей доходы деятельности) из бюджета излишне </w:t>
      </w:r>
      <w:r w:rsidR="004B596F">
        <w:rPr>
          <w:rFonts w:eastAsia="Calibri"/>
          <w:sz w:val="29"/>
          <w:szCs w:val="29"/>
        </w:rPr>
        <w:t xml:space="preserve">расходовались </w:t>
      </w:r>
      <w:r w:rsidR="00982847" w:rsidRPr="00493E68">
        <w:rPr>
          <w:rFonts w:eastAsia="Calibri"/>
          <w:sz w:val="29"/>
          <w:szCs w:val="29"/>
        </w:rPr>
        <w:t xml:space="preserve">средства на оплату мягкого инвентаря и обмундирования, расходных материалов и предметов снабжения, оплату транспортных и коммунальных услуг, услуг связи, текущего ремонта зданий и помещений, текущего ремонта оборудования и инвентаря. Нарушены </w:t>
      </w:r>
      <w:proofErr w:type="spellStart"/>
      <w:r w:rsidR="00982847" w:rsidRPr="00493E68">
        <w:rPr>
          <w:rFonts w:eastAsia="Calibri"/>
          <w:sz w:val="29"/>
          <w:szCs w:val="29"/>
        </w:rPr>
        <w:t>пп</w:t>
      </w:r>
      <w:proofErr w:type="spellEnd"/>
      <w:r w:rsidR="00982847" w:rsidRPr="00493E68">
        <w:rPr>
          <w:rFonts w:eastAsia="Calibri"/>
          <w:sz w:val="29"/>
          <w:szCs w:val="29"/>
        </w:rPr>
        <w:t>. 10, 18 Положения от 19.07.2013 № 641;</w:t>
      </w:r>
    </w:p>
    <w:p w:rsidR="00982847" w:rsidRPr="00493E68" w:rsidRDefault="0099125F" w:rsidP="00982847">
      <w:pPr>
        <w:ind w:firstLine="709"/>
        <w:jc w:val="both"/>
        <w:rPr>
          <w:sz w:val="29"/>
          <w:szCs w:val="29"/>
        </w:rPr>
      </w:pPr>
      <w:r>
        <w:rPr>
          <w:sz w:val="29"/>
          <w:szCs w:val="29"/>
        </w:rPr>
        <w:t>- </w:t>
      </w:r>
      <w:r w:rsidR="00982847" w:rsidRPr="00493E68">
        <w:rPr>
          <w:sz w:val="29"/>
          <w:szCs w:val="29"/>
        </w:rPr>
        <w:t>не в полном объеме восстан</w:t>
      </w:r>
      <w:r w:rsidR="004B596F">
        <w:rPr>
          <w:sz w:val="29"/>
          <w:szCs w:val="29"/>
        </w:rPr>
        <w:t>авливались</w:t>
      </w:r>
      <w:r w:rsidR="00982847" w:rsidRPr="00493E68">
        <w:rPr>
          <w:sz w:val="29"/>
          <w:szCs w:val="29"/>
        </w:rPr>
        <w:t xml:space="preserve"> в доход районного бюджета расходы, понесенные за счет средств бюджета, при оказании платных услуг (на оплату труда штатных работников учреждения, оказывающих платные медицинские услуги, оплату коммунальных услуг, медикаментов и т.д.). Нарушены п. 10, </w:t>
      </w:r>
      <w:proofErr w:type="spellStart"/>
      <w:r w:rsidR="00982847" w:rsidRPr="00493E68">
        <w:rPr>
          <w:sz w:val="29"/>
          <w:szCs w:val="29"/>
        </w:rPr>
        <w:t>п.п</w:t>
      </w:r>
      <w:proofErr w:type="spellEnd"/>
      <w:r w:rsidR="00982847" w:rsidRPr="00493E68">
        <w:rPr>
          <w:sz w:val="29"/>
          <w:szCs w:val="29"/>
        </w:rPr>
        <w:t>. 13.1 п. 13, п. 18 Положения от 19.07.2013 № 641, ч. 2 п. 5 Положения об особенностях формирования и использования внебюджетных средств, полученных от оказания платных медицинских услуг, в государственных учреждениях здравоохранения, утвержденного постановлением Совета Министров от 30.11.2016 № 982;</w:t>
      </w:r>
    </w:p>
    <w:p w:rsidR="00982847" w:rsidRPr="00493E68" w:rsidRDefault="0099125F" w:rsidP="00982847">
      <w:pPr>
        <w:ind w:firstLine="709"/>
        <w:jc w:val="both"/>
        <w:rPr>
          <w:sz w:val="29"/>
          <w:szCs w:val="29"/>
        </w:rPr>
      </w:pPr>
      <w:r>
        <w:rPr>
          <w:sz w:val="29"/>
          <w:szCs w:val="29"/>
        </w:rPr>
        <w:t>- </w:t>
      </w:r>
      <w:r w:rsidR="00982847" w:rsidRPr="00493E68">
        <w:rPr>
          <w:sz w:val="29"/>
          <w:szCs w:val="29"/>
        </w:rPr>
        <w:t xml:space="preserve">в больнице платные услуги оказывались работниками (медицинской сестрой по массажу, рентген-лаборантом, врачом акушером-гинекологом и медицинской сестрой), ставки которых содержались за счет средств бюджета, в свое основное рабочее время. Заработная плата указанных сотрудников включалась в прейскуранты на платные медицинские услуги и формировала цену услуги. Таким образом, в штатное расписание по внебюджетной деятельности не была включена необходимая штатная численность медицинских работников для оказания платных медицинских услуг, и больницей не производилось возмещение прямых расходов (заработная плата сотрудников, оказывающих платные медицинские услуги) за счет внебюджетных средств, полученных от </w:t>
      </w:r>
      <w:r w:rsidR="004B596F">
        <w:rPr>
          <w:sz w:val="29"/>
          <w:szCs w:val="29"/>
        </w:rPr>
        <w:t>приносящей доходы</w:t>
      </w:r>
      <w:r w:rsidR="00982847" w:rsidRPr="00493E68">
        <w:rPr>
          <w:sz w:val="29"/>
          <w:szCs w:val="29"/>
        </w:rPr>
        <w:t xml:space="preserve"> деятельности. Нарушены п. 10, 13, 14 </w:t>
      </w:r>
      <w:r w:rsidR="00982847" w:rsidRPr="00493E68">
        <w:rPr>
          <w:rFonts w:eastAsia="Calibri"/>
          <w:sz w:val="29"/>
          <w:szCs w:val="29"/>
        </w:rPr>
        <w:t xml:space="preserve">Положения </w:t>
      </w:r>
      <w:r w:rsidR="00982847" w:rsidRPr="00493E68">
        <w:rPr>
          <w:rFonts w:eastAsia="Calibri"/>
          <w:bCs/>
          <w:sz w:val="29"/>
          <w:szCs w:val="29"/>
        </w:rPr>
        <w:t>от 19.07.2013 № 641;</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необоснованно произв</w:t>
      </w:r>
      <w:r w:rsidR="004B596F">
        <w:rPr>
          <w:rFonts w:eastAsia="Calibri"/>
          <w:sz w:val="29"/>
          <w:szCs w:val="29"/>
        </w:rPr>
        <w:t>одились</w:t>
      </w:r>
      <w:r w:rsidR="00982847" w:rsidRPr="00493E68">
        <w:rPr>
          <w:rFonts w:eastAsia="Calibri"/>
          <w:sz w:val="29"/>
          <w:szCs w:val="29"/>
        </w:rPr>
        <w:t xml:space="preserve"> выплаты стимулирующего характера за счет превышения доходов над расходами, остающегося в распоряжении учреждения (внебюджетные средства), при наличии просроченной кредиторской задолженности по средствам бюджета. Нарушен п. 25 Положения</w:t>
      </w:r>
      <w:r w:rsidR="00982847" w:rsidRPr="00493E68">
        <w:rPr>
          <w:rFonts w:eastAsia="Calibri"/>
          <w:bCs/>
          <w:sz w:val="29"/>
          <w:szCs w:val="29"/>
        </w:rPr>
        <w:t xml:space="preserve"> от 19.07.2013 </w:t>
      </w:r>
      <w:r w:rsidR="00982847" w:rsidRPr="00493E68">
        <w:rPr>
          <w:rFonts w:eastAsia="Calibri"/>
          <w:sz w:val="29"/>
          <w:szCs w:val="29"/>
        </w:rPr>
        <w:t>№ 641;</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при наличии в учреждении внебюджетных средств от приносящей доходы деятельности, за счет ассигнований по бюджетной смете производились выплаты стимулирующего характера в части оплаты свободного от работы дня работникам, воспитывающим двоих детей в возрасте до шестнадцати лет, сверх предусмотренных законодательством льгот. Нарушены ч. 3 ст. 265 Трудового кодекса, п. 14 Инструкции </w:t>
      </w:r>
      <w:r w:rsidR="00982847" w:rsidRPr="00493E68">
        <w:rPr>
          <w:sz w:val="29"/>
          <w:szCs w:val="29"/>
        </w:rPr>
        <w:t>Минфина от 30.01.2009 № 8</w:t>
      </w:r>
      <w:r w:rsidR="00982847" w:rsidRPr="00493E68">
        <w:rPr>
          <w:rFonts w:eastAsia="Calibri"/>
          <w:sz w:val="29"/>
          <w:szCs w:val="29"/>
        </w:rPr>
        <w:t>;</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lastRenderedPageBreak/>
        <w:t>- </w:t>
      </w:r>
      <w:r w:rsidR="00982847" w:rsidRPr="00493E68">
        <w:rPr>
          <w:rFonts w:eastAsia="Calibri"/>
          <w:sz w:val="29"/>
          <w:szCs w:val="29"/>
        </w:rPr>
        <w:t xml:space="preserve">за счет бюджетных средств </w:t>
      </w:r>
      <w:r w:rsidR="004B596F">
        <w:rPr>
          <w:rFonts w:eastAsia="Calibri"/>
          <w:sz w:val="29"/>
          <w:szCs w:val="29"/>
        </w:rPr>
        <w:t xml:space="preserve">оплачивались </w:t>
      </w:r>
      <w:r w:rsidR="00982847" w:rsidRPr="00493E68">
        <w:rPr>
          <w:rFonts w:eastAsia="Calibri"/>
          <w:sz w:val="29"/>
          <w:szCs w:val="29"/>
        </w:rPr>
        <w:t>работ</w:t>
      </w:r>
      <w:r w:rsidR="004B596F">
        <w:rPr>
          <w:rFonts w:eastAsia="Calibri"/>
          <w:sz w:val="29"/>
          <w:szCs w:val="29"/>
        </w:rPr>
        <w:t>ы</w:t>
      </w:r>
      <w:r w:rsidR="00982847" w:rsidRPr="00493E68">
        <w:rPr>
          <w:rFonts w:eastAsia="Calibri"/>
          <w:sz w:val="29"/>
          <w:szCs w:val="29"/>
        </w:rPr>
        <w:t xml:space="preserve"> по устройству пандуса для инвалидов-колясочников при наличии решения комитета по здравоохранению исполкома об их финансировании за счет внебюджетных средств;</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не соблюд</w:t>
      </w:r>
      <w:r w:rsidR="004B596F">
        <w:rPr>
          <w:rFonts w:eastAsia="Calibri"/>
          <w:sz w:val="29"/>
          <w:szCs w:val="29"/>
        </w:rPr>
        <w:t>ались</w:t>
      </w:r>
      <w:r w:rsidR="00982847" w:rsidRPr="00493E68">
        <w:rPr>
          <w:rFonts w:eastAsia="Calibri"/>
          <w:sz w:val="29"/>
          <w:szCs w:val="29"/>
        </w:rPr>
        <w:t xml:space="preserve"> услови</w:t>
      </w:r>
      <w:r w:rsidR="004B596F">
        <w:rPr>
          <w:rFonts w:eastAsia="Calibri"/>
          <w:sz w:val="29"/>
          <w:szCs w:val="29"/>
        </w:rPr>
        <w:t>я</w:t>
      </w:r>
      <w:r w:rsidR="00982847" w:rsidRPr="00493E68">
        <w:rPr>
          <w:rFonts w:eastAsia="Calibri"/>
          <w:sz w:val="29"/>
          <w:szCs w:val="29"/>
        </w:rPr>
        <w:t xml:space="preserve"> договоров на закупку дезинфицирующих, антисептических средств и продуктов питания, заключенных больницей с поставщиками по результатам проведенных процедур государственных закупок (электронный аукцион), </w:t>
      </w:r>
      <w:r w:rsidR="004B596F">
        <w:rPr>
          <w:rFonts w:eastAsia="Calibri"/>
          <w:sz w:val="29"/>
          <w:szCs w:val="29"/>
        </w:rPr>
        <w:t xml:space="preserve">что </w:t>
      </w:r>
      <w:r w:rsidR="00982847" w:rsidRPr="00493E68">
        <w:rPr>
          <w:rFonts w:eastAsia="Calibri"/>
          <w:sz w:val="29"/>
          <w:szCs w:val="29"/>
        </w:rPr>
        <w:t>повлек</w:t>
      </w:r>
      <w:r w:rsidR="004B596F">
        <w:rPr>
          <w:rFonts w:eastAsia="Calibri"/>
          <w:sz w:val="29"/>
          <w:szCs w:val="29"/>
        </w:rPr>
        <w:t>ло</w:t>
      </w:r>
      <w:r w:rsidR="00982847" w:rsidRPr="00493E68">
        <w:rPr>
          <w:rFonts w:eastAsia="Calibri"/>
          <w:sz w:val="29"/>
          <w:szCs w:val="29"/>
        </w:rPr>
        <w:t xml:space="preserve"> дополнительное расходование средств бюджета, а также необоснованно уменьш</w:t>
      </w:r>
      <w:r w:rsidR="004B596F">
        <w:rPr>
          <w:rFonts w:eastAsia="Calibri"/>
          <w:sz w:val="29"/>
          <w:szCs w:val="29"/>
        </w:rPr>
        <w:t>алось</w:t>
      </w:r>
      <w:r w:rsidR="00982847" w:rsidRPr="00493E68">
        <w:rPr>
          <w:rFonts w:eastAsia="Calibri"/>
          <w:sz w:val="29"/>
          <w:szCs w:val="29"/>
        </w:rPr>
        <w:t xml:space="preserve"> количеств</w:t>
      </w:r>
      <w:r w:rsidR="004B596F">
        <w:rPr>
          <w:rFonts w:eastAsia="Calibri"/>
          <w:sz w:val="29"/>
          <w:szCs w:val="29"/>
        </w:rPr>
        <w:t>о</w:t>
      </w:r>
      <w:r w:rsidR="00982847" w:rsidRPr="00493E68">
        <w:rPr>
          <w:rFonts w:eastAsia="Calibri"/>
          <w:sz w:val="29"/>
          <w:szCs w:val="29"/>
        </w:rPr>
        <w:t xml:space="preserve"> закупаемых средств медицинского назначения и продуктов питания в результате несоответствия и существенного изменения условий заключенных договоров (объема закупаемых товаров и их стоимости). Нарушены </w:t>
      </w:r>
      <w:hyperlink r:id="rId32" w:history="1">
        <w:proofErr w:type="spellStart"/>
        <w:r w:rsidR="00982847" w:rsidRPr="00493E68">
          <w:rPr>
            <w:rFonts w:eastAsia="Calibri"/>
            <w:sz w:val="29"/>
            <w:szCs w:val="29"/>
          </w:rPr>
          <w:t>абз</w:t>
        </w:r>
        <w:proofErr w:type="spellEnd"/>
        <w:r w:rsidR="00982847" w:rsidRPr="00493E68">
          <w:rPr>
            <w:rFonts w:eastAsia="Calibri"/>
            <w:sz w:val="29"/>
            <w:szCs w:val="29"/>
          </w:rPr>
          <w:t>. 1, 2 и 3 п. 7 ст. 25</w:t>
        </w:r>
      </w:hyperlink>
      <w:r w:rsidR="00982847" w:rsidRPr="00493E68">
        <w:rPr>
          <w:rFonts w:eastAsia="Calibri"/>
          <w:sz w:val="29"/>
          <w:szCs w:val="29"/>
        </w:rPr>
        <w:t xml:space="preserve"> и п. 4 ст. 20 Закона </w:t>
      </w:r>
      <w:r w:rsidR="00982847" w:rsidRPr="00493E68">
        <w:rPr>
          <w:sz w:val="29"/>
          <w:szCs w:val="29"/>
        </w:rPr>
        <w:t xml:space="preserve">о </w:t>
      </w:r>
      <w:proofErr w:type="spellStart"/>
      <w:r w:rsidR="00982847" w:rsidRPr="00493E68">
        <w:rPr>
          <w:sz w:val="29"/>
          <w:szCs w:val="29"/>
        </w:rPr>
        <w:t>госзакупках</w:t>
      </w:r>
      <w:proofErr w:type="spellEnd"/>
      <w:r w:rsidR="00982847" w:rsidRPr="00493E68">
        <w:rPr>
          <w:sz w:val="29"/>
          <w:szCs w:val="29"/>
        </w:rPr>
        <w:t>;</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неэффективно использова</w:t>
      </w:r>
      <w:r w:rsidR="006B6BD9">
        <w:rPr>
          <w:rFonts w:eastAsia="Calibri"/>
          <w:sz w:val="29"/>
          <w:szCs w:val="29"/>
        </w:rPr>
        <w:t>лись</w:t>
      </w:r>
      <w:r w:rsidR="00982847" w:rsidRPr="00493E68">
        <w:rPr>
          <w:rFonts w:eastAsia="Calibri"/>
          <w:sz w:val="29"/>
          <w:szCs w:val="29"/>
        </w:rPr>
        <w:t xml:space="preserve"> средства</w:t>
      </w:r>
      <w:r w:rsidR="006B6BD9">
        <w:rPr>
          <w:rFonts w:eastAsia="Calibri"/>
          <w:sz w:val="29"/>
          <w:szCs w:val="29"/>
        </w:rPr>
        <w:t xml:space="preserve"> бюджета</w:t>
      </w:r>
      <w:r w:rsidR="00982847" w:rsidRPr="00493E68">
        <w:rPr>
          <w:rFonts w:eastAsia="Calibri"/>
          <w:sz w:val="29"/>
          <w:szCs w:val="29"/>
        </w:rPr>
        <w:t xml:space="preserve"> на оплату продуктов питания в результате роста цен по сравнению с ценами, указанными в аукционных документах, и невозможностью предусмотреть стоимость продуктов на весь календарный год;</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больницей не перечисл</w:t>
      </w:r>
      <w:r w:rsidR="006B6BD9">
        <w:rPr>
          <w:rFonts w:eastAsia="Calibri"/>
          <w:sz w:val="29"/>
          <w:szCs w:val="29"/>
        </w:rPr>
        <w:t>ялись</w:t>
      </w:r>
      <w:r w:rsidR="00982847" w:rsidRPr="00493E68">
        <w:rPr>
          <w:rFonts w:eastAsia="Calibri"/>
          <w:sz w:val="29"/>
          <w:szCs w:val="29"/>
        </w:rPr>
        <w:t xml:space="preserve"> в счет компенсации расходов местного бюджета в доход бюджета района суммы, поступившие за оказанную медико-социальную помощь гражданам пенсионного возраста и инвалидам, страдающим хроническими заболеваниями и нуждающимся в медицинском наблюдении и уходе. Нарушен пункт 12 Положения о порядке оказания платных медицинских услуг гражданам Республики Беларусь государственными учреждениями здравоохранения, утвержденного постановлением Совета Министров от 10.02.2009 № 182; </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не приходова</w:t>
      </w:r>
      <w:r w:rsidR="006B6BD9">
        <w:rPr>
          <w:rFonts w:eastAsia="Calibri"/>
          <w:sz w:val="29"/>
          <w:szCs w:val="29"/>
        </w:rPr>
        <w:t>лась</w:t>
      </w:r>
      <w:r w:rsidR="00982847" w:rsidRPr="00493E68">
        <w:rPr>
          <w:rFonts w:eastAsia="Calibri"/>
          <w:sz w:val="29"/>
          <w:szCs w:val="29"/>
        </w:rPr>
        <w:t xml:space="preserve"> в кассу больницы выручк</w:t>
      </w:r>
      <w:r w:rsidR="006B6BD9">
        <w:rPr>
          <w:rFonts w:eastAsia="Calibri"/>
          <w:sz w:val="29"/>
          <w:szCs w:val="29"/>
        </w:rPr>
        <w:t>а</w:t>
      </w:r>
      <w:r w:rsidR="00982847" w:rsidRPr="00493E68">
        <w:rPr>
          <w:rFonts w:eastAsia="Calibri"/>
          <w:sz w:val="29"/>
          <w:szCs w:val="29"/>
        </w:rPr>
        <w:t xml:space="preserve"> за произведенные платные медицинские услуги (поверка по поручению органа уголовного преследования). Нарушен п. 56 Инструкции о порядке ведения кассовых операций и порядке расчетов наличными денежными средствами в белорусских рублях на территории Республики Беларусь, утвержденной постановлением Правления Национального банка от 29.03.2011 № 107; </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подрядчиком</w:t>
      </w:r>
      <w:r w:rsidR="006B6BD9">
        <w:rPr>
          <w:rFonts w:eastAsia="Calibri"/>
          <w:sz w:val="29"/>
          <w:szCs w:val="29"/>
        </w:rPr>
        <w:t> </w:t>
      </w:r>
      <w:r w:rsidR="00982847" w:rsidRPr="00493E68">
        <w:rPr>
          <w:rFonts w:eastAsia="Calibri"/>
          <w:sz w:val="29"/>
          <w:szCs w:val="29"/>
        </w:rPr>
        <w:t>–</w:t>
      </w:r>
      <w:r w:rsidR="006B6BD9">
        <w:rPr>
          <w:rFonts w:eastAsia="Calibri"/>
          <w:sz w:val="29"/>
          <w:szCs w:val="29"/>
        </w:rPr>
        <w:t> </w:t>
      </w:r>
      <w:r w:rsidR="00982847" w:rsidRPr="00493E68">
        <w:rPr>
          <w:rFonts w:eastAsia="Calibri"/>
          <w:sz w:val="29"/>
          <w:szCs w:val="29"/>
        </w:rPr>
        <w:t>индивидуальным предпринимателем в акты выполненных работ по объектам текущего ремонта поликлиники и больницы необоснованно включ</w:t>
      </w:r>
      <w:r w:rsidR="006B6BD9">
        <w:rPr>
          <w:rFonts w:eastAsia="Calibri"/>
          <w:sz w:val="29"/>
          <w:szCs w:val="29"/>
        </w:rPr>
        <w:t>ались</w:t>
      </w:r>
      <w:r w:rsidR="00982847" w:rsidRPr="00493E68">
        <w:rPr>
          <w:rFonts w:eastAsia="Calibri"/>
          <w:sz w:val="29"/>
          <w:szCs w:val="29"/>
        </w:rPr>
        <w:t xml:space="preserve"> затраты, связанные с отчислениями на социальное страхование в ФСЗН, так как фактически они не производились, что привело к завышению стоимости работ;</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подрядчиком при выполнении текущего ремонта зданий предъявл</w:t>
      </w:r>
      <w:r w:rsidR="006B6BD9">
        <w:rPr>
          <w:rFonts w:eastAsia="Calibri"/>
          <w:sz w:val="29"/>
          <w:szCs w:val="29"/>
        </w:rPr>
        <w:t>ялись</w:t>
      </w:r>
      <w:r w:rsidR="00982847" w:rsidRPr="00493E68">
        <w:rPr>
          <w:rFonts w:eastAsia="Calibri"/>
          <w:sz w:val="29"/>
          <w:szCs w:val="29"/>
        </w:rPr>
        <w:t xml:space="preserve"> затраты на компенсацию работникам за подвижной и разъездной характер работы, которые отсутствовали в предложении подрядчика о формировании договорной (контрактной) цены. Нарушен п. 11 Положения </w:t>
      </w:r>
      <w:r w:rsidR="00982847" w:rsidRPr="00493E68">
        <w:rPr>
          <w:sz w:val="29"/>
          <w:szCs w:val="29"/>
        </w:rPr>
        <w:t>от 18.11.2011 № 1553</w:t>
      </w:r>
      <w:r w:rsidR="00982847" w:rsidRPr="00493E68">
        <w:rPr>
          <w:rFonts w:eastAsia="Calibri"/>
          <w:sz w:val="29"/>
          <w:szCs w:val="29"/>
        </w:rPr>
        <w:t xml:space="preserve">; </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при выполнении текущего ремонта здания при отсутствии нормативов на демонтаж (разборку) при получении материалов, непригодных для повторного использования</w:t>
      </w:r>
      <w:r w:rsidR="006B6BD9">
        <w:rPr>
          <w:rFonts w:eastAsia="Calibri"/>
          <w:sz w:val="29"/>
          <w:szCs w:val="29"/>
        </w:rPr>
        <w:t xml:space="preserve">, </w:t>
      </w:r>
      <w:r w:rsidR="006B6BD9" w:rsidRPr="00493E68">
        <w:rPr>
          <w:rFonts w:eastAsia="Calibri"/>
          <w:sz w:val="29"/>
          <w:szCs w:val="29"/>
        </w:rPr>
        <w:t>подрядчиком</w:t>
      </w:r>
      <w:r w:rsidR="00982847" w:rsidRPr="00493E68">
        <w:rPr>
          <w:rFonts w:eastAsia="Calibri"/>
          <w:sz w:val="29"/>
          <w:szCs w:val="29"/>
        </w:rPr>
        <w:t xml:space="preserve"> примен</w:t>
      </w:r>
      <w:r w:rsidR="006B6BD9">
        <w:rPr>
          <w:rFonts w:eastAsia="Calibri"/>
          <w:sz w:val="29"/>
          <w:szCs w:val="29"/>
        </w:rPr>
        <w:t>ялся</w:t>
      </w:r>
      <w:r w:rsidR="00982847" w:rsidRPr="00493E68">
        <w:rPr>
          <w:rFonts w:eastAsia="Calibri"/>
          <w:sz w:val="29"/>
          <w:szCs w:val="29"/>
        </w:rPr>
        <w:t xml:space="preserve"> </w:t>
      </w:r>
      <w:r w:rsidR="00982847" w:rsidRPr="00493E68">
        <w:rPr>
          <w:rFonts w:eastAsia="Calibri"/>
          <w:sz w:val="29"/>
          <w:szCs w:val="29"/>
        </w:rPr>
        <w:lastRenderedPageBreak/>
        <w:t xml:space="preserve">коэффициент 0,8 вместо установленного 0,3. Нарушен подп. 3.5 п. 3 Методических указаний </w:t>
      </w:r>
      <w:proofErr w:type="spellStart"/>
      <w:r w:rsidR="00982847" w:rsidRPr="00493E68">
        <w:rPr>
          <w:sz w:val="29"/>
          <w:szCs w:val="29"/>
        </w:rPr>
        <w:t>МАиС</w:t>
      </w:r>
      <w:proofErr w:type="spellEnd"/>
      <w:r w:rsidR="00982847" w:rsidRPr="00493E68">
        <w:rPr>
          <w:sz w:val="29"/>
          <w:szCs w:val="29"/>
        </w:rPr>
        <w:t xml:space="preserve"> от 23.12.2011 № 450</w:t>
      </w:r>
      <w:r w:rsidR="00982847" w:rsidRPr="00493E68">
        <w:rPr>
          <w:rFonts w:eastAsia="Calibri"/>
          <w:sz w:val="29"/>
          <w:szCs w:val="29"/>
        </w:rPr>
        <w:t>;</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подрядными организациями завыш</w:t>
      </w:r>
      <w:r w:rsidR="006B6BD9">
        <w:rPr>
          <w:rFonts w:eastAsia="Calibri"/>
          <w:sz w:val="29"/>
          <w:szCs w:val="29"/>
        </w:rPr>
        <w:t>ались</w:t>
      </w:r>
      <w:r w:rsidR="00982847" w:rsidRPr="00493E68">
        <w:rPr>
          <w:rFonts w:eastAsia="Calibri"/>
          <w:sz w:val="29"/>
          <w:szCs w:val="29"/>
        </w:rPr>
        <w:t xml:space="preserve"> нормы расхода материалов. Нарушен подп. 2.2 п. 2 Методических </w:t>
      </w:r>
      <w:hyperlink r:id="rId33" w:history="1">
        <w:proofErr w:type="spellStart"/>
        <w:r w:rsidR="00982847" w:rsidRPr="00493E68">
          <w:rPr>
            <w:rFonts w:eastAsia="Calibri"/>
            <w:sz w:val="29"/>
            <w:szCs w:val="29"/>
          </w:rPr>
          <w:t>указаний</w:t>
        </w:r>
      </w:hyperlink>
      <w:r w:rsidR="00982847" w:rsidRPr="00493E68">
        <w:rPr>
          <w:sz w:val="29"/>
          <w:szCs w:val="29"/>
        </w:rPr>
        <w:t>МАиС</w:t>
      </w:r>
      <w:proofErr w:type="spellEnd"/>
      <w:r w:rsidR="00982847" w:rsidRPr="00493E68">
        <w:rPr>
          <w:sz w:val="29"/>
          <w:szCs w:val="29"/>
        </w:rPr>
        <w:t xml:space="preserve"> от 23.12.2011 № 450</w:t>
      </w:r>
      <w:r w:rsidR="00982847" w:rsidRPr="00493E68">
        <w:rPr>
          <w:rFonts w:eastAsia="Calibri"/>
          <w:sz w:val="29"/>
          <w:szCs w:val="29"/>
        </w:rPr>
        <w:t>;</w:t>
      </w:r>
    </w:p>
    <w:p w:rsidR="006B6BD9" w:rsidRDefault="0099125F" w:rsidP="006B6BD9">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при выполнении текущего ремонта </w:t>
      </w:r>
      <w:r w:rsidR="006B6BD9" w:rsidRPr="00493E68">
        <w:rPr>
          <w:rFonts w:eastAsia="Calibri"/>
          <w:sz w:val="29"/>
          <w:szCs w:val="29"/>
        </w:rPr>
        <w:t>подрядчик</w:t>
      </w:r>
      <w:r w:rsidR="006B6BD9">
        <w:rPr>
          <w:rFonts w:eastAsia="Calibri"/>
          <w:sz w:val="29"/>
          <w:szCs w:val="29"/>
        </w:rPr>
        <w:t>ами</w:t>
      </w:r>
      <w:r w:rsidR="006B6BD9" w:rsidRPr="00493E68">
        <w:rPr>
          <w:rFonts w:eastAsia="Calibri"/>
          <w:sz w:val="29"/>
          <w:szCs w:val="29"/>
        </w:rPr>
        <w:t xml:space="preserve"> завыш</w:t>
      </w:r>
      <w:r w:rsidR="00694B63">
        <w:rPr>
          <w:rFonts w:eastAsia="Calibri"/>
          <w:sz w:val="29"/>
          <w:szCs w:val="29"/>
        </w:rPr>
        <w:t>алась</w:t>
      </w:r>
      <w:r w:rsidR="006B6BD9" w:rsidRPr="00493E68">
        <w:rPr>
          <w:rFonts w:eastAsia="Calibri"/>
          <w:sz w:val="29"/>
          <w:szCs w:val="29"/>
        </w:rPr>
        <w:t xml:space="preserve"> стоимость</w:t>
      </w:r>
      <w:r w:rsidR="006B6BD9">
        <w:rPr>
          <w:rFonts w:eastAsia="Calibri"/>
          <w:sz w:val="29"/>
          <w:szCs w:val="29"/>
        </w:rPr>
        <w:t xml:space="preserve"> строительно-ремонтных работ по причине </w:t>
      </w:r>
      <w:r w:rsidR="00982847" w:rsidRPr="00493E68">
        <w:rPr>
          <w:rFonts w:eastAsia="Calibri"/>
          <w:sz w:val="29"/>
          <w:szCs w:val="29"/>
        </w:rPr>
        <w:t>завышен</w:t>
      </w:r>
      <w:r w:rsidR="006B6BD9">
        <w:rPr>
          <w:rFonts w:eastAsia="Calibri"/>
          <w:sz w:val="29"/>
          <w:szCs w:val="29"/>
        </w:rPr>
        <w:t>ия</w:t>
      </w:r>
      <w:r w:rsidR="00982847" w:rsidRPr="00493E68">
        <w:rPr>
          <w:rFonts w:eastAsia="Calibri"/>
          <w:sz w:val="29"/>
          <w:szCs w:val="29"/>
        </w:rPr>
        <w:t xml:space="preserve"> физически</w:t>
      </w:r>
      <w:r w:rsidR="006B6BD9">
        <w:rPr>
          <w:rFonts w:eastAsia="Calibri"/>
          <w:sz w:val="29"/>
          <w:szCs w:val="29"/>
        </w:rPr>
        <w:t>х</w:t>
      </w:r>
      <w:r w:rsidR="00982847" w:rsidRPr="00493E68">
        <w:rPr>
          <w:rFonts w:eastAsia="Calibri"/>
          <w:sz w:val="29"/>
          <w:szCs w:val="29"/>
        </w:rPr>
        <w:t xml:space="preserve"> объем</w:t>
      </w:r>
      <w:r w:rsidR="006B6BD9">
        <w:rPr>
          <w:rFonts w:eastAsia="Calibri"/>
          <w:sz w:val="29"/>
          <w:szCs w:val="29"/>
        </w:rPr>
        <w:t>ов</w:t>
      </w:r>
      <w:r w:rsidR="00982847" w:rsidRPr="00493E68">
        <w:rPr>
          <w:rFonts w:eastAsia="Calibri"/>
          <w:sz w:val="29"/>
          <w:szCs w:val="29"/>
        </w:rPr>
        <w:t xml:space="preserve"> работ</w:t>
      </w:r>
      <w:r w:rsidR="006B6BD9">
        <w:rPr>
          <w:rFonts w:eastAsia="Calibri"/>
          <w:sz w:val="29"/>
          <w:szCs w:val="29"/>
        </w:rPr>
        <w:t xml:space="preserve">, </w:t>
      </w:r>
      <w:r w:rsidR="006B6BD9" w:rsidRPr="00493E68">
        <w:rPr>
          <w:rFonts w:eastAsia="Calibri"/>
          <w:sz w:val="29"/>
          <w:szCs w:val="29"/>
        </w:rPr>
        <w:t>вследствие включения в акты сдачи-приемки нормативов ресурсов по технологии производства и применяемым материалам, не соответствующих фактическому выполнению работ</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в акте выполненных работ по объекту текущего ремонта площадок, </w:t>
      </w:r>
      <w:proofErr w:type="spellStart"/>
      <w:r w:rsidR="00982847" w:rsidRPr="00493E68">
        <w:rPr>
          <w:rFonts w:eastAsia="Calibri"/>
          <w:sz w:val="29"/>
          <w:szCs w:val="29"/>
        </w:rPr>
        <w:t>отмостки</w:t>
      </w:r>
      <w:proofErr w:type="spellEnd"/>
      <w:r w:rsidR="00982847" w:rsidRPr="00493E68">
        <w:rPr>
          <w:rFonts w:eastAsia="Calibri"/>
          <w:sz w:val="29"/>
          <w:szCs w:val="29"/>
        </w:rPr>
        <w:t xml:space="preserve"> зданий  к нормам затрат труда, заработной плате рабочих, затратам на эксплуатацию машин и механизмов примен</w:t>
      </w:r>
      <w:r w:rsidR="00694B63">
        <w:rPr>
          <w:rFonts w:eastAsia="Calibri"/>
          <w:sz w:val="29"/>
          <w:szCs w:val="29"/>
        </w:rPr>
        <w:t>ялся</w:t>
      </w:r>
      <w:r w:rsidR="00982847" w:rsidRPr="00493E68">
        <w:rPr>
          <w:rFonts w:eastAsia="Calibri"/>
          <w:sz w:val="29"/>
          <w:szCs w:val="29"/>
        </w:rPr>
        <w:t xml:space="preserve"> коэффициент учета влияния усложненных и стесненных условий производства работ (1,1), не предусмотренный дефектным актом.</w:t>
      </w:r>
      <w:r w:rsidR="00982847" w:rsidRPr="00493E68">
        <w:rPr>
          <w:sz w:val="29"/>
          <w:szCs w:val="29"/>
        </w:rPr>
        <w:t xml:space="preserve"> Н</w:t>
      </w:r>
      <w:r w:rsidR="00982847" w:rsidRPr="00493E68">
        <w:rPr>
          <w:rFonts w:eastAsia="Calibri"/>
          <w:sz w:val="29"/>
          <w:szCs w:val="29"/>
        </w:rPr>
        <w:t xml:space="preserve">арушен п. 9 ст. 51 Закона </w:t>
      </w:r>
      <w:r w:rsidR="00982847" w:rsidRPr="00493E68">
        <w:rPr>
          <w:sz w:val="29"/>
          <w:szCs w:val="29"/>
        </w:rPr>
        <w:t>об архитектурной, градостроительной и строительной деятельности № 300-З</w:t>
      </w:r>
      <w:r w:rsidR="00982847" w:rsidRPr="00493E68">
        <w:rPr>
          <w:rFonts w:eastAsia="Calibri"/>
          <w:sz w:val="29"/>
          <w:szCs w:val="29"/>
        </w:rPr>
        <w:t>;</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подрядчиками в акты выполненных работ по текущему ремонту объектов здравоохранения включались работы по переноске грузов, в то время как стоимость этих работ уже была учтена в других нормативах ресурсов, включенных в акты, что повлекло завышение стоимости работ;</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завыш</w:t>
      </w:r>
      <w:r w:rsidR="00694B63">
        <w:rPr>
          <w:rFonts w:eastAsia="Calibri"/>
          <w:sz w:val="29"/>
          <w:szCs w:val="29"/>
        </w:rPr>
        <w:t>алась</w:t>
      </w:r>
      <w:r w:rsidR="00982847" w:rsidRPr="00493E68">
        <w:rPr>
          <w:rFonts w:eastAsia="Calibri"/>
          <w:sz w:val="29"/>
          <w:szCs w:val="29"/>
        </w:rPr>
        <w:t xml:space="preserve"> стоимость услуг по инженерному сопровождению строительных объектов. Нарушены </w:t>
      </w:r>
      <w:proofErr w:type="spellStart"/>
      <w:r w:rsidR="00982847" w:rsidRPr="00493E68">
        <w:rPr>
          <w:rFonts w:eastAsia="Calibri"/>
          <w:sz w:val="29"/>
          <w:szCs w:val="29"/>
        </w:rPr>
        <w:t>п.п</w:t>
      </w:r>
      <w:proofErr w:type="spellEnd"/>
      <w:r w:rsidR="00982847" w:rsidRPr="00493E68">
        <w:rPr>
          <w:rFonts w:eastAsia="Calibri"/>
          <w:sz w:val="29"/>
          <w:szCs w:val="29"/>
        </w:rPr>
        <w:t xml:space="preserve">. 5.2 п. 5 и </w:t>
      </w:r>
      <w:proofErr w:type="spellStart"/>
      <w:r w:rsidR="00982847" w:rsidRPr="00493E68">
        <w:rPr>
          <w:rFonts w:eastAsia="Calibri"/>
          <w:sz w:val="29"/>
          <w:szCs w:val="29"/>
        </w:rPr>
        <w:t>абз</w:t>
      </w:r>
      <w:proofErr w:type="spellEnd"/>
      <w:r w:rsidR="00982847" w:rsidRPr="00493E68">
        <w:rPr>
          <w:rFonts w:eastAsia="Calibri"/>
          <w:sz w:val="29"/>
          <w:szCs w:val="29"/>
        </w:rPr>
        <w:t xml:space="preserve">. 2 </w:t>
      </w:r>
      <w:proofErr w:type="spellStart"/>
      <w:r w:rsidR="00982847" w:rsidRPr="00493E68">
        <w:rPr>
          <w:rFonts w:eastAsia="Calibri"/>
          <w:sz w:val="29"/>
          <w:szCs w:val="29"/>
        </w:rPr>
        <w:t>п.п</w:t>
      </w:r>
      <w:proofErr w:type="spellEnd"/>
      <w:r w:rsidR="00982847" w:rsidRPr="00493E68">
        <w:rPr>
          <w:rFonts w:eastAsia="Calibri"/>
          <w:sz w:val="29"/>
          <w:szCs w:val="29"/>
        </w:rPr>
        <w:t xml:space="preserve">. 5.7 п. 5 </w:t>
      </w:r>
      <w:r w:rsidR="00982847" w:rsidRPr="00493E68">
        <w:rPr>
          <w:rFonts w:eastAsia="Calibri"/>
          <w:sz w:val="29"/>
          <w:szCs w:val="29"/>
        </w:rPr>
        <w:br/>
        <w:t>ТКП «Технический надзор в строительстве. Порядок проведения» (ТКП 45-1.03-162-2009), утвержденного приказом Министерства архитектуры и строительства от 07.12.2009 № 396;</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поставщиком завыш</w:t>
      </w:r>
      <w:r w:rsidR="00694B63">
        <w:rPr>
          <w:rFonts w:eastAsia="Calibri"/>
          <w:sz w:val="29"/>
          <w:szCs w:val="29"/>
        </w:rPr>
        <w:t>алась</w:t>
      </w:r>
      <w:r w:rsidR="00982847" w:rsidRPr="00493E68">
        <w:rPr>
          <w:rFonts w:eastAsia="Calibri"/>
          <w:sz w:val="29"/>
          <w:szCs w:val="29"/>
        </w:rPr>
        <w:t xml:space="preserve"> предельная оптовая надбавка, включенная в отпускные цены на строительные материалы. Нарушен п. 3 постановления Министерства архитектуры и строительства от 06.05.2017 № 13;</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694B63" w:rsidRPr="00493E68">
        <w:rPr>
          <w:rFonts w:eastAsia="Calibri"/>
          <w:sz w:val="29"/>
          <w:szCs w:val="29"/>
        </w:rPr>
        <w:t>неэффективно использова</w:t>
      </w:r>
      <w:r w:rsidR="00694B63">
        <w:rPr>
          <w:rFonts w:eastAsia="Calibri"/>
          <w:sz w:val="29"/>
          <w:szCs w:val="29"/>
        </w:rPr>
        <w:t>лись</w:t>
      </w:r>
      <w:r w:rsidR="00694B63" w:rsidRPr="00493E68">
        <w:rPr>
          <w:rFonts w:eastAsia="Calibri"/>
          <w:sz w:val="29"/>
          <w:szCs w:val="29"/>
        </w:rPr>
        <w:t xml:space="preserve"> бюджетны</w:t>
      </w:r>
      <w:r w:rsidR="00694B63">
        <w:rPr>
          <w:rFonts w:eastAsia="Calibri"/>
          <w:sz w:val="29"/>
          <w:szCs w:val="29"/>
        </w:rPr>
        <w:t>е</w:t>
      </w:r>
      <w:r w:rsidR="00694B63" w:rsidRPr="00493E68">
        <w:rPr>
          <w:rFonts w:eastAsia="Calibri"/>
          <w:sz w:val="29"/>
          <w:szCs w:val="29"/>
        </w:rPr>
        <w:t xml:space="preserve"> </w:t>
      </w:r>
      <w:proofErr w:type="spellStart"/>
      <w:r w:rsidR="00694B63" w:rsidRPr="00493E68">
        <w:rPr>
          <w:rFonts w:eastAsia="Calibri"/>
          <w:sz w:val="29"/>
          <w:szCs w:val="29"/>
        </w:rPr>
        <w:t>средств</w:t>
      </w:r>
      <w:r w:rsidR="00694B63">
        <w:rPr>
          <w:rFonts w:eastAsia="Calibri"/>
          <w:sz w:val="29"/>
          <w:szCs w:val="29"/>
        </w:rPr>
        <w:t>авследствие</w:t>
      </w:r>
      <w:proofErr w:type="spellEnd"/>
      <w:r w:rsidR="00982847" w:rsidRPr="00493E68">
        <w:rPr>
          <w:rFonts w:eastAsia="Calibri"/>
          <w:sz w:val="29"/>
          <w:szCs w:val="29"/>
        </w:rPr>
        <w:t xml:space="preserve"> заключения договора на повторный пересчет сметной документации по объекту </w:t>
      </w:r>
      <w:r w:rsidR="00694B63">
        <w:rPr>
          <w:rFonts w:eastAsia="Calibri"/>
          <w:sz w:val="29"/>
          <w:szCs w:val="29"/>
        </w:rPr>
        <w:t>к</w:t>
      </w:r>
      <w:r w:rsidR="00982847" w:rsidRPr="00493E68">
        <w:rPr>
          <w:rFonts w:eastAsia="Calibri"/>
          <w:sz w:val="29"/>
          <w:szCs w:val="29"/>
        </w:rPr>
        <w:t>апитальн</w:t>
      </w:r>
      <w:r w:rsidR="00694B63">
        <w:rPr>
          <w:rFonts w:eastAsia="Calibri"/>
          <w:sz w:val="29"/>
          <w:szCs w:val="29"/>
        </w:rPr>
        <w:t>ого</w:t>
      </w:r>
      <w:r w:rsidR="00982847" w:rsidRPr="00493E68">
        <w:rPr>
          <w:rFonts w:eastAsia="Calibri"/>
          <w:sz w:val="29"/>
          <w:szCs w:val="29"/>
        </w:rPr>
        <w:t xml:space="preserve"> ремонт</w:t>
      </w:r>
      <w:r w:rsidR="00694B63">
        <w:rPr>
          <w:rFonts w:eastAsia="Calibri"/>
          <w:sz w:val="29"/>
          <w:szCs w:val="29"/>
        </w:rPr>
        <w:t>а</w:t>
      </w:r>
      <w:r w:rsidR="00982847" w:rsidRPr="00493E68">
        <w:rPr>
          <w:rFonts w:eastAsia="Calibri"/>
          <w:sz w:val="29"/>
          <w:szCs w:val="29"/>
        </w:rPr>
        <w:t xml:space="preserve"> с элементами модернизации</w:t>
      </w:r>
      <w:r w:rsidR="00694B63">
        <w:rPr>
          <w:rFonts w:eastAsia="Calibri"/>
          <w:sz w:val="29"/>
          <w:szCs w:val="29"/>
        </w:rPr>
        <w:t xml:space="preserve"> кровли</w:t>
      </w:r>
      <w:r w:rsidR="00982847" w:rsidRPr="00493E68">
        <w:rPr>
          <w:rFonts w:eastAsia="Calibri"/>
          <w:sz w:val="29"/>
          <w:szCs w:val="29"/>
        </w:rPr>
        <w:t xml:space="preserve">. </w:t>
      </w:r>
    </w:p>
    <w:p w:rsidR="00982847" w:rsidRPr="004A4AB0" w:rsidRDefault="006C79C5" w:rsidP="00982847">
      <w:pPr>
        <w:spacing w:before="120" w:after="120"/>
        <w:ind w:firstLine="709"/>
        <w:jc w:val="both"/>
        <w:rPr>
          <w:b/>
          <w:sz w:val="29"/>
          <w:szCs w:val="29"/>
        </w:rPr>
      </w:pPr>
      <w:r w:rsidRPr="004A4AB0">
        <w:rPr>
          <w:b/>
          <w:sz w:val="29"/>
          <w:szCs w:val="29"/>
        </w:rPr>
        <w:t>2.</w:t>
      </w:r>
      <w:r w:rsidR="00982847" w:rsidRPr="004A4AB0">
        <w:rPr>
          <w:b/>
          <w:sz w:val="29"/>
          <w:szCs w:val="29"/>
        </w:rPr>
        <w:t>5. Проверки организаций культуры, подчиненных областным (районным, городским) исполнительным комитетам (</w:t>
      </w:r>
      <w:proofErr w:type="spellStart"/>
      <w:r w:rsidR="00982847" w:rsidRPr="004A4AB0">
        <w:rPr>
          <w:b/>
          <w:sz w:val="29"/>
          <w:szCs w:val="29"/>
        </w:rPr>
        <w:t>Мингорисполкому</w:t>
      </w:r>
      <w:proofErr w:type="spellEnd"/>
      <w:r w:rsidR="00982847" w:rsidRPr="004A4AB0">
        <w:rPr>
          <w:b/>
          <w:sz w:val="29"/>
          <w:szCs w:val="29"/>
        </w:rPr>
        <w:t>) (код 113).</w:t>
      </w:r>
    </w:p>
    <w:p w:rsidR="00982847" w:rsidRPr="00493E68" w:rsidRDefault="00982847" w:rsidP="00982847">
      <w:pPr>
        <w:widowControl w:val="0"/>
        <w:ind w:firstLine="709"/>
        <w:contextualSpacing/>
        <w:jc w:val="both"/>
        <w:rPr>
          <w:rFonts w:eastAsia="Calibri"/>
          <w:sz w:val="29"/>
          <w:szCs w:val="29"/>
        </w:rPr>
      </w:pPr>
      <w:r w:rsidRPr="004A4AB0">
        <w:rPr>
          <w:rFonts w:eastAsia="Calibri"/>
          <w:sz w:val="29"/>
          <w:szCs w:val="29"/>
        </w:rPr>
        <w:t xml:space="preserve">Проверено 20 учреждений культуры, подчиненных местным исполнительным комитетам, установлено нарушений бюджетного законодательства на общую сумму 208,5 тыс. рублей, из них </w:t>
      </w:r>
      <w:r w:rsidR="004A4AB0">
        <w:rPr>
          <w:rFonts w:eastAsia="Calibri"/>
          <w:sz w:val="29"/>
          <w:szCs w:val="29"/>
        </w:rPr>
        <w:t>по</w:t>
      </w:r>
      <w:r w:rsidRPr="004A4AB0">
        <w:rPr>
          <w:rFonts w:eastAsia="Calibri"/>
          <w:sz w:val="29"/>
          <w:szCs w:val="29"/>
        </w:rPr>
        <w:t xml:space="preserve"> оплат</w:t>
      </w:r>
      <w:r w:rsidR="004A4AB0">
        <w:rPr>
          <w:rFonts w:eastAsia="Calibri"/>
          <w:sz w:val="29"/>
          <w:szCs w:val="29"/>
        </w:rPr>
        <w:t>е</w:t>
      </w:r>
      <w:r w:rsidRPr="004A4AB0">
        <w:rPr>
          <w:rFonts w:eastAsia="Calibri"/>
          <w:sz w:val="29"/>
          <w:szCs w:val="29"/>
        </w:rPr>
        <w:t xml:space="preserve"> труда – 110,9 тыс. рублей, коммунальных и других услуг – 44,7 тыс. рублей, завышени</w:t>
      </w:r>
      <w:r w:rsidR="004A4AB0">
        <w:rPr>
          <w:rFonts w:eastAsia="Calibri"/>
          <w:sz w:val="29"/>
          <w:szCs w:val="29"/>
        </w:rPr>
        <w:t>е</w:t>
      </w:r>
      <w:r w:rsidRPr="004A4AB0">
        <w:rPr>
          <w:rFonts w:eastAsia="Calibri"/>
          <w:sz w:val="29"/>
          <w:szCs w:val="29"/>
        </w:rPr>
        <w:t xml:space="preserve"> стоимости строительных и ремонтных работ – 26,6 тыс. рублей. Выявлено вреда и других нарушений – 17,5 тыс. рублей. Неэффективно использованы бюджетные средства на общую сумму 14,5 тыс. рублей, предотвращено незаконное получение, использование не по целевому назначению или с нарушением законодательства бюджетных средств на сумму 89,1 тыс. рублей.</w:t>
      </w:r>
    </w:p>
    <w:p w:rsidR="00982847" w:rsidRPr="00493E68" w:rsidRDefault="00982847" w:rsidP="00982847">
      <w:pPr>
        <w:widowControl w:val="0"/>
        <w:ind w:firstLine="709"/>
        <w:contextualSpacing/>
        <w:jc w:val="both"/>
        <w:rPr>
          <w:rFonts w:eastAsia="Calibri"/>
          <w:sz w:val="29"/>
          <w:szCs w:val="29"/>
        </w:rPr>
      </w:pPr>
      <w:r w:rsidRPr="00493E68">
        <w:rPr>
          <w:rFonts w:eastAsia="Calibri"/>
          <w:sz w:val="29"/>
          <w:szCs w:val="29"/>
        </w:rPr>
        <w:lastRenderedPageBreak/>
        <w:t>По результатам проверок учреждений культуры установлены следующие нарушения:</w:t>
      </w:r>
    </w:p>
    <w:p w:rsidR="00982847" w:rsidRPr="00493E68" w:rsidRDefault="0099125F"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в штатное расписание сверх нормативов вв</w:t>
      </w:r>
      <w:r w:rsidR="004A4AB0">
        <w:rPr>
          <w:rFonts w:eastAsia="Calibri"/>
          <w:sz w:val="29"/>
          <w:szCs w:val="29"/>
        </w:rPr>
        <w:t>одились</w:t>
      </w:r>
      <w:r w:rsidR="00982847" w:rsidRPr="00493E68">
        <w:rPr>
          <w:rFonts w:eastAsia="Calibri"/>
          <w:sz w:val="29"/>
          <w:szCs w:val="29"/>
        </w:rPr>
        <w:t xml:space="preserve"> ставк</w:t>
      </w:r>
      <w:r w:rsidR="0071199A">
        <w:rPr>
          <w:rFonts w:eastAsia="Calibri"/>
          <w:sz w:val="29"/>
          <w:szCs w:val="29"/>
        </w:rPr>
        <w:t>и</w:t>
      </w:r>
      <w:r w:rsidR="00982847" w:rsidRPr="00493E68">
        <w:rPr>
          <w:rFonts w:eastAsia="Calibri"/>
          <w:sz w:val="29"/>
          <w:szCs w:val="29"/>
        </w:rPr>
        <w:t xml:space="preserve"> рабочего по комплексному обслуживанию и ремонту зданий и сооружений</w:t>
      </w:r>
      <w:r w:rsidR="0071199A">
        <w:rPr>
          <w:rFonts w:eastAsia="Calibri"/>
          <w:sz w:val="29"/>
          <w:szCs w:val="29"/>
        </w:rPr>
        <w:t xml:space="preserve"> и</w:t>
      </w:r>
      <w:r w:rsidR="00982847" w:rsidRPr="00493E68">
        <w:rPr>
          <w:rFonts w:eastAsia="Calibri"/>
          <w:sz w:val="29"/>
          <w:szCs w:val="29"/>
        </w:rPr>
        <w:t xml:space="preserve"> дворника. Нарушены </w:t>
      </w:r>
      <w:proofErr w:type="spellStart"/>
      <w:r w:rsidR="00982847" w:rsidRPr="00493E68">
        <w:rPr>
          <w:rFonts w:eastAsia="Calibri"/>
          <w:sz w:val="29"/>
          <w:szCs w:val="29"/>
        </w:rPr>
        <w:t>п.п</w:t>
      </w:r>
      <w:proofErr w:type="spellEnd"/>
      <w:r w:rsidR="00982847" w:rsidRPr="00493E68">
        <w:rPr>
          <w:rFonts w:eastAsia="Calibri"/>
          <w:sz w:val="29"/>
          <w:szCs w:val="29"/>
        </w:rPr>
        <w:t>. 2.1 п. 2 постановления Минкультуры от 23.03.2017 № 21, п. 30 таблицы 1 Типовых штатов и нормативов численности работников учреждений среднего специального образования в сфере культуры, утвержденных вышеуказанным постановлением</w:t>
      </w:r>
      <w:r w:rsidR="00982847" w:rsidRPr="00493E68">
        <w:rPr>
          <w:sz w:val="29"/>
          <w:szCs w:val="29"/>
        </w:rPr>
        <w:t>;</w:t>
      </w:r>
    </w:p>
    <w:p w:rsidR="00982847" w:rsidRPr="00493E68" w:rsidRDefault="0070517C"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по причине включения в расчет численности уборщиков помещений площадей, не подлежащих уборке (площади подвалов, чердаков, кладовых), музыкальным колледжем в штатные расписания неправомерно вв</w:t>
      </w:r>
      <w:r w:rsidR="004A4AB0">
        <w:rPr>
          <w:rFonts w:eastAsia="Calibri"/>
          <w:sz w:val="29"/>
          <w:szCs w:val="29"/>
        </w:rPr>
        <w:t>одились</w:t>
      </w:r>
      <w:r w:rsidR="00982847" w:rsidRPr="00493E68">
        <w:rPr>
          <w:rFonts w:eastAsia="Calibri"/>
          <w:sz w:val="29"/>
          <w:szCs w:val="29"/>
        </w:rPr>
        <w:t xml:space="preserve"> ставки уборщиков служебных помещений.</w:t>
      </w:r>
      <w:r w:rsidR="00982847" w:rsidRPr="00493E68">
        <w:rPr>
          <w:sz w:val="29"/>
          <w:szCs w:val="29"/>
        </w:rPr>
        <w:t xml:space="preserve"> Н</w:t>
      </w:r>
      <w:r w:rsidR="00982847" w:rsidRPr="00493E68">
        <w:rPr>
          <w:rFonts w:eastAsia="Calibri"/>
          <w:sz w:val="29"/>
          <w:szCs w:val="29"/>
        </w:rPr>
        <w:t>арушены нормы Типовых штатов учреждений среднего специального образования в сфере культуры, утвержденных приказом Министра культуры от 30.08.1996 № 206;</w:t>
      </w:r>
    </w:p>
    <w:p w:rsidR="00982847" w:rsidRPr="00493E68" w:rsidRDefault="0070517C"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при отсутствии документально подтвержденных сведений о присвоении первой квалификационной категории библиотекарю необоснованно устан</w:t>
      </w:r>
      <w:r>
        <w:rPr>
          <w:rFonts w:eastAsia="Calibri"/>
          <w:sz w:val="29"/>
          <w:szCs w:val="29"/>
        </w:rPr>
        <w:t>авливалась</w:t>
      </w:r>
      <w:r w:rsidR="00982847" w:rsidRPr="00493E68">
        <w:rPr>
          <w:rFonts w:eastAsia="Calibri"/>
          <w:sz w:val="29"/>
          <w:szCs w:val="29"/>
        </w:rPr>
        <w:t xml:space="preserve"> тарифная ставка исходя из 12-го тарифного разряда </w:t>
      </w:r>
      <w:r w:rsidR="004A4AB0">
        <w:rPr>
          <w:rFonts w:eastAsia="Calibri"/>
          <w:sz w:val="29"/>
          <w:szCs w:val="29"/>
        </w:rPr>
        <w:t>и</w:t>
      </w:r>
      <w:r w:rsidR="00982847" w:rsidRPr="00493E68">
        <w:rPr>
          <w:rFonts w:eastAsia="Calibri"/>
          <w:sz w:val="29"/>
          <w:szCs w:val="29"/>
        </w:rPr>
        <w:t xml:space="preserve"> надбавка за первую квалификационную категорию в размере 20 процентов тарифной ставки. Нарушены п. 7 таблицы 1 приложения 8, п. 3 приложения 1 к постановлению Министерства труда от 21.01.2000 № 6; </w:t>
      </w:r>
    </w:p>
    <w:p w:rsidR="00982847" w:rsidRPr="00493E68" w:rsidRDefault="0070517C"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музейному смотрителю при стаже работы по специальности менее </w:t>
      </w:r>
      <w:r w:rsidR="00982847" w:rsidRPr="00493E68">
        <w:rPr>
          <w:rFonts w:eastAsia="Calibri"/>
          <w:sz w:val="29"/>
          <w:szCs w:val="29"/>
        </w:rPr>
        <w:br/>
        <w:t>5 лет учреждением устан</w:t>
      </w:r>
      <w:r>
        <w:rPr>
          <w:rFonts w:eastAsia="Calibri"/>
          <w:sz w:val="29"/>
          <w:szCs w:val="29"/>
        </w:rPr>
        <w:t>авливалось</w:t>
      </w:r>
      <w:r w:rsidR="00982847" w:rsidRPr="00493E68">
        <w:rPr>
          <w:rFonts w:eastAsia="Calibri"/>
          <w:sz w:val="29"/>
          <w:szCs w:val="29"/>
        </w:rPr>
        <w:t xml:space="preserve"> повышение тарифного оклада за стаж по специальности в размере 30% вместо 10%. Нарушен п. 2 </w:t>
      </w:r>
      <w:r w:rsidR="00982847" w:rsidRPr="00493E68">
        <w:rPr>
          <w:sz w:val="29"/>
          <w:szCs w:val="29"/>
        </w:rPr>
        <w:t>Минтруда от 12.01.2000 № 4</w:t>
      </w:r>
      <w:r w:rsidR="00982847" w:rsidRPr="00493E68">
        <w:rPr>
          <w:rFonts w:eastAsia="Calibri"/>
          <w:sz w:val="29"/>
          <w:szCs w:val="29"/>
        </w:rPr>
        <w:t>;</w:t>
      </w:r>
    </w:p>
    <w:p w:rsidR="00982847" w:rsidRPr="00493E68" w:rsidRDefault="0070517C"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произв</w:t>
      </w:r>
      <w:r w:rsidR="004A4AB0">
        <w:rPr>
          <w:rFonts w:eastAsia="Calibri"/>
          <w:sz w:val="29"/>
          <w:szCs w:val="29"/>
        </w:rPr>
        <w:t>одилось</w:t>
      </w:r>
      <w:r w:rsidR="00982847" w:rsidRPr="00493E68">
        <w:rPr>
          <w:rFonts w:eastAsia="Calibri"/>
          <w:sz w:val="29"/>
          <w:szCs w:val="29"/>
        </w:rPr>
        <w:t xml:space="preserve"> излишнее начисление и выплата доплаты до минимальной заработной платы работникам вследствие того, что при определении начисленной заработной платы работникам, тарифицируемым первым разрядом, исключалось повышение тарифного оклада за характер и специфику труда, отсутствующее в Перечне выплат. Нарушены Перечень выплат компенсирующего характера от 21.07.2014 № 68; статья 6 Закона от 17.07.2002 № 124-З «Об установлении и порядке повышения минимальной заработной платы»;</w:t>
      </w:r>
    </w:p>
    <w:p w:rsidR="00982847" w:rsidRPr="00493E68" w:rsidRDefault="0070517C"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необоснованно повыш</w:t>
      </w:r>
      <w:r w:rsidR="004A4AB0">
        <w:rPr>
          <w:rFonts w:eastAsia="Calibri"/>
          <w:sz w:val="29"/>
          <w:szCs w:val="29"/>
        </w:rPr>
        <w:t>алась</w:t>
      </w:r>
      <w:r w:rsidR="00982847" w:rsidRPr="00493E68">
        <w:rPr>
          <w:rFonts w:eastAsia="Calibri"/>
          <w:sz w:val="29"/>
          <w:szCs w:val="29"/>
        </w:rPr>
        <w:t xml:space="preserve"> тарифн</w:t>
      </w:r>
      <w:r w:rsidR="004A4AB0">
        <w:rPr>
          <w:rFonts w:eastAsia="Calibri"/>
          <w:sz w:val="29"/>
          <w:szCs w:val="29"/>
        </w:rPr>
        <w:t>ая</w:t>
      </w:r>
      <w:r w:rsidR="00982847" w:rsidRPr="00493E68">
        <w:rPr>
          <w:rFonts w:eastAsia="Calibri"/>
          <w:sz w:val="29"/>
          <w:szCs w:val="29"/>
        </w:rPr>
        <w:t xml:space="preserve"> ставк</w:t>
      </w:r>
      <w:r w:rsidR="004A4AB0">
        <w:rPr>
          <w:rFonts w:eastAsia="Calibri"/>
          <w:sz w:val="29"/>
          <w:szCs w:val="29"/>
        </w:rPr>
        <w:t>а</w:t>
      </w:r>
      <w:r w:rsidR="00982847" w:rsidRPr="00493E68">
        <w:rPr>
          <w:rFonts w:eastAsia="Calibri"/>
          <w:sz w:val="29"/>
          <w:szCs w:val="29"/>
        </w:rPr>
        <w:t xml:space="preserve"> на 10 процентов методисту и педагогу-психологу колледжа искусств, имеющих квалификационные категории. Нарушен </w:t>
      </w:r>
      <w:proofErr w:type="spellStart"/>
      <w:r w:rsidR="00982847" w:rsidRPr="00493E68">
        <w:rPr>
          <w:rFonts w:eastAsia="Calibri"/>
          <w:sz w:val="29"/>
          <w:szCs w:val="29"/>
        </w:rPr>
        <w:t>п.п</w:t>
      </w:r>
      <w:proofErr w:type="spellEnd"/>
      <w:r w:rsidR="00982847" w:rsidRPr="00493E68">
        <w:rPr>
          <w:rFonts w:eastAsia="Calibri"/>
          <w:sz w:val="29"/>
          <w:szCs w:val="29"/>
        </w:rPr>
        <w:t xml:space="preserve">. 1.2 п. 1 постановления </w:t>
      </w:r>
      <w:r w:rsidR="00982847" w:rsidRPr="00493E68">
        <w:rPr>
          <w:sz w:val="29"/>
          <w:szCs w:val="29"/>
        </w:rPr>
        <w:t>Совмина от 26.01.2009 № 86</w:t>
      </w:r>
      <w:r w:rsidR="00982847" w:rsidRPr="00493E68">
        <w:rPr>
          <w:rFonts w:eastAsia="Calibri"/>
          <w:sz w:val="29"/>
          <w:szCs w:val="29"/>
        </w:rPr>
        <w:t xml:space="preserve"> (в редакции от 23.08.2014 № 818);</w:t>
      </w:r>
    </w:p>
    <w:p w:rsidR="00982847" w:rsidRPr="00493E68" w:rsidRDefault="0070517C"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 xml:space="preserve">оператору ЭВМ колледжа необоснованно </w:t>
      </w:r>
      <w:r w:rsidR="004A4AB0">
        <w:rPr>
          <w:rFonts w:eastAsia="Calibri"/>
          <w:sz w:val="29"/>
          <w:szCs w:val="29"/>
        </w:rPr>
        <w:t>выплачивалась</w:t>
      </w:r>
      <w:r w:rsidR="00982847" w:rsidRPr="00493E68">
        <w:rPr>
          <w:rFonts w:eastAsia="Calibri"/>
          <w:sz w:val="29"/>
          <w:szCs w:val="29"/>
        </w:rPr>
        <w:t xml:space="preserve"> надбавк</w:t>
      </w:r>
      <w:r w:rsidR="004A4AB0">
        <w:rPr>
          <w:rFonts w:eastAsia="Calibri"/>
          <w:sz w:val="29"/>
          <w:szCs w:val="29"/>
        </w:rPr>
        <w:t>а</w:t>
      </w:r>
      <w:r w:rsidR="00982847" w:rsidRPr="00493E68">
        <w:rPr>
          <w:rFonts w:eastAsia="Calibri"/>
          <w:sz w:val="29"/>
          <w:szCs w:val="29"/>
        </w:rPr>
        <w:t xml:space="preserve"> за сложность и напряженность. Нарушен </w:t>
      </w:r>
      <w:proofErr w:type="spellStart"/>
      <w:r w:rsidR="00982847" w:rsidRPr="00493E68">
        <w:rPr>
          <w:rFonts w:eastAsia="Calibri"/>
          <w:sz w:val="29"/>
          <w:szCs w:val="29"/>
        </w:rPr>
        <w:t>п.п</w:t>
      </w:r>
      <w:proofErr w:type="spellEnd"/>
      <w:r w:rsidR="00982847" w:rsidRPr="00493E68">
        <w:rPr>
          <w:rFonts w:eastAsia="Calibri"/>
          <w:sz w:val="29"/>
          <w:szCs w:val="29"/>
        </w:rPr>
        <w:t>. 2.8 п. 2 приложения 1 к постановлению Минтруда от 21.01.2000 № 6;</w:t>
      </w:r>
    </w:p>
    <w:p w:rsidR="00982847" w:rsidRPr="00493E68" w:rsidRDefault="0070517C"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повышение тарифной ставки (оклада) работникам до 7% производилось с учетом повышения за стаж работы по специальности (в отрасли), в связи с чем работникам неверно начислялись надбавки за высокие профессиональные, творческие, производственные достижения в работе, сложность и напряженность труда, а также ежемесячные премии.</w:t>
      </w:r>
      <w:r w:rsidR="00982847" w:rsidRPr="00493E68">
        <w:rPr>
          <w:sz w:val="29"/>
          <w:szCs w:val="29"/>
        </w:rPr>
        <w:t xml:space="preserve"> </w:t>
      </w:r>
      <w:r w:rsidR="00982847" w:rsidRPr="00493E68">
        <w:rPr>
          <w:sz w:val="29"/>
          <w:szCs w:val="29"/>
        </w:rPr>
        <w:lastRenderedPageBreak/>
        <w:t>Н</w:t>
      </w:r>
      <w:r w:rsidR="00982847" w:rsidRPr="00493E68">
        <w:rPr>
          <w:rFonts w:eastAsia="Calibri"/>
          <w:sz w:val="29"/>
          <w:szCs w:val="29"/>
        </w:rPr>
        <w:t xml:space="preserve">арушен </w:t>
      </w:r>
      <w:proofErr w:type="spellStart"/>
      <w:r w:rsidR="00982847" w:rsidRPr="00493E68">
        <w:rPr>
          <w:rFonts w:eastAsia="Calibri"/>
          <w:sz w:val="29"/>
          <w:szCs w:val="29"/>
        </w:rPr>
        <w:t>п.п</w:t>
      </w:r>
      <w:proofErr w:type="spellEnd"/>
      <w:r w:rsidR="00982847" w:rsidRPr="00493E68">
        <w:rPr>
          <w:rFonts w:eastAsia="Calibri"/>
          <w:sz w:val="29"/>
          <w:szCs w:val="29"/>
        </w:rPr>
        <w:t xml:space="preserve">. 1.2 п. 1, </w:t>
      </w:r>
      <w:proofErr w:type="spellStart"/>
      <w:r w:rsidR="00982847" w:rsidRPr="00493E68">
        <w:rPr>
          <w:rFonts w:eastAsia="Calibri"/>
          <w:sz w:val="29"/>
          <w:szCs w:val="29"/>
        </w:rPr>
        <w:t>п.п</w:t>
      </w:r>
      <w:proofErr w:type="spellEnd"/>
      <w:r w:rsidR="00982847" w:rsidRPr="00493E68">
        <w:rPr>
          <w:rFonts w:eastAsia="Calibri"/>
          <w:sz w:val="29"/>
          <w:szCs w:val="29"/>
        </w:rPr>
        <w:t>. 2.1 п. 2 Минтруда от 21.01.2000 № 6;</w:t>
      </w:r>
    </w:p>
    <w:p w:rsidR="00982847" w:rsidRPr="00493E68" w:rsidRDefault="0070517C"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при отсутствии экономии планового фонда оплаты труда необоснованно использова</w:t>
      </w:r>
      <w:r w:rsidR="00C21B39">
        <w:rPr>
          <w:rFonts w:eastAsia="Calibri"/>
          <w:sz w:val="29"/>
          <w:szCs w:val="29"/>
        </w:rPr>
        <w:t>лись</w:t>
      </w:r>
      <w:r w:rsidR="00982847" w:rsidRPr="00493E68">
        <w:rPr>
          <w:rFonts w:eastAsia="Calibri"/>
          <w:sz w:val="29"/>
          <w:szCs w:val="29"/>
        </w:rPr>
        <w:t xml:space="preserve"> бюджетные средства на выплату премий работникам. Нарушены </w:t>
      </w:r>
      <w:proofErr w:type="spellStart"/>
      <w:r w:rsidR="00982847" w:rsidRPr="00493E68">
        <w:rPr>
          <w:rFonts w:eastAsia="Calibri"/>
          <w:sz w:val="29"/>
          <w:szCs w:val="29"/>
        </w:rPr>
        <w:t>п.п</w:t>
      </w:r>
      <w:proofErr w:type="spellEnd"/>
      <w:r w:rsidR="00982847" w:rsidRPr="00493E68">
        <w:rPr>
          <w:rFonts w:eastAsia="Calibri"/>
          <w:sz w:val="29"/>
          <w:szCs w:val="29"/>
        </w:rPr>
        <w:t xml:space="preserve">. 2.9 п. 2 приложения 1 к постановлению </w:t>
      </w:r>
      <w:r w:rsidR="00982847" w:rsidRPr="00493E68">
        <w:rPr>
          <w:sz w:val="29"/>
          <w:szCs w:val="29"/>
        </w:rPr>
        <w:t>Минтруда от 21.01.2000 № 6</w:t>
      </w:r>
      <w:r w:rsidR="00982847" w:rsidRPr="00493E68">
        <w:rPr>
          <w:rFonts w:eastAsia="Calibri"/>
          <w:sz w:val="29"/>
          <w:szCs w:val="29"/>
        </w:rPr>
        <w:t>, п. 19 Инструкции Минобразования от 23.03.2016 № 16;</w:t>
      </w:r>
    </w:p>
    <w:p w:rsidR="00982847" w:rsidRPr="00493E68" w:rsidRDefault="0070517C"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при отсутствии табеля учета использования рабочего времени сторожей, выполняющих работу после окончания смены (дежурства), необоснованно произв</w:t>
      </w:r>
      <w:r w:rsidR="00C21B39">
        <w:rPr>
          <w:rFonts w:eastAsia="Calibri"/>
          <w:sz w:val="29"/>
          <w:szCs w:val="29"/>
        </w:rPr>
        <w:t xml:space="preserve">одились </w:t>
      </w:r>
      <w:r w:rsidR="00982847" w:rsidRPr="00493E68">
        <w:rPr>
          <w:rFonts w:eastAsia="Calibri"/>
          <w:sz w:val="29"/>
          <w:szCs w:val="29"/>
        </w:rPr>
        <w:t xml:space="preserve">доплаты за сверхурочное время. Нарушены ст. 119 Трудового кодекса, </w:t>
      </w:r>
      <w:proofErr w:type="spellStart"/>
      <w:r w:rsidR="00982847" w:rsidRPr="00493E68">
        <w:rPr>
          <w:rFonts w:eastAsia="Calibri"/>
          <w:sz w:val="29"/>
          <w:szCs w:val="29"/>
        </w:rPr>
        <w:t>п.п</w:t>
      </w:r>
      <w:proofErr w:type="spellEnd"/>
      <w:r w:rsidR="00982847" w:rsidRPr="00493E68">
        <w:rPr>
          <w:rFonts w:eastAsia="Calibri"/>
          <w:sz w:val="29"/>
          <w:szCs w:val="29"/>
        </w:rPr>
        <w:t>. 2.1</w:t>
      </w:r>
      <w:r w:rsidR="00982847" w:rsidRPr="00493E68">
        <w:rPr>
          <w:rFonts w:eastAsia="Calibri"/>
          <w:sz w:val="29"/>
          <w:szCs w:val="29"/>
          <w:vertAlign w:val="superscript"/>
        </w:rPr>
        <w:t xml:space="preserve">1 </w:t>
      </w:r>
      <w:r w:rsidR="00982847" w:rsidRPr="00493E68">
        <w:rPr>
          <w:rFonts w:eastAsia="Calibri"/>
          <w:sz w:val="29"/>
          <w:szCs w:val="29"/>
        </w:rPr>
        <w:t>и 2.2 п. 2 ст. 82 Бюджетного кодекса;</w:t>
      </w:r>
    </w:p>
    <w:p w:rsidR="00982847" w:rsidRPr="00493E68" w:rsidRDefault="0070517C"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необоснованно осуществл</w:t>
      </w:r>
      <w:r w:rsidR="00C21B39">
        <w:rPr>
          <w:rFonts w:eastAsia="Calibri"/>
          <w:sz w:val="29"/>
          <w:szCs w:val="29"/>
        </w:rPr>
        <w:t>ялись</w:t>
      </w:r>
      <w:r w:rsidR="00982847" w:rsidRPr="00493E68">
        <w:rPr>
          <w:rFonts w:eastAsia="Calibri"/>
          <w:sz w:val="29"/>
          <w:szCs w:val="29"/>
        </w:rPr>
        <w:t xml:space="preserve"> выплаты стипендии в полном размере обучающимся колледжа искусств, отчисленным в текущем месяце. Нарушен п. 31 Инструкции об условиях, порядке назначения и выплаты стипендий и других денежных выплат обучающимся, утвержденной постановлением Министерства образования и Министерства финансов 22.09.2011 № 261/96;</w:t>
      </w:r>
    </w:p>
    <w:p w:rsidR="00982847" w:rsidRPr="00493E68" w:rsidRDefault="0070517C"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учреждением необоснованно получ</w:t>
      </w:r>
      <w:r w:rsidR="00C21B39">
        <w:rPr>
          <w:rFonts w:eastAsia="Calibri"/>
          <w:sz w:val="29"/>
          <w:szCs w:val="29"/>
        </w:rPr>
        <w:t>ались</w:t>
      </w:r>
      <w:r w:rsidR="00982847" w:rsidRPr="00493E68">
        <w:rPr>
          <w:rFonts w:eastAsia="Calibri"/>
          <w:sz w:val="29"/>
          <w:szCs w:val="29"/>
        </w:rPr>
        <w:t xml:space="preserve"> бюджетны</w:t>
      </w:r>
      <w:r w:rsidR="00C21B39">
        <w:rPr>
          <w:rFonts w:eastAsia="Calibri"/>
          <w:sz w:val="29"/>
          <w:szCs w:val="29"/>
        </w:rPr>
        <w:t>е</w:t>
      </w:r>
      <w:r w:rsidR="00982847" w:rsidRPr="00493E68">
        <w:rPr>
          <w:rFonts w:eastAsia="Calibri"/>
          <w:sz w:val="29"/>
          <w:szCs w:val="29"/>
        </w:rPr>
        <w:t xml:space="preserve"> средств</w:t>
      </w:r>
      <w:r w:rsidR="00C21B39">
        <w:rPr>
          <w:rFonts w:eastAsia="Calibri"/>
          <w:sz w:val="29"/>
          <w:szCs w:val="29"/>
        </w:rPr>
        <w:t>а</w:t>
      </w:r>
      <w:r w:rsidR="00982847" w:rsidRPr="00493E68">
        <w:rPr>
          <w:rFonts w:eastAsia="Calibri"/>
          <w:sz w:val="29"/>
          <w:szCs w:val="29"/>
        </w:rPr>
        <w:t xml:space="preserve"> на оплату расходов по обеспечению транзита подачи горячей воды в общежитие в связи с включением налога на добавленную стоимость. Нарушены </w:t>
      </w:r>
      <w:proofErr w:type="spellStart"/>
      <w:r w:rsidR="00982847" w:rsidRPr="00493E68">
        <w:rPr>
          <w:rFonts w:eastAsia="Calibri"/>
          <w:sz w:val="29"/>
          <w:szCs w:val="29"/>
        </w:rPr>
        <w:t>пп</w:t>
      </w:r>
      <w:proofErr w:type="spellEnd"/>
      <w:r w:rsidR="00982847" w:rsidRPr="00493E68">
        <w:rPr>
          <w:rFonts w:eastAsia="Calibri"/>
          <w:sz w:val="29"/>
          <w:szCs w:val="29"/>
        </w:rPr>
        <w:t xml:space="preserve">. 6 и 11 приложения № 2 к Указу </w:t>
      </w:r>
      <w:r w:rsidR="00982847" w:rsidRPr="00493E68">
        <w:rPr>
          <w:sz w:val="29"/>
          <w:szCs w:val="29"/>
        </w:rPr>
        <w:t>от 26.03.2007 № 138</w:t>
      </w:r>
      <w:r w:rsidR="00982847" w:rsidRPr="00493E68">
        <w:rPr>
          <w:rFonts w:eastAsia="Calibri"/>
          <w:sz w:val="29"/>
          <w:szCs w:val="29"/>
        </w:rPr>
        <w:t xml:space="preserve">, п. 2 ст. 82 Бюджетного кодекса, п.14 Инструкции Минфина </w:t>
      </w:r>
      <w:r w:rsidR="00982847" w:rsidRPr="00493E68">
        <w:rPr>
          <w:sz w:val="29"/>
          <w:szCs w:val="29"/>
        </w:rPr>
        <w:t>от 30.01.2009 № 8</w:t>
      </w:r>
      <w:r w:rsidR="00982847" w:rsidRPr="00493E68">
        <w:rPr>
          <w:rFonts w:eastAsia="Calibri"/>
          <w:sz w:val="29"/>
          <w:szCs w:val="29"/>
        </w:rPr>
        <w:t>;</w:t>
      </w:r>
    </w:p>
    <w:p w:rsidR="00982847" w:rsidRPr="00493E68" w:rsidRDefault="0070517C" w:rsidP="00982847">
      <w:pPr>
        <w:widowControl w:val="0"/>
        <w:ind w:firstLine="709"/>
        <w:contextualSpacing/>
        <w:jc w:val="both"/>
        <w:rPr>
          <w:rFonts w:eastAsia="Calibri"/>
          <w:sz w:val="29"/>
          <w:szCs w:val="29"/>
        </w:rPr>
      </w:pPr>
      <w:r>
        <w:rPr>
          <w:rFonts w:eastAsia="Calibri"/>
          <w:sz w:val="29"/>
          <w:szCs w:val="29"/>
        </w:rPr>
        <w:t>- </w:t>
      </w:r>
      <w:r w:rsidR="00C21B39">
        <w:rPr>
          <w:rFonts w:eastAsia="Calibri"/>
          <w:sz w:val="29"/>
          <w:szCs w:val="29"/>
        </w:rPr>
        <w:t>коммунальным предприятием</w:t>
      </w:r>
      <w:r w:rsidR="00982847" w:rsidRPr="00493E68">
        <w:rPr>
          <w:rFonts w:eastAsia="Calibri"/>
          <w:sz w:val="29"/>
          <w:szCs w:val="29"/>
        </w:rPr>
        <w:t xml:space="preserve"> необоснованно предъявл</w:t>
      </w:r>
      <w:r w:rsidR="00C21B39">
        <w:rPr>
          <w:rFonts w:eastAsia="Calibri"/>
          <w:sz w:val="29"/>
          <w:szCs w:val="29"/>
        </w:rPr>
        <w:t>ялся</w:t>
      </w:r>
      <w:r w:rsidR="00982847" w:rsidRPr="00493E68">
        <w:rPr>
          <w:rFonts w:eastAsia="Calibri"/>
          <w:sz w:val="29"/>
          <w:szCs w:val="29"/>
        </w:rPr>
        <w:t xml:space="preserve"> к оплате земельный налог по </w:t>
      </w:r>
      <w:r w:rsidR="00982847" w:rsidRPr="00493E68">
        <w:rPr>
          <w:rFonts w:eastAsia="Calibri"/>
          <w:iCs/>
          <w:sz w:val="29"/>
          <w:szCs w:val="29"/>
        </w:rPr>
        <w:t xml:space="preserve">земельному участку, занятому зданием, включенным в Перечень материальных историко-культурных ценностей, включенных в государственный список историко-культурных ценностей Республики Беларусь, земли, занятые которыми, освобождаются от земельного налога и арендной платы за земельные участки, что находятся в государственной собственности, утвержденный постановлением Совета Министров от 22.12.2012 № 1194 (в ред. постановления Совмина от 20.06.2014). Нарушен </w:t>
      </w:r>
      <w:proofErr w:type="spellStart"/>
      <w:r w:rsidR="00982847" w:rsidRPr="00493E68">
        <w:rPr>
          <w:rFonts w:eastAsia="Calibri"/>
          <w:sz w:val="29"/>
          <w:szCs w:val="29"/>
        </w:rPr>
        <w:t>п.п</w:t>
      </w:r>
      <w:proofErr w:type="spellEnd"/>
      <w:r w:rsidR="00982847" w:rsidRPr="00493E68">
        <w:rPr>
          <w:rFonts w:eastAsia="Calibri"/>
          <w:sz w:val="29"/>
          <w:szCs w:val="29"/>
        </w:rPr>
        <w:t>. 1.2 п. 1 ст. 194 Налогового Кодекса (Особенная часть);</w:t>
      </w:r>
    </w:p>
    <w:p w:rsidR="00982847" w:rsidRPr="00493E68" w:rsidRDefault="0070517C" w:rsidP="00982847">
      <w:pPr>
        <w:widowControl w:val="0"/>
        <w:ind w:firstLine="709"/>
        <w:contextualSpacing/>
        <w:jc w:val="both"/>
        <w:rPr>
          <w:rFonts w:eastAsia="Calibri"/>
          <w:sz w:val="29"/>
          <w:szCs w:val="29"/>
        </w:rPr>
      </w:pPr>
      <w:r>
        <w:rPr>
          <w:rFonts w:eastAsia="Calibri"/>
          <w:sz w:val="29"/>
          <w:szCs w:val="29"/>
        </w:rPr>
        <w:t>- </w:t>
      </w:r>
      <w:r w:rsidR="00C21B39" w:rsidRPr="00493E68">
        <w:rPr>
          <w:rFonts w:eastAsia="Calibri"/>
          <w:sz w:val="29"/>
          <w:szCs w:val="29"/>
        </w:rPr>
        <w:t xml:space="preserve">ссудополучателям </w:t>
      </w:r>
      <w:r w:rsidR="00982847" w:rsidRPr="00493E68">
        <w:rPr>
          <w:rFonts w:eastAsia="Calibri"/>
          <w:sz w:val="29"/>
          <w:szCs w:val="29"/>
        </w:rPr>
        <w:t>не предъявл</w:t>
      </w:r>
      <w:r w:rsidR="00C21B39">
        <w:rPr>
          <w:rFonts w:eastAsia="Calibri"/>
          <w:sz w:val="29"/>
          <w:szCs w:val="29"/>
        </w:rPr>
        <w:t>ялись</w:t>
      </w:r>
      <w:r w:rsidR="00982847" w:rsidRPr="00493E68">
        <w:rPr>
          <w:rFonts w:eastAsia="Calibri"/>
          <w:sz w:val="29"/>
          <w:szCs w:val="29"/>
        </w:rPr>
        <w:t xml:space="preserve"> к оплате расходы по коммунальным услугам, эксплуатации и содержанию зданий. Нарушен </w:t>
      </w:r>
      <w:proofErr w:type="spellStart"/>
      <w:r w:rsidR="00982847" w:rsidRPr="00493E68">
        <w:rPr>
          <w:rFonts w:eastAsia="Calibri"/>
          <w:sz w:val="29"/>
          <w:szCs w:val="29"/>
        </w:rPr>
        <w:t>п.п</w:t>
      </w:r>
      <w:proofErr w:type="spellEnd"/>
      <w:r w:rsidR="00982847" w:rsidRPr="00493E68">
        <w:rPr>
          <w:rFonts w:eastAsia="Calibri"/>
          <w:sz w:val="29"/>
          <w:szCs w:val="29"/>
        </w:rPr>
        <w:t xml:space="preserve">. 2.13 п. 2 Указа </w:t>
      </w:r>
      <w:r w:rsidR="00982847" w:rsidRPr="00493E68">
        <w:rPr>
          <w:sz w:val="29"/>
          <w:szCs w:val="29"/>
        </w:rPr>
        <w:t>от 29.03.2012 № 150</w:t>
      </w:r>
      <w:r w:rsidR="00982847" w:rsidRPr="00493E68">
        <w:rPr>
          <w:rFonts w:eastAsia="Calibri"/>
          <w:sz w:val="29"/>
          <w:szCs w:val="29"/>
        </w:rPr>
        <w:t>;</w:t>
      </w:r>
    </w:p>
    <w:p w:rsidR="00982847" w:rsidRPr="00493E68" w:rsidRDefault="0070517C" w:rsidP="00982847">
      <w:pPr>
        <w:widowControl w:val="0"/>
        <w:ind w:firstLine="709"/>
        <w:contextualSpacing/>
        <w:jc w:val="both"/>
        <w:rPr>
          <w:rFonts w:eastAsia="Calibri"/>
          <w:sz w:val="29"/>
          <w:szCs w:val="29"/>
        </w:rPr>
      </w:pPr>
      <w:r>
        <w:rPr>
          <w:rFonts w:eastAsia="Calibri"/>
          <w:sz w:val="29"/>
          <w:szCs w:val="29"/>
        </w:rPr>
        <w:t>- </w:t>
      </w:r>
      <w:r w:rsidR="00C21B39">
        <w:rPr>
          <w:rFonts w:eastAsia="Calibri"/>
          <w:sz w:val="29"/>
          <w:szCs w:val="29"/>
        </w:rPr>
        <w:t xml:space="preserve">проживающим в </w:t>
      </w:r>
      <w:proofErr w:type="spellStart"/>
      <w:r w:rsidR="00C21B39">
        <w:rPr>
          <w:rFonts w:eastAsia="Calibri"/>
          <w:sz w:val="29"/>
          <w:szCs w:val="29"/>
        </w:rPr>
        <w:t>общежитиях</w:t>
      </w:r>
      <w:r w:rsidR="00C21B39" w:rsidRPr="00493E68">
        <w:rPr>
          <w:rFonts w:eastAsia="Calibri"/>
          <w:sz w:val="29"/>
          <w:szCs w:val="29"/>
        </w:rPr>
        <w:t>работникам</w:t>
      </w:r>
      <w:proofErr w:type="spellEnd"/>
      <w:r w:rsidR="00C21B39" w:rsidRPr="00493E68">
        <w:rPr>
          <w:rFonts w:eastAsia="Calibri"/>
          <w:sz w:val="29"/>
          <w:szCs w:val="29"/>
        </w:rPr>
        <w:t xml:space="preserve"> организаций негосударственной формы </w:t>
      </w:r>
      <w:proofErr w:type="spellStart"/>
      <w:r w:rsidR="00C21B39" w:rsidRPr="00493E68">
        <w:rPr>
          <w:rFonts w:eastAsia="Calibri"/>
          <w:sz w:val="29"/>
          <w:szCs w:val="29"/>
        </w:rPr>
        <w:t>собственности</w:t>
      </w:r>
      <w:r w:rsidR="00982847" w:rsidRPr="00493E68">
        <w:rPr>
          <w:rFonts w:eastAsia="Calibri"/>
          <w:sz w:val="29"/>
          <w:szCs w:val="29"/>
        </w:rPr>
        <w:t>не</w:t>
      </w:r>
      <w:proofErr w:type="spellEnd"/>
      <w:r w:rsidR="00982847" w:rsidRPr="00493E68">
        <w:rPr>
          <w:rFonts w:eastAsia="Calibri"/>
          <w:sz w:val="29"/>
          <w:szCs w:val="29"/>
        </w:rPr>
        <w:t xml:space="preserve"> предъявл</w:t>
      </w:r>
      <w:r w:rsidR="00C21B39">
        <w:rPr>
          <w:rFonts w:eastAsia="Calibri"/>
          <w:sz w:val="29"/>
          <w:szCs w:val="29"/>
        </w:rPr>
        <w:t>ялись</w:t>
      </w:r>
      <w:r w:rsidR="00982847" w:rsidRPr="00493E68">
        <w:rPr>
          <w:rFonts w:eastAsia="Calibri"/>
          <w:sz w:val="29"/>
          <w:szCs w:val="29"/>
        </w:rPr>
        <w:t xml:space="preserve"> к возмещению убытки, связанные с содержанием </w:t>
      </w:r>
      <w:r w:rsidR="00C21B39">
        <w:rPr>
          <w:rFonts w:eastAsia="Calibri"/>
          <w:sz w:val="29"/>
          <w:szCs w:val="29"/>
        </w:rPr>
        <w:t xml:space="preserve">предоставленных им </w:t>
      </w:r>
      <w:r w:rsidR="00982847" w:rsidRPr="00493E68">
        <w:rPr>
          <w:rFonts w:eastAsia="Calibri"/>
          <w:sz w:val="29"/>
          <w:szCs w:val="29"/>
        </w:rPr>
        <w:t>жилых помещений. Нарушен п. 54 Положения об общежитиях, утвержденного постановлением Совета Министров от 05.04.2013 № 269;</w:t>
      </w:r>
    </w:p>
    <w:p w:rsidR="00982847" w:rsidRPr="00493E68" w:rsidRDefault="0070517C"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в связи с завышением количества сотрудников</w:t>
      </w:r>
      <w:r w:rsidR="00421FBF">
        <w:rPr>
          <w:rFonts w:eastAsia="Calibri"/>
          <w:sz w:val="29"/>
          <w:szCs w:val="29"/>
        </w:rPr>
        <w:t xml:space="preserve"> и</w:t>
      </w:r>
      <w:r w:rsidR="00982847" w:rsidRPr="00493E68">
        <w:rPr>
          <w:rFonts w:eastAsia="Calibri"/>
          <w:sz w:val="29"/>
          <w:szCs w:val="29"/>
        </w:rPr>
        <w:t xml:space="preserve"> учащихся</w:t>
      </w:r>
      <w:r w:rsidR="00421FBF">
        <w:rPr>
          <w:rFonts w:eastAsia="Calibri"/>
          <w:sz w:val="29"/>
          <w:szCs w:val="29"/>
        </w:rPr>
        <w:t xml:space="preserve"> колледжа,</w:t>
      </w:r>
      <w:r w:rsidR="00982847" w:rsidRPr="00493E68">
        <w:rPr>
          <w:rFonts w:eastAsia="Calibri"/>
          <w:sz w:val="29"/>
          <w:szCs w:val="29"/>
        </w:rPr>
        <w:t xml:space="preserve"> проживающих в общежитии, завыш</w:t>
      </w:r>
      <w:r w:rsidR="00421FBF">
        <w:rPr>
          <w:rFonts w:eastAsia="Calibri"/>
          <w:sz w:val="29"/>
          <w:szCs w:val="29"/>
        </w:rPr>
        <w:t>алась</w:t>
      </w:r>
      <w:r w:rsidR="00982847" w:rsidRPr="00493E68">
        <w:rPr>
          <w:rFonts w:eastAsia="Calibri"/>
          <w:sz w:val="29"/>
          <w:szCs w:val="29"/>
        </w:rPr>
        <w:t xml:space="preserve"> потребность в бюджетных средствах на оплату услуг по вывозу и обезвреживанию твердых коммунальных отходов. Нарушен п. 14 </w:t>
      </w:r>
      <w:r w:rsidR="00982847" w:rsidRPr="00493E68">
        <w:rPr>
          <w:rFonts w:eastAsia="Calibri"/>
          <w:bCs/>
          <w:sz w:val="29"/>
          <w:szCs w:val="29"/>
        </w:rPr>
        <w:t xml:space="preserve">Инструкции </w:t>
      </w:r>
      <w:r w:rsidR="00982847" w:rsidRPr="00493E68">
        <w:rPr>
          <w:sz w:val="29"/>
          <w:szCs w:val="29"/>
        </w:rPr>
        <w:t>Минфина от 30.01.2009 № 8</w:t>
      </w:r>
      <w:r w:rsidR="00982847" w:rsidRPr="00493E68">
        <w:rPr>
          <w:rFonts w:eastAsia="Calibri"/>
          <w:sz w:val="29"/>
          <w:szCs w:val="29"/>
        </w:rPr>
        <w:t>;</w:t>
      </w:r>
    </w:p>
    <w:p w:rsidR="00982847" w:rsidRPr="00493E68" w:rsidRDefault="0070517C" w:rsidP="00982847">
      <w:pPr>
        <w:ind w:firstLine="720"/>
        <w:jc w:val="both"/>
        <w:rPr>
          <w:rFonts w:eastAsia="Calibri"/>
          <w:bCs/>
          <w:sz w:val="29"/>
          <w:szCs w:val="29"/>
        </w:rPr>
      </w:pPr>
      <w:r>
        <w:rPr>
          <w:sz w:val="29"/>
          <w:szCs w:val="29"/>
        </w:rPr>
        <w:t>- </w:t>
      </w:r>
      <w:r w:rsidR="00982847" w:rsidRPr="00493E68">
        <w:rPr>
          <w:sz w:val="29"/>
          <w:szCs w:val="29"/>
        </w:rPr>
        <w:t>не в полном объеме произв</w:t>
      </w:r>
      <w:r w:rsidR="00421FBF">
        <w:rPr>
          <w:sz w:val="29"/>
          <w:szCs w:val="29"/>
        </w:rPr>
        <w:t>одилось</w:t>
      </w:r>
      <w:r w:rsidR="00982847" w:rsidRPr="00493E68">
        <w:rPr>
          <w:sz w:val="29"/>
          <w:szCs w:val="29"/>
        </w:rPr>
        <w:t xml:space="preserve"> восстановление в бюджет расходов по оплате коммунальных и прочих услуг, приходящихся на </w:t>
      </w:r>
      <w:r w:rsidR="00982847" w:rsidRPr="00493E68">
        <w:rPr>
          <w:sz w:val="29"/>
          <w:szCs w:val="29"/>
        </w:rPr>
        <w:lastRenderedPageBreak/>
        <w:t>приносящую доходы деятельность.</w:t>
      </w:r>
      <w:r w:rsidR="00982847" w:rsidRPr="00493E68">
        <w:rPr>
          <w:rFonts w:eastAsia="Calibri"/>
          <w:sz w:val="29"/>
          <w:szCs w:val="29"/>
        </w:rPr>
        <w:t xml:space="preserve"> Н</w:t>
      </w:r>
      <w:r w:rsidR="00982847" w:rsidRPr="00493E68">
        <w:rPr>
          <w:sz w:val="29"/>
          <w:szCs w:val="29"/>
        </w:rPr>
        <w:t xml:space="preserve">арушены </w:t>
      </w:r>
      <w:proofErr w:type="spellStart"/>
      <w:r w:rsidR="00982847" w:rsidRPr="00493E68">
        <w:rPr>
          <w:sz w:val="29"/>
          <w:szCs w:val="29"/>
        </w:rPr>
        <w:t>пп</w:t>
      </w:r>
      <w:proofErr w:type="spellEnd"/>
      <w:r w:rsidR="00982847" w:rsidRPr="00493E68">
        <w:rPr>
          <w:sz w:val="29"/>
          <w:szCs w:val="29"/>
        </w:rPr>
        <w:t xml:space="preserve">. 10 и 13 </w:t>
      </w:r>
      <w:r w:rsidR="00982847" w:rsidRPr="00493E68">
        <w:rPr>
          <w:rFonts w:eastAsia="Calibri"/>
          <w:sz w:val="29"/>
          <w:szCs w:val="29"/>
        </w:rPr>
        <w:t xml:space="preserve">Положения </w:t>
      </w:r>
      <w:r w:rsidR="00982847" w:rsidRPr="00493E68">
        <w:rPr>
          <w:rFonts w:eastAsia="Calibri"/>
          <w:bCs/>
          <w:sz w:val="29"/>
          <w:szCs w:val="29"/>
        </w:rPr>
        <w:t>от 19.07.2013 № 641;</w:t>
      </w:r>
    </w:p>
    <w:p w:rsidR="00982847" w:rsidRPr="00493E68" w:rsidRDefault="0070517C" w:rsidP="00982847">
      <w:pPr>
        <w:widowControl w:val="0"/>
        <w:ind w:firstLine="709"/>
        <w:contextualSpacing/>
        <w:jc w:val="both"/>
        <w:rPr>
          <w:rFonts w:eastAsia="Calibri"/>
          <w:sz w:val="29"/>
          <w:szCs w:val="29"/>
        </w:rPr>
      </w:pPr>
      <w:r>
        <w:rPr>
          <w:rFonts w:eastAsia="Calibri"/>
          <w:sz w:val="29"/>
          <w:szCs w:val="29"/>
        </w:rPr>
        <w:t>- </w:t>
      </w:r>
      <w:r w:rsidR="00982847" w:rsidRPr="00493E68">
        <w:rPr>
          <w:rFonts w:eastAsia="Calibri"/>
          <w:sz w:val="29"/>
          <w:szCs w:val="29"/>
        </w:rPr>
        <w:t>выплата премии за участие в областной отраслевой спартакиаде произв</w:t>
      </w:r>
      <w:r w:rsidR="001E49C0">
        <w:rPr>
          <w:rFonts w:eastAsia="Calibri"/>
          <w:sz w:val="29"/>
          <w:szCs w:val="29"/>
        </w:rPr>
        <w:t>одилась</w:t>
      </w:r>
      <w:r w:rsidR="00982847" w:rsidRPr="00493E68">
        <w:rPr>
          <w:rFonts w:eastAsia="Calibri"/>
          <w:sz w:val="29"/>
          <w:szCs w:val="29"/>
        </w:rPr>
        <w:t xml:space="preserve"> 26 работникам колледжа, в то время как согласно предъявленной информации участниками данной спартакиады являлись только 14 человек. Нарушены требования Положения о материальном стимулировании работников колледжа искусств;</w:t>
      </w:r>
    </w:p>
    <w:p w:rsidR="00982847" w:rsidRPr="00493E68" w:rsidRDefault="0070517C" w:rsidP="00982847">
      <w:pPr>
        <w:ind w:firstLine="720"/>
        <w:jc w:val="both"/>
        <w:rPr>
          <w:sz w:val="29"/>
          <w:szCs w:val="29"/>
        </w:rPr>
      </w:pPr>
      <w:r>
        <w:rPr>
          <w:sz w:val="29"/>
          <w:szCs w:val="29"/>
        </w:rPr>
        <w:t>- </w:t>
      </w:r>
      <w:r w:rsidR="001E49C0" w:rsidRPr="00493E68">
        <w:rPr>
          <w:sz w:val="29"/>
          <w:szCs w:val="29"/>
        </w:rPr>
        <w:t xml:space="preserve">от подрядчика </w:t>
      </w:r>
      <w:r w:rsidR="00982847" w:rsidRPr="00493E68">
        <w:rPr>
          <w:sz w:val="29"/>
          <w:szCs w:val="29"/>
        </w:rPr>
        <w:t xml:space="preserve">принимались к оплате материалы, необходимые для выполнения работ по покосу травы (бензин АИ-92, масло 2Т, масло моторное, шнур </w:t>
      </w:r>
      <w:proofErr w:type="spellStart"/>
      <w:r w:rsidR="00982847" w:rsidRPr="00493E68">
        <w:rPr>
          <w:sz w:val="29"/>
          <w:szCs w:val="29"/>
        </w:rPr>
        <w:t>косильный</w:t>
      </w:r>
      <w:proofErr w:type="spellEnd"/>
      <w:r w:rsidR="00982847" w:rsidRPr="00493E68">
        <w:rPr>
          <w:sz w:val="29"/>
          <w:szCs w:val="29"/>
        </w:rPr>
        <w:t xml:space="preserve">), не предусмотренные календарными планами-графиками работ, что привело к незаконному предъявлению счетов к оплате из бюджета. </w:t>
      </w:r>
    </w:p>
    <w:p w:rsidR="00982847" w:rsidRPr="00F84996" w:rsidRDefault="006C79C5" w:rsidP="00982847">
      <w:pPr>
        <w:spacing w:before="120" w:after="120"/>
        <w:ind w:firstLine="709"/>
        <w:jc w:val="both"/>
        <w:rPr>
          <w:b/>
          <w:sz w:val="30"/>
          <w:szCs w:val="30"/>
        </w:rPr>
      </w:pPr>
      <w:r>
        <w:rPr>
          <w:b/>
          <w:sz w:val="30"/>
          <w:szCs w:val="30"/>
        </w:rPr>
        <w:t>2.</w:t>
      </w:r>
      <w:r w:rsidR="00982847" w:rsidRPr="00F84996">
        <w:rPr>
          <w:b/>
          <w:sz w:val="30"/>
          <w:szCs w:val="30"/>
        </w:rPr>
        <w:t>6. Проверки организаций сельского хозяйства, подчиненных областным (районным, городским) исполнительным комитетам (</w:t>
      </w:r>
      <w:proofErr w:type="spellStart"/>
      <w:r w:rsidR="00982847" w:rsidRPr="00F84996">
        <w:rPr>
          <w:b/>
          <w:sz w:val="30"/>
          <w:szCs w:val="30"/>
        </w:rPr>
        <w:t>Мингорисполкому</w:t>
      </w:r>
      <w:proofErr w:type="spellEnd"/>
      <w:r w:rsidR="00982847" w:rsidRPr="00F84996">
        <w:rPr>
          <w:b/>
          <w:sz w:val="30"/>
          <w:szCs w:val="30"/>
        </w:rPr>
        <w:t>), а также других предприятий сельскохозяйственного профиля  (код 114).</w:t>
      </w:r>
    </w:p>
    <w:p w:rsidR="00982847" w:rsidRPr="00B53B89" w:rsidRDefault="00982847" w:rsidP="00982847">
      <w:pPr>
        <w:widowControl w:val="0"/>
        <w:ind w:firstLine="709"/>
        <w:contextualSpacing/>
        <w:jc w:val="both"/>
        <w:rPr>
          <w:rFonts w:eastAsia="Calibri"/>
          <w:sz w:val="29"/>
          <w:szCs w:val="29"/>
        </w:rPr>
      </w:pPr>
      <w:r w:rsidRPr="00B53B89">
        <w:rPr>
          <w:rFonts w:eastAsia="Calibri"/>
          <w:sz w:val="29"/>
          <w:szCs w:val="29"/>
        </w:rPr>
        <w:t xml:space="preserve">Проверено 75 организаций сельского хозяйства, подчиненных местным исполнительным комитетам, установлено нарушений бюджетного законодательства на общую сумму 283,9 тыс. рублей, из них </w:t>
      </w:r>
      <w:r w:rsidR="00606D14">
        <w:rPr>
          <w:rFonts w:eastAsia="Calibri"/>
          <w:sz w:val="29"/>
          <w:szCs w:val="29"/>
        </w:rPr>
        <w:t>по</w:t>
      </w:r>
      <w:r w:rsidRPr="00B53B89">
        <w:rPr>
          <w:rFonts w:eastAsia="Calibri"/>
          <w:sz w:val="29"/>
          <w:szCs w:val="29"/>
        </w:rPr>
        <w:t xml:space="preserve"> оплат</w:t>
      </w:r>
      <w:r w:rsidR="00606D14">
        <w:rPr>
          <w:rFonts w:eastAsia="Calibri"/>
          <w:sz w:val="29"/>
          <w:szCs w:val="29"/>
        </w:rPr>
        <w:t>е</w:t>
      </w:r>
      <w:r w:rsidRPr="00B53B89">
        <w:rPr>
          <w:rFonts w:eastAsia="Calibri"/>
          <w:sz w:val="29"/>
          <w:szCs w:val="29"/>
        </w:rPr>
        <w:t xml:space="preserve"> труда – 79,3 тыс. рублей, коммунальных и других услуг – 7,6 тыс. рублей, завышение стоимости строительных и ремонтных работ – 44,1 тыс. рублей. Выявлено вреда и других нарушений – 844,8 тыс. рублей. Неэффективно использованы бюджетные средства на общую сумму 77,1 тыс. рублей, предотвращено незаконное получение, использование не по целевому назначению или с нарушением законодательства бюджетных средств на сумму 65,3 тыс. рублей.</w:t>
      </w:r>
    </w:p>
    <w:p w:rsidR="00982847" w:rsidRPr="00B53B89" w:rsidRDefault="00982847" w:rsidP="00982847">
      <w:pPr>
        <w:widowControl w:val="0"/>
        <w:ind w:firstLine="709"/>
        <w:contextualSpacing/>
        <w:jc w:val="both"/>
        <w:rPr>
          <w:rFonts w:eastAsia="Calibri"/>
          <w:sz w:val="29"/>
          <w:szCs w:val="29"/>
        </w:rPr>
      </w:pPr>
      <w:r w:rsidRPr="00B53B89">
        <w:rPr>
          <w:rFonts w:eastAsia="Calibri"/>
          <w:sz w:val="29"/>
          <w:szCs w:val="29"/>
        </w:rPr>
        <w:t xml:space="preserve">По результатам проверок </w:t>
      </w:r>
      <w:r w:rsidRPr="00B53B89">
        <w:rPr>
          <w:rFonts w:eastAsia="Calibri"/>
          <w:b/>
          <w:sz w:val="29"/>
          <w:szCs w:val="29"/>
        </w:rPr>
        <w:t>ветеринарных станций</w:t>
      </w:r>
      <w:r w:rsidRPr="00B53B89">
        <w:rPr>
          <w:rFonts w:eastAsia="Calibri"/>
          <w:sz w:val="29"/>
          <w:szCs w:val="29"/>
        </w:rPr>
        <w:t xml:space="preserve"> установлены следующие нарушения:</w:t>
      </w:r>
    </w:p>
    <w:p w:rsidR="00982847" w:rsidRPr="00B53B89" w:rsidRDefault="0070517C" w:rsidP="00982847">
      <w:pPr>
        <w:widowControl w:val="0"/>
        <w:ind w:firstLine="709"/>
        <w:contextualSpacing/>
        <w:jc w:val="both"/>
        <w:rPr>
          <w:rFonts w:eastAsia="Calibri"/>
          <w:sz w:val="29"/>
          <w:szCs w:val="29"/>
        </w:rPr>
      </w:pPr>
      <w:r>
        <w:rPr>
          <w:rFonts w:eastAsia="Calibri"/>
          <w:sz w:val="29"/>
          <w:szCs w:val="29"/>
        </w:rPr>
        <w:t>- </w:t>
      </w:r>
      <w:proofErr w:type="spellStart"/>
      <w:r w:rsidR="00982847" w:rsidRPr="00B53B89">
        <w:rPr>
          <w:rFonts w:eastAsia="Calibri"/>
          <w:sz w:val="29"/>
          <w:szCs w:val="29"/>
        </w:rPr>
        <w:t>сверх</w:t>
      </w:r>
      <w:r w:rsidR="001172EE">
        <w:rPr>
          <w:rFonts w:eastAsia="Calibri"/>
          <w:sz w:val="29"/>
          <w:szCs w:val="29"/>
        </w:rPr>
        <w:t>нормативов</w:t>
      </w:r>
      <w:proofErr w:type="spellEnd"/>
      <w:r w:rsidR="00982847" w:rsidRPr="00B53B89">
        <w:rPr>
          <w:rFonts w:eastAsia="Calibri"/>
          <w:sz w:val="29"/>
          <w:szCs w:val="29"/>
        </w:rPr>
        <w:t xml:space="preserve"> содержа</w:t>
      </w:r>
      <w:r>
        <w:rPr>
          <w:rFonts w:eastAsia="Calibri"/>
          <w:sz w:val="29"/>
          <w:szCs w:val="29"/>
        </w:rPr>
        <w:t>лись</w:t>
      </w:r>
      <w:r w:rsidR="0071199A">
        <w:rPr>
          <w:rFonts w:eastAsia="Calibri"/>
          <w:sz w:val="29"/>
          <w:szCs w:val="29"/>
        </w:rPr>
        <w:t xml:space="preserve"> ставк</w:t>
      </w:r>
      <w:r>
        <w:rPr>
          <w:rFonts w:eastAsia="Calibri"/>
          <w:sz w:val="29"/>
          <w:szCs w:val="29"/>
        </w:rPr>
        <w:t>и</w:t>
      </w:r>
      <w:r w:rsidR="00982847" w:rsidRPr="00B53B89">
        <w:rPr>
          <w:rFonts w:eastAsia="Calibri"/>
          <w:sz w:val="29"/>
          <w:szCs w:val="29"/>
        </w:rPr>
        <w:t xml:space="preserve"> уборщика служебных помещений. Нарушены п. 3 приказа Министерства сельского хозяйства и продовольствия от 25.05.2016 № 163 «Примерные нормативы численности работников районных ветеринарных станций», Межотраслевые нормативы численности рабочих, занятых обслуживанием зданий, сооружений и ремонтом оборудования, установленные постановлением Минтруда от 19.12.2014 № 104;</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7744AC" w:rsidRPr="00B53B89">
        <w:rPr>
          <w:rFonts w:eastAsia="Calibri"/>
          <w:sz w:val="29"/>
          <w:szCs w:val="29"/>
        </w:rPr>
        <w:t xml:space="preserve">работнику </w:t>
      </w:r>
      <w:r w:rsidR="00982847" w:rsidRPr="00B53B89">
        <w:rPr>
          <w:rFonts w:eastAsia="Calibri"/>
          <w:sz w:val="29"/>
          <w:szCs w:val="29"/>
        </w:rPr>
        <w:t>неправильно исчисл</w:t>
      </w:r>
      <w:r w:rsidR="007744AC">
        <w:rPr>
          <w:rFonts w:eastAsia="Calibri"/>
          <w:sz w:val="29"/>
          <w:szCs w:val="29"/>
        </w:rPr>
        <w:t>ялся</w:t>
      </w:r>
      <w:r w:rsidR="00982847" w:rsidRPr="00B53B89">
        <w:rPr>
          <w:rFonts w:eastAsia="Calibri"/>
          <w:sz w:val="29"/>
          <w:szCs w:val="29"/>
        </w:rPr>
        <w:t xml:space="preserve"> стаж работы по специальности. Нарушен п. 5 Положения </w:t>
      </w:r>
      <w:r w:rsidR="00982847" w:rsidRPr="00B53B89">
        <w:rPr>
          <w:sz w:val="29"/>
          <w:szCs w:val="29"/>
        </w:rPr>
        <w:t>Минтруда от 12.01.2000 № 4</w:t>
      </w:r>
      <w:r w:rsidR="00982847" w:rsidRPr="00B53B89">
        <w:rPr>
          <w:rFonts w:eastAsia="Calibri"/>
          <w:sz w:val="29"/>
          <w:szCs w:val="29"/>
        </w:rPr>
        <w:t>;</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 xml:space="preserve">в период с декабря 2017 по февраль 2018 года работникам ежемесячно начислялись дифференцированные доплаты к тарифным ставкам, в то время как предусматривающее такие выплаты </w:t>
      </w:r>
      <w:r w:rsidR="00982847" w:rsidRPr="00B53B89">
        <w:rPr>
          <w:sz w:val="29"/>
          <w:szCs w:val="29"/>
        </w:rPr>
        <w:t>постановление Минтруда от 11.01.2017 № 2</w:t>
      </w:r>
      <w:r w:rsidR="00982847" w:rsidRPr="00B53B89">
        <w:rPr>
          <w:rFonts w:eastAsia="Calibri"/>
          <w:sz w:val="29"/>
          <w:szCs w:val="29"/>
        </w:rPr>
        <w:t>, утратило силу с 1 декабря 2017 года;</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неверно примен</w:t>
      </w:r>
      <w:r w:rsidR="00EA23D0">
        <w:rPr>
          <w:rFonts w:eastAsia="Calibri"/>
          <w:sz w:val="29"/>
          <w:szCs w:val="29"/>
        </w:rPr>
        <w:t>ялся</w:t>
      </w:r>
      <w:r w:rsidR="00982847" w:rsidRPr="00B53B89">
        <w:rPr>
          <w:rFonts w:eastAsia="Calibri"/>
          <w:sz w:val="29"/>
          <w:szCs w:val="29"/>
        </w:rPr>
        <w:t xml:space="preserve"> коэффициент к тарифной ставке первого разряда для расчета месячного оклада водителям. Нарушены требования таблицы 7 </w:t>
      </w:r>
      <w:r w:rsidR="00982847" w:rsidRPr="00B53B89">
        <w:rPr>
          <w:rFonts w:eastAsia="Calibri"/>
          <w:sz w:val="29"/>
          <w:szCs w:val="29"/>
        </w:rPr>
        <w:lastRenderedPageBreak/>
        <w:t>Приложения 24 к постановлению Министерства труда от 21.01.2000 № 6;</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 xml:space="preserve">фактические ассигнования на выплату премий и материальной помощи </w:t>
      </w:r>
      <w:r w:rsidR="000F56AB">
        <w:rPr>
          <w:rFonts w:eastAsia="Calibri"/>
          <w:sz w:val="29"/>
          <w:szCs w:val="29"/>
        </w:rPr>
        <w:t xml:space="preserve">за год </w:t>
      </w:r>
      <w:r w:rsidR="00982847" w:rsidRPr="00B53B89">
        <w:rPr>
          <w:rFonts w:eastAsia="Calibri"/>
          <w:sz w:val="29"/>
          <w:szCs w:val="29"/>
        </w:rPr>
        <w:t>превы</w:t>
      </w:r>
      <w:r w:rsidR="00064D44">
        <w:rPr>
          <w:rFonts w:eastAsia="Calibri"/>
          <w:sz w:val="29"/>
          <w:szCs w:val="29"/>
        </w:rPr>
        <w:t>шали</w:t>
      </w:r>
      <w:r w:rsidR="00982847" w:rsidRPr="00B53B89">
        <w:rPr>
          <w:rFonts w:eastAsia="Calibri"/>
          <w:sz w:val="29"/>
          <w:szCs w:val="29"/>
        </w:rPr>
        <w:t xml:space="preserve"> размеры </w:t>
      </w:r>
      <w:r w:rsidR="00064D44">
        <w:rPr>
          <w:rFonts w:eastAsia="Calibri"/>
          <w:sz w:val="29"/>
          <w:szCs w:val="29"/>
        </w:rPr>
        <w:t xml:space="preserve">утвержденных </w:t>
      </w:r>
      <w:r w:rsidR="00982847" w:rsidRPr="00B53B89">
        <w:rPr>
          <w:rFonts w:eastAsia="Calibri"/>
          <w:sz w:val="29"/>
          <w:szCs w:val="29"/>
        </w:rPr>
        <w:t xml:space="preserve">плановых ассигнований. Нарушены </w:t>
      </w:r>
      <w:proofErr w:type="spellStart"/>
      <w:r w:rsidR="00982847" w:rsidRPr="00B53B89">
        <w:rPr>
          <w:rFonts w:eastAsia="Calibri"/>
          <w:sz w:val="29"/>
          <w:szCs w:val="29"/>
        </w:rPr>
        <w:t>п.п</w:t>
      </w:r>
      <w:proofErr w:type="spellEnd"/>
      <w:r w:rsidR="00982847" w:rsidRPr="00B53B89">
        <w:rPr>
          <w:rFonts w:eastAsia="Calibri"/>
          <w:sz w:val="29"/>
          <w:szCs w:val="29"/>
        </w:rPr>
        <w:t xml:space="preserve">. 2.6 п. 2 приложения 21 и </w:t>
      </w:r>
      <w:proofErr w:type="spellStart"/>
      <w:r w:rsidR="00982847" w:rsidRPr="00B53B89">
        <w:rPr>
          <w:rFonts w:eastAsia="Calibri"/>
          <w:sz w:val="29"/>
          <w:szCs w:val="29"/>
        </w:rPr>
        <w:t>п.п</w:t>
      </w:r>
      <w:proofErr w:type="spellEnd"/>
      <w:r w:rsidR="00982847" w:rsidRPr="00B53B89">
        <w:rPr>
          <w:rFonts w:eastAsia="Calibri"/>
          <w:sz w:val="29"/>
          <w:szCs w:val="29"/>
        </w:rPr>
        <w:t xml:space="preserve">. 2.7 п. 7 приложения 1 к постановлению </w:t>
      </w:r>
      <w:r w:rsidR="00982847" w:rsidRPr="00B53B89">
        <w:rPr>
          <w:sz w:val="29"/>
          <w:szCs w:val="29"/>
        </w:rPr>
        <w:t>Минтруда от 21.01.2000 № 6</w:t>
      </w:r>
      <w:r w:rsidR="00982847" w:rsidRPr="00B53B89">
        <w:rPr>
          <w:rFonts w:eastAsia="Calibri"/>
          <w:sz w:val="29"/>
          <w:szCs w:val="29"/>
        </w:rPr>
        <w:t>;</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превыш</w:t>
      </w:r>
      <w:r w:rsidR="00064D44">
        <w:rPr>
          <w:rFonts w:eastAsia="Calibri"/>
          <w:sz w:val="29"/>
          <w:szCs w:val="29"/>
        </w:rPr>
        <w:t>ался</w:t>
      </w:r>
      <w:r w:rsidR="00982847" w:rsidRPr="00B53B89">
        <w:rPr>
          <w:rFonts w:eastAsia="Calibri"/>
          <w:sz w:val="29"/>
          <w:szCs w:val="29"/>
        </w:rPr>
        <w:t xml:space="preserve"> суммарно исчисленн</w:t>
      </w:r>
      <w:r w:rsidR="00064D44">
        <w:rPr>
          <w:rFonts w:eastAsia="Calibri"/>
          <w:sz w:val="29"/>
          <w:szCs w:val="29"/>
        </w:rPr>
        <w:t>ый</w:t>
      </w:r>
      <w:r w:rsidR="00982847" w:rsidRPr="00B53B89">
        <w:rPr>
          <w:rFonts w:eastAsia="Calibri"/>
          <w:sz w:val="29"/>
          <w:szCs w:val="29"/>
        </w:rPr>
        <w:t xml:space="preserve"> лимит пробега по специальным автомобилям. Нарушен п. 3 постановления Совета Министров от 22.08.2012 № 776 «Об упорядочении использования служебных и специальных легковых автомобилей»;</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C03DF5" w:rsidRPr="00B53B89">
        <w:rPr>
          <w:rFonts w:eastAsia="Calibri"/>
          <w:sz w:val="29"/>
          <w:szCs w:val="29"/>
        </w:rPr>
        <w:t xml:space="preserve">необоснованно </w:t>
      </w:r>
      <w:proofErr w:type="spellStart"/>
      <w:r w:rsidR="00C03DF5" w:rsidRPr="00B53B89">
        <w:rPr>
          <w:rFonts w:eastAsia="Calibri"/>
          <w:sz w:val="29"/>
          <w:szCs w:val="29"/>
        </w:rPr>
        <w:t>спис</w:t>
      </w:r>
      <w:r w:rsidR="00C03DF5">
        <w:rPr>
          <w:rFonts w:eastAsia="Calibri"/>
          <w:sz w:val="29"/>
          <w:szCs w:val="29"/>
        </w:rPr>
        <w:t>ывалосьтопливопо</w:t>
      </w:r>
      <w:proofErr w:type="spellEnd"/>
      <w:r w:rsidR="00C03DF5">
        <w:rPr>
          <w:rFonts w:eastAsia="Calibri"/>
          <w:sz w:val="29"/>
          <w:szCs w:val="29"/>
        </w:rPr>
        <w:t xml:space="preserve"> причине</w:t>
      </w:r>
      <w:r w:rsidR="00982847" w:rsidRPr="00B53B89">
        <w:rPr>
          <w:rFonts w:eastAsia="Calibri"/>
          <w:sz w:val="29"/>
          <w:szCs w:val="29"/>
        </w:rPr>
        <w:t xml:space="preserve"> несоблюдения последовательности показаний спидометра в путевых листах;</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 xml:space="preserve">денежные средства, выданные на оплату услуг связи и прочих текущих расходов и отражались по подстатье 1.10.04.01 «Командировки и служебные разъезды» с нарушением их адресной направленности, т.е. </w:t>
      </w:r>
      <w:r w:rsidR="00982847" w:rsidRPr="00B53B89">
        <w:rPr>
          <w:rFonts w:eastAsia="Calibri"/>
          <w:sz w:val="29"/>
          <w:szCs w:val="29"/>
        </w:rPr>
        <w:br/>
        <w:t>не по целевому назначению;</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ссудополучателю не предъявл</w:t>
      </w:r>
      <w:r w:rsidR="00150F28">
        <w:rPr>
          <w:rFonts w:eastAsia="Calibri"/>
          <w:sz w:val="29"/>
          <w:szCs w:val="29"/>
        </w:rPr>
        <w:t>ялись</w:t>
      </w:r>
      <w:r w:rsidR="00982847" w:rsidRPr="00B53B89">
        <w:rPr>
          <w:rFonts w:eastAsia="Calibri"/>
          <w:sz w:val="29"/>
          <w:szCs w:val="29"/>
        </w:rPr>
        <w:t xml:space="preserve"> к оплате эксплуатационные расходы. Нарушены </w:t>
      </w:r>
      <w:proofErr w:type="spellStart"/>
      <w:r w:rsidR="00982847" w:rsidRPr="00B53B89">
        <w:rPr>
          <w:rFonts w:eastAsia="Calibri"/>
          <w:sz w:val="29"/>
          <w:szCs w:val="29"/>
        </w:rPr>
        <w:t>п.п</w:t>
      </w:r>
      <w:proofErr w:type="spellEnd"/>
      <w:r w:rsidR="00982847" w:rsidRPr="00B53B89">
        <w:rPr>
          <w:rFonts w:eastAsia="Calibri"/>
          <w:sz w:val="29"/>
          <w:szCs w:val="29"/>
        </w:rPr>
        <w:t xml:space="preserve">. 2.13 п. 2 Указа </w:t>
      </w:r>
      <w:r w:rsidR="00982847" w:rsidRPr="00B53B89">
        <w:rPr>
          <w:sz w:val="29"/>
          <w:szCs w:val="29"/>
        </w:rPr>
        <w:t>от 29.03.2012 № 150</w:t>
      </w:r>
      <w:r w:rsidR="00982847" w:rsidRPr="00B53B89">
        <w:rPr>
          <w:rFonts w:eastAsia="Calibri"/>
          <w:sz w:val="29"/>
          <w:szCs w:val="29"/>
        </w:rPr>
        <w:t xml:space="preserve">, п. 4 Положения </w:t>
      </w:r>
      <w:r w:rsidR="00982847" w:rsidRPr="00B53B89">
        <w:rPr>
          <w:sz w:val="29"/>
          <w:szCs w:val="29"/>
        </w:rPr>
        <w:t>от 27.05.2009 № 683</w:t>
      </w:r>
      <w:r w:rsidR="00982847" w:rsidRPr="00B53B89">
        <w:rPr>
          <w:rFonts w:eastAsia="Calibri"/>
          <w:sz w:val="29"/>
          <w:szCs w:val="29"/>
        </w:rPr>
        <w:t>;</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 xml:space="preserve">при осуществлении приносящей доходы деятельности по оказанию платных услуг не производились </w:t>
      </w:r>
      <w:r w:rsidR="00150F28" w:rsidRPr="00B53B89">
        <w:rPr>
          <w:rFonts w:eastAsia="Calibri"/>
          <w:sz w:val="29"/>
          <w:szCs w:val="29"/>
        </w:rPr>
        <w:t xml:space="preserve">за счет внебюджетных средств </w:t>
      </w:r>
      <w:r w:rsidR="00982847" w:rsidRPr="00B53B89">
        <w:rPr>
          <w:rFonts w:eastAsia="Calibri"/>
          <w:sz w:val="29"/>
          <w:szCs w:val="29"/>
        </w:rPr>
        <w:t xml:space="preserve">расходы по оплате труда работников, непосредственно участвовавших в осуществлении внебюджетной деятельности (ветврачей, водителей), не в полном объеме возмещались расходы бюджета по коммунальным услугам. Нарушены </w:t>
      </w:r>
      <w:proofErr w:type="spellStart"/>
      <w:r w:rsidR="00982847" w:rsidRPr="00B53B89">
        <w:rPr>
          <w:rFonts w:eastAsia="Calibri"/>
          <w:sz w:val="29"/>
          <w:szCs w:val="29"/>
        </w:rPr>
        <w:t>пп</w:t>
      </w:r>
      <w:proofErr w:type="spellEnd"/>
      <w:r w:rsidR="00982847" w:rsidRPr="00B53B89">
        <w:rPr>
          <w:rFonts w:eastAsia="Calibri"/>
          <w:sz w:val="29"/>
          <w:szCs w:val="29"/>
        </w:rPr>
        <w:t>.</w:t>
      </w:r>
      <w:r w:rsidR="00150F28">
        <w:rPr>
          <w:rFonts w:eastAsia="Calibri"/>
          <w:sz w:val="29"/>
          <w:szCs w:val="29"/>
        </w:rPr>
        <w:t> </w:t>
      </w:r>
      <w:r w:rsidR="00982847" w:rsidRPr="00B53B89">
        <w:rPr>
          <w:rFonts w:eastAsia="Calibri"/>
          <w:sz w:val="29"/>
          <w:szCs w:val="29"/>
        </w:rPr>
        <w:t>10, 13, 18 Положения от 19.07.2013 № 641;</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150F28" w:rsidRPr="00B53B89">
        <w:rPr>
          <w:rFonts w:eastAsia="Calibri"/>
          <w:sz w:val="29"/>
          <w:szCs w:val="29"/>
        </w:rPr>
        <w:t xml:space="preserve">оплата дополнительных отпусков работникам производилась за счет средств бюджета </w:t>
      </w:r>
      <w:r w:rsidR="00982847" w:rsidRPr="00B53B89">
        <w:rPr>
          <w:rFonts w:eastAsia="Calibri"/>
          <w:sz w:val="29"/>
          <w:szCs w:val="29"/>
        </w:rPr>
        <w:t xml:space="preserve">при наличии средств, полученных от осуществления приносящей доходы деятельности и остающихся в распоряжении организации. Нарушены ч. 2 ст. 158 Трудового кодекса, п. 2 постановления </w:t>
      </w:r>
      <w:r w:rsidR="00982847" w:rsidRPr="00B53B89">
        <w:rPr>
          <w:sz w:val="29"/>
          <w:szCs w:val="29"/>
        </w:rPr>
        <w:t>Совмина от 18.03.2008 № 408</w:t>
      </w:r>
      <w:r w:rsidR="00982847" w:rsidRPr="00B53B89">
        <w:rPr>
          <w:rFonts w:eastAsia="Calibri"/>
          <w:sz w:val="29"/>
          <w:szCs w:val="29"/>
        </w:rPr>
        <w:t>;</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 xml:space="preserve">в доход районных бюджетов в счет компенсации расходов бюджета </w:t>
      </w:r>
      <w:r w:rsidR="00150F28">
        <w:rPr>
          <w:rFonts w:eastAsia="Calibri"/>
          <w:sz w:val="29"/>
          <w:szCs w:val="29"/>
        </w:rPr>
        <w:br/>
      </w:r>
      <w:r w:rsidR="00150F28" w:rsidRPr="00B53B89">
        <w:rPr>
          <w:rFonts w:eastAsia="Calibri"/>
          <w:sz w:val="29"/>
          <w:szCs w:val="29"/>
        </w:rPr>
        <w:t xml:space="preserve">не </w:t>
      </w:r>
      <w:proofErr w:type="spellStart"/>
      <w:r w:rsidR="00150F28" w:rsidRPr="00B53B89">
        <w:rPr>
          <w:rFonts w:eastAsia="Calibri"/>
          <w:sz w:val="29"/>
          <w:szCs w:val="29"/>
        </w:rPr>
        <w:t>перечисл</w:t>
      </w:r>
      <w:r w:rsidR="00150F28">
        <w:rPr>
          <w:rFonts w:eastAsia="Calibri"/>
          <w:sz w:val="29"/>
          <w:szCs w:val="29"/>
        </w:rPr>
        <w:t>ялась</w:t>
      </w:r>
      <w:r w:rsidR="00982847" w:rsidRPr="00B53B89">
        <w:rPr>
          <w:rFonts w:eastAsia="Calibri"/>
          <w:sz w:val="29"/>
          <w:szCs w:val="29"/>
        </w:rPr>
        <w:t>плата</w:t>
      </w:r>
      <w:proofErr w:type="spellEnd"/>
      <w:r w:rsidR="00982847" w:rsidRPr="00B53B89">
        <w:rPr>
          <w:rFonts w:eastAsia="Calibri"/>
          <w:sz w:val="29"/>
          <w:szCs w:val="29"/>
        </w:rPr>
        <w:t>, полученная за совершение административных процедур. Нарушены Приложения 13 к Закону от 30.12.2015 № 341-З «О республиканском бюджете на 2016 год», к Закону от 18.10.2016 № 431-З «О республиканском бюджете на 2017 год», Приложение 11 к Закону от 31.12.2017 № 86-З «О республиканском бюджете на 2018 год»;</w:t>
      </w:r>
    </w:p>
    <w:p w:rsidR="00982847" w:rsidRPr="00B53B89" w:rsidRDefault="001172EE" w:rsidP="00982847">
      <w:pPr>
        <w:widowControl w:val="0"/>
        <w:spacing w:after="120"/>
        <w:ind w:firstLine="709"/>
        <w:jc w:val="both"/>
        <w:rPr>
          <w:rFonts w:eastAsia="Calibri"/>
          <w:sz w:val="29"/>
          <w:szCs w:val="29"/>
        </w:rPr>
      </w:pPr>
      <w:r>
        <w:rPr>
          <w:rFonts w:eastAsia="Calibri"/>
          <w:sz w:val="29"/>
          <w:szCs w:val="29"/>
        </w:rPr>
        <w:t>- </w:t>
      </w:r>
      <w:r w:rsidR="00982847" w:rsidRPr="00B53B89">
        <w:rPr>
          <w:rFonts w:eastAsia="Calibri"/>
          <w:sz w:val="29"/>
          <w:szCs w:val="29"/>
        </w:rPr>
        <w:t xml:space="preserve">административные процедуры </w:t>
      </w:r>
      <w:r w:rsidR="00150F28" w:rsidRPr="00B53B89">
        <w:rPr>
          <w:rFonts w:eastAsia="Calibri"/>
          <w:sz w:val="29"/>
          <w:szCs w:val="29"/>
        </w:rPr>
        <w:t xml:space="preserve">выполнялись </w:t>
      </w:r>
      <w:r w:rsidR="00982847" w:rsidRPr="00B53B89">
        <w:rPr>
          <w:rFonts w:eastAsia="Calibri"/>
          <w:sz w:val="29"/>
          <w:szCs w:val="29"/>
        </w:rPr>
        <w:t>без оплаты заявителями за их осуществление, в результате чего образовалась дебиторская задолженность, которая в соответствии с Законом от 31.12.2017 № 86-З «О республиканском бюджете на 2018 год» после е</w:t>
      </w:r>
      <w:r w:rsidR="00AA7B89">
        <w:rPr>
          <w:rFonts w:eastAsia="Calibri"/>
          <w:sz w:val="29"/>
          <w:szCs w:val="29"/>
        </w:rPr>
        <w:t>е</w:t>
      </w:r>
      <w:r w:rsidR="00982847" w:rsidRPr="00B53B89">
        <w:rPr>
          <w:rFonts w:eastAsia="Calibri"/>
          <w:sz w:val="29"/>
          <w:szCs w:val="29"/>
        </w:rPr>
        <w:t xml:space="preserve"> получения подлеж</w:t>
      </w:r>
      <w:r w:rsidR="00AA7B89">
        <w:rPr>
          <w:rFonts w:eastAsia="Calibri"/>
          <w:sz w:val="29"/>
          <w:szCs w:val="29"/>
        </w:rPr>
        <w:t>ала</w:t>
      </w:r>
      <w:r w:rsidR="00982847" w:rsidRPr="00B53B89">
        <w:rPr>
          <w:rFonts w:eastAsia="Calibri"/>
          <w:sz w:val="29"/>
          <w:szCs w:val="29"/>
        </w:rPr>
        <w:t xml:space="preserve"> перечислению в местный бюджет. Нарушена ст. 11 Закона от 28.10.2008 №</w:t>
      </w:r>
      <w:r w:rsidR="00AA7B89">
        <w:rPr>
          <w:rFonts w:eastAsia="Calibri"/>
          <w:sz w:val="29"/>
          <w:szCs w:val="29"/>
        </w:rPr>
        <w:t> </w:t>
      </w:r>
      <w:r w:rsidR="00982847" w:rsidRPr="00B53B89">
        <w:rPr>
          <w:rFonts w:eastAsia="Calibri"/>
          <w:sz w:val="29"/>
          <w:szCs w:val="29"/>
        </w:rPr>
        <w:t>433-З «Об основах административных процедур».</w:t>
      </w:r>
    </w:p>
    <w:p w:rsidR="00982847" w:rsidRPr="00B53B89" w:rsidRDefault="00982847" w:rsidP="00982847">
      <w:pPr>
        <w:widowControl w:val="0"/>
        <w:spacing w:before="120"/>
        <w:ind w:firstLine="709"/>
        <w:contextualSpacing/>
        <w:jc w:val="both"/>
        <w:rPr>
          <w:rFonts w:eastAsia="Calibri"/>
          <w:sz w:val="29"/>
          <w:szCs w:val="29"/>
        </w:rPr>
      </w:pPr>
      <w:r w:rsidRPr="00B53B89">
        <w:rPr>
          <w:rFonts w:eastAsia="Calibri"/>
          <w:sz w:val="29"/>
          <w:szCs w:val="29"/>
        </w:rPr>
        <w:t xml:space="preserve">По результатам проверок </w:t>
      </w:r>
      <w:r w:rsidRPr="00B53B89">
        <w:rPr>
          <w:rFonts w:eastAsia="Calibri"/>
          <w:b/>
          <w:sz w:val="29"/>
          <w:szCs w:val="29"/>
        </w:rPr>
        <w:t>организаций сельского хозяйства</w:t>
      </w:r>
      <w:r w:rsidR="00AA7B89" w:rsidRPr="005A3222">
        <w:rPr>
          <w:rFonts w:eastAsia="Calibri"/>
          <w:sz w:val="29"/>
          <w:szCs w:val="29"/>
        </w:rPr>
        <w:t>(акционерных обществ</w:t>
      </w:r>
      <w:r w:rsidR="005A3222" w:rsidRPr="005A3222">
        <w:rPr>
          <w:rFonts w:eastAsia="Calibri"/>
          <w:sz w:val="29"/>
          <w:szCs w:val="29"/>
        </w:rPr>
        <w:t xml:space="preserve"> и др.</w:t>
      </w:r>
      <w:r w:rsidR="00AA7B89" w:rsidRPr="005A3222">
        <w:rPr>
          <w:rFonts w:eastAsia="Calibri"/>
          <w:sz w:val="29"/>
          <w:szCs w:val="29"/>
        </w:rPr>
        <w:t>)</w:t>
      </w:r>
      <w:r w:rsidRPr="00B53B89">
        <w:rPr>
          <w:rFonts w:eastAsia="Calibri"/>
          <w:sz w:val="29"/>
          <w:szCs w:val="29"/>
        </w:rPr>
        <w:t xml:space="preserve"> установлены следующие нарушения:</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lastRenderedPageBreak/>
        <w:t>- </w:t>
      </w:r>
      <w:r w:rsidR="00982847" w:rsidRPr="00B53B89">
        <w:rPr>
          <w:rFonts w:eastAsia="Calibri"/>
          <w:sz w:val="29"/>
          <w:szCs w:val="29"/>
        </w:rPr>
        <w:t>в результате завышения линейной нормы топлива на отдельные автомобили, используемые при выполнении сельскохозяйственных работ, излишне спис</w:t>
      </w:r>
      <w:r w:rsidR="00AA7B89">
        <w:rPr>
          <w:rFonts w:eastAsia="Calibri"/>
          <w:sz w:val="29"/>
          <w:szCs w:val="29"/>
        </w:rPr>
        <w:t>ывалось</w:t>
      </w:r>
      <w:r w:rsidR="00982847" w:rsidRPr="00B53B89">
        <w:rPr>
          <w:rFonts w:eastAsia="Calibri"/>
          <w:sz w:val="29"/>
          <w:szCs w:val="29"/>
        </w:rPr>
        <w:t xml:space="preserve"> топливо, приобретенное за счет бюджетных средств;</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необоснованно спис</w:t>
      </w:r>
      <w:r w:rsidR="00AA7B89">
        <w:rPr>
          <w:rFonts w:eastAsia="Calibri"/>
          <w:sz w:val="29"/>
          <w:szCs w:val="29"/>
        </w:rPr>
        <w:t>ывалось</w:t>
      </w:r>
      <w:r w:rsidR="00982847" w:rsidRPr="00B53B89">
        <w:rPr>
          <w:rFonts w:eastAsia="Calibri"/>
          <w:sz w:val="29"/>
          <w:szCs w:val="29"/>
        </w:rPr>
        <w:t xml:space="preserve"> топливо в период нахождения автотранспортных средств в ремонте.</w:t>
      </w:r>
      <w:r w:rsidR="00982847" w:rsidRPr="00B53B89">
        <w:rPr>
          <w:sz w:val="29"/>
          <w:szCs w:val="29"/>
        </w:rPr>
        <w:t xml:space="preserve"> Н</w:t>
      </w:r>
      <w:r w:rsidR="00982847" w:rsidRPr="00B53B89">
        <w:rPr>
          <w:rFonts w:eastAsia="Calibri"/>
          <w:sz w:val="29"/>
          <w:szCs w:val="29"/>
        </w:rPr>
        <w:t xml:space="preserve">арушен </w:t>
      </w:r>
      <w:proofErr w:type="spellStart"/>
      <w:r w:rsidR="00982847" w:rsidRPr="00B53B89">
        <w:rPr>
          <w:rFonts w:eastAsia="Calibri"/>
          <w:sz w:val="29"/>
          <w:szCs w:val="29"/>
        </w:rPr>
        <w:t>п.п</w:t>
      </w:r>
      <w:proofErr w:type="spellEnd"/>
      <w:r w:rsidR="00982847" w:rsidRPr="00B53B89">
        <w:rPr>
          <w:rFonts w:eastAsia="Calibri"/>
          <w:sz w:val="29"/>
          <w:szCs w:val="29"/>
        </w:rPr>
        <w:t>. 1.1 п. 1 Методических указаний по бухгалтерскому учету сельскохозяйственной продукции и производственных запасов для сельскохозяйственных и иных организаций, осуществляющих производство сельскохозяйственной продукции, утвержденных приказом Министерства сельского хозяйства и продовольствия от 14.08.2007 № 363;</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производителем работ не обеспеч</w:t>
      </w:r>
      <w:r w:rsidR="0094553F">
        <w:rPr>
          <w:rFonts w:eastAsia="Calibri"/>
          <w:sz w:val="29"/>
          <w:szCs w:val="29"/>
        </w:rPr>
        <w:t>ивалась</w:t>
      </w:r>
      <w:r w:rsidR="00982847" w:rsidRPr="00B53B89">
        <w:rPr>
          <w:rFonts w:eastAsia="Calibri"/>
          <w:sz w:val="29"/>
          <w:szCs w:val="29"/>
        </w:rPr>
        <w:t xml:space="preserve"> достоверность включения в акты выполненных работ по ремонту легкового автомобиля </w:t>
      </w:r>
      <w:r w:rsidR="0094553F">
        <w:rPr>
          <w:rFonts w:eastAsia="Calibri"/>
          <w:sz w:val="29"/>
          <w:szCs w:val="29"/>
        </w:rPr>
        <w:t xml:space="preserve">общества </w:t>
      </w:r>
      <w:r w:rsidR="00982847" w:rsidRPr="00B53B89">
        <w:rPr>
          <w:rFonts w:eastAsia="Calibri"/>
          <w:sz w:val="29"/>
          <w:szCs w:val="29"/>
        </w:rPr>
        <w:t xml:space="preserve">сведений о фактически выполненных ремонтных работах и стоимости запасных частей, что привело к </w:t>
      </w:r>
      <w:r w:rsidR="00964854">
        <w:rPr>
          <w:rFonts w:eastAsia="Calibri"/>
          <w:sz w:val="29"/>
          <w:szCs w:val="29"/>
        </w:rPr>
        <w:t xml:space="preserve">завышению </w:t>
      </w:r>
      <w:proofErr w:type="spellStart"/>
      <w:r w:rsidR="00982847" w:rsidRPr="00B53B89">
        <w:rPr>
          <w:rFonts w:eastAsia="Calibri"/>
          <w:sz w:val="29"/>
          <w:szCs w:val="29"/>
        </w:rPr>
        <w:t>расход</w:t>
      </w:r>
      <w:r w:rsidR="00964854">
        <w:rPr>
          <w:rFonts w:eastAsia="Calibri"/>
          <w:sz w:val="29"/>
          <w:szCs w:val="29"/>
        </w:rPr>
        <w:t>ов</w:t>
      </w:r>
      <w:r w:rsidR="0094553F">
        <w:rPr>
          <w:rFonts w:eastAsia="Calibri"/>
          <w:sz w:val="29"/>
          <w:szCs w:val="29"/>
        </w:rPr>
        <w:t>организации</w:t>
      </w:r>
      <w:proofErr w:type="spellEnd"/>
      <w:r w:rsidR="0094553F">
        <w:rPr>
          <w:rFonts w:eastAsia="Calibri"/>
          <w:sz w:val="29"/>
          <w:szCs w:val="29"/>
        </w:rPr>
        <w:t xml:space="preserve"> </w:t>
      </w:r>
      <w:r w:rsidR="00982847" w:rsidRPr="00B53B89">
        <w:rPr>
          <w:rFonts w:eastAsia="Calibri"/>
          <w:sz w:val="29"/>
          <w:szCs w:val="29"/>
        </w:rPr>
        <w:t xml:space="preserve">(проверка по поручению органа уголовного преследования). Нарушены п. 9 ст. 10 Закона от 12.07.2013 № 57-З «О бухгалтерском учете и отчетности», </w:t>
      </w:r>
      <w:proofErr w:type="spellStart"/>
      <w:r w:rsidR="00982847" w:rsidRPr="00B53B89">
        <w:rPr>
          <w:rFonts w:eastAsia="Calibri"/>
          <w:sz w:val="29"/>
          <w:szCs w:val="29"/>
        </w:rPr>
        <w:t>п.п</w:t>
      </w:r>
      <w:proofErr w:type="spellEnd"/>
      <w:r w:rsidR="00982847" w:rsidRPr="00B53B89">
        <w:rPr>
          <w:rFonts w:eastAsia="Calibri"/>
          <w:sz w:val="29"/>
          <w:szCs w:val="29"/>
        </w:rPr>
        <w:t>. 1.12 п. 1 Методических указаний от 14.08.2007 № 363;</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не</w:t>
      </w:r>
      <w:r w:rsidR="00964854">
        <w:rPr>
          <w:rFonts w:eastAsia="Calibri"/>
          <w:sz w:val="29"/>
          <w:szCs w:val="29"/>
        </w:rPr>
        <w:t xml:space="preserve">обоснованно </w:t>
      </w:r>
      <w:r w:rsidR="00982847" w:rsidRPr="00B53B89">
        <w:rPr>
          <w:rFonts w:eastAsia="Calibri"/>
          <w:sz w:val="29"/>
          <w:szCs w:val="29"/>
        </w:rPr>
        <w:t>спис</w:t>
      </w:r>
      <w:r w:rsidR="00964854">
        <w:rPr>
          <w:rFonts w:eastAsia="Calibri"/>
          <w:sz w:val="29"/>
          <w:szCs w:val="29"/>
        </w:rPr>
        <w:t>ывались</w:t>
      </w:r>
      <w:r w:rsidR="00982847" w:rsidRPr="00B53B89">
        <w:rPr>
          <w:rFonts w:eastAsia="Calibri"/>
          <w:sz w:val="29"/>
          <w:szCs w:val="29"/>
        </w:rPr>
        <w:t xml:space="preserve"> аккумуляторн</w:t>
      </w:r>
      <w:r w:rsidR="00964854">
        <w:rPr>
          <w:rFonts w:eastAsia="Calibri"/>
          <w:sz w:val="29"/>
          <w:szCs w:val="29"/>
        </w:rPr>
        <w:t>ые</w:t>
      </w:r>
      <w:r w:rsidR="00982847" w:rsidRPr="00B53B89">
        <w:rPr>
          <w:rFonts w:eastAsia="Calibri"/>
          <w:sz w:val="29"/>
          <w:szCs w:val="29"/>
        </w:rPr>
        <w:t xml:space="preserve"> батаре</w:t>
      </w:r>
      <w:r w:rsidR="00964854">
        <w:rPr>
          <w:rFonts w:eastAsia="Calibri"/>
          <w:sz w:val="29"/>
          <w:szCs w:val="29"/>
        </w:rPr>
        <w:t>и</w:t>
      </w:r>
      <w:r w:rsidR="00982847" w:rsidRPr="00B53B89">
        <w:rPr>
          <w:rFonts w:eastAsia="Calibri"/>
          <w:sz w:val="29"/>
          <w:szCs w:val="29"/>
        </w:rPr>
        <w:t xml:space="preserve"> с неотработанным гарантийным сроком. Нарушен п. 11.4 Технического кодекса установившейся практики (ТКП 298-2011(02190) «Стартерные аккумуляторные батареи» «Нормы и правила обслуживания», утвержденного и введенного в действие приказом Министерства транспорта и коммуникаций от 21.03.2011 № 149-Ц;</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 xml:space="preserve">надбавки за реализованную сельскохозяйственную продукцию в 2016 и 2017 годах использовались </w:t>
      </w:r>
      <w:r w:rsidR="00964854">
        <w:rPr>
          <w:rFonts w:eastAsia="Calibri"/>
          <w:sz w:val="29"/>
          <w:szCs w:val="29"/>
        </w:rPr>
        <w:t xml:space="preserve">обществом </w:t>
      </w:r>
      <w:r w:rsidR="00982847" w:rsidRPr="00B53B89">
        <w:rPr>
          <w:rFonts w:eastAsia="Calibri"/>
          <w:sz w:val="29"/>
          <w:szCs w:val="29"/>
        </w:rPr>
        <w:t xml:space="preserve">на погашение кредитов и другие цели, то есть не по целевому назначению. Нарушены требования Инструкций о порядке использования средств районного бюджета, связанных с развитием сельскохозяйственного производства, утвержденных приказами начальника управления сельского хозяйства и продовольствия райисполкома; </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проверкой использования бюджетных средств, выделенных на защиту растений установлено, что обществом сверх утвержденных норм расходов излишне спис</w:t>
      </w:r>
      <w:r w:rsidR="009A30B3">
        <w:rPr>
          <w:rFonts w:eastAsia="Calibri"/>
          <w:sz w:val="29"/>
          <w:szCs w:val="29"/>
        </w:rPr>
        <w:t>ывались</w:t>
      </w:r>
      <w:r w:rsidR="00982847" w:rsidRPr="00B53B89">
        <w:rPr>
          <w:rFonts w:eastAsia="Calibri"/>
          <w:sz w:val="29"/>
          <w:szCs w:val="29"/>
        </w:rPr>
        <w:t xml:space="preserve"> препараты </w:t>
      </w:r>
      <w:proofErr w:type="spellStart"/>
      <w:r w:rsidR="00982847" w:rsidRPr="00B53B89">
        <w:rPr>
          <w:rFonts w:eastAsia="Calibri"/>
          <w:sz w:val="29"/>
          <w:szCs w:val="29"/>
        </w:rPr>
        <w:t>Теба</w:t>
      </w:r>
      <w:proofErr w:type="spellEnd"/>
      <w:r w:rsidR="00982847" w:rsidRPr="00B53B89">
        <w:rPr>
          <w:rFonts w:eastAsia="Calibri"/>
          <w:sz w:val="29"/>
          <w:szCs w:val="29"/>
        </w:rPr>
        <w:t xml:space="preserve">, </w:t>
      </w:r>
      <w:proofErr w:type="spellStart"/>
      <w:r w:rsidR="00982847" w:rsidRPr="00B53B89">
        <w:rPr>
          <w:rFonts w:eastAsia="Calibri"/>
          <w:sz w:val="29"/>
          <w:szCs w:val="29"/>
        </w:rPr>
        <w:t>Гербитокс</w:t>
      </w:r>
      <w:proofErr w:type="spellEnd"/>
      <w:r w:rsidR="00982847" w:rsidRPr="00B53B89">
        <w:rPr>
          <w:rFonts w:eastAsia="Calibri"/>
          <w:sz w:val="29"/>
          <w:szCs w:val="29"/>
        </w:rPr>
        <w:t xml:space="preserve">, Балерина, </w:t>
      </w:r>
      <w:proofErr w:type="spellStart"/>
      <w:r w:rsidR="00982847" w:rsidRPr="00B53B89">
        <w:rPr>
          <w:rFonts w:eastAsia="Calibri"/>
          <w:sz w:val="29"/>
          <w:szCs w:val="29"/>
        </w:rPr>
        <w:t>Виал</w:t>
      </w:r>
      <w:proofErr w:type="spellEnd"/>
      <w:r w:rsidR="00982847" w:rsidRPr="00B53B89">
        <w:rPr>
          <w:rFonts w:eastAsia="Calibri"/>
          <w:sz w:val="29"/>
          <w:szCs w:val="29"/>
        </w:rPr>
        <w:t xml:space="preserve">-ТТ. Нарушены нормы, </w:t>
      </w:r>
      <w:proofErr w:type="spellStart"/>
      <w:r w:rsidR="00982847" w:rsidRPr="00B53B89">
        <w:rPr>
          <w:rFonts w:eastAsia="Calibri"/>
          <w:sz w:val="29"/>
          <w:szCs w:val="29"/>
        </w:rPr>
        <w:t>установленныеп</w:t>
      </w:r>
      <w:proofErr w:type="spellEnd"/>
      <w:r w:rsidR="00982847" w:rsidRPr="00B53B89">
        <w:rPr>
          <w:rFonts w:eastAsia="Calibri"/>
          <w:sz w:val="29"/>
          <w:szCs w:val="29"/>
        </w:rPr>
        <w:t>. 12 Положения о порядке государственной регистрации средств защиты растений и удобрений и ведения Государственного реестра средств защиты растений (пестицидов) и удобрений, разрешенных к применению на территории Республики Беларусь, утвержденного постановлением Совета Министров от 30.07.2010 № 1140;</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общество</w:t>
      </w:r>
      <w:r w:rsidR="009A30B3">
        <w:rPr>
          <w:rFonts w:eastAsia="Calibri"/>
          <w:sz w:val="29"/>
          <w:szCs w:val="29"/>
        </w:rPr>
        <w:t>м</w:t>
      </w:r>
      <w:r w:rsidR="00982847" w:rsidRPr="00B53B89">
        <w:rPr>
          <w:rFonts w:eastAsia="Calibri"/>
          <w:sz w:val="29"/>
          <w:szCs w:val="29"/>
        </w:rPr>
        <w:t xml:space="preserve"> </w:t>
      </w:r>
      <w:proofErr w:type="spellStart"/>
      <w:r w:rsidR="00982847" w:rsidRPr="00B53B89">
        <w:rPr>
          <w:rFonts w:eastAsia="Calibri"/>
          <w:sz w:val="29"/>
          <w:szCs w:val="29"/>
        </w:rPr>
        <w:t>реализов</w:t>
      </w:r>
      <w:r w:rsidR="009A30B3">
        <w:rPr>
          <w:rFonts w:eastAsia="Calibri"/>
          <w:sz w:val="29"/>
          <w:szCs w:val="29"/>
        </w:rPr>
        <w:t>ывалосьдругой</w:t>
      </w:r>
      <w:proofErr w:type="spellEnd"/>
      <w:r w:rsidR="009A30B3">
        <w:rPr>
          <w:rFonts w:eastAsia="Calibri"/>
          <w:sz w:val="29"/>
          <w:szCs w:val="29"/>
        </w:rPr>
        <w:t xml:space="preserve"> организации</w:t>
      </w:r>
      <w:r w:rsidR="00982847" w:rsidRPr="00B53B89">
        <w:rPr>
          <w:rFonts w:eastAsia="Calibri"/>
          <w:sz w:val="29"/>
          <w:szCs w:val="29"/>
        </w:rPr>
        <w:t xml:space="preserve"> жидко</w:t>
      </w:r>
      <w:r w:rsidR="009A30B3">
        <w:rPr>
          <w:rFonts w:eastAsia="Calibri"/>
          <w:sz w:val="29"/>
          <w:szCs w:val="29"/>
        </w:rPr>
        <w:t>е</w:t>
      </w:r>
      <w:r w:rsidR="00982847" w:rsidRPr="00B53B89">
        <w:rPr>
          <w:rFonts w:eastAsia="Calibri"/>
          <w:sz w:val="29"/>
          <w:szCs w:val="29"/>
        </w:rPr>
        <w:t xml:space="preserve"> азотно</w:t>
      </w:r>
      <w:r w:rsidR="009A30B3">
        <w:rPr>
          <w:rFonts w:eastAsia="Calibri"/>
          <w:sz w:val="29"/>
          <w:szCs w:val="29"/>
        </w:rPr>
        <w:t>е</w:t>
      </w:r>
      <w:r w:rsidR="00982847" w:rsidRPr="00B53B89">
        <w:rPr>
          <w:rFonts w:eastAsia="Calibri"/>
          <w:sz w:val="29"/>
          <w:szCs w:val="29"/>
        </w:rPr>
        <w:t xml:space="preserve"> удобрени</w:t>
      </w:r>
      <w:r w:rsidR="009A30B3">
        <w:rPr>
          <w:rFonts w:eastAsia="Calibri"/>
          <w:sz w:val="29"/>
          <w:szCs w:val="29"/>
        </w:rPr>
        <w:t>е</w:t>
      </w:r>
      <w:r w:rsidR="00982847" w:rsidRPr="00B53B89">
        <w:rPr>
          <w:rFonts w:eastAsia="Calibri"/>
          <w:sz w:val="29"/>
          <w:szCs w:val="29"/>
        </w:rPr>
        <w:t>, приобретенно</w:t>
      </w:r>
      <w:r w:rsidR="009A30B3">
        <w:rPr>
          <w:rFonts w:eastAsia="Calibri"/>
          <w:sz w:val="29"/>
          <w:szCs w:val="29"/>
        </w:rPr>
        <w:t>е</w:t>
      </w:r>
      <w:r w:rsidR="00982847" w:rsidRPr="00B53B89">
        <w:rPr>
          <w:rFonts w:eastAsia="Calibri"/>
          <w:sz w:val="29"/>
          <w:szCs w:val="29"/>
        </w:rPr>
        <w:t xml:space="preserve"> для собственных нужд за счет бюджетных средств, выделенных по решению райисполкома;</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 xml:space="preserve">в </w:t>
      </w:r>
      <w:proofErr w:type="spellStart"/>
      <w:r w:rsidR="00982847" w:rsidRPr="00B53B89">
        <w:rPr>
          <w:rFonts w:eastAsia="Calibri"/>
          <w:sz w:val="29"/>
          <w:szCs w:val="29"/>
        </w:rPr>
        <w:t>результатезавышения</w:t>
      </w:r>
      <w:proofErr w:type="spellEnd"/>
      <w:r w:rsidR="00982847" w:rsidRPr="00B53B89">
        <w:rPr>
          <w:rFonts w:eastAsia="Calibri"/>
          <w:sz w:val="29"/>
          <w:szCs w:val="29"/>
        </w:rPr>
        <w:t xml:space="preserve"> тарифов на перевозку и внесение доломитовой муки по причине отнесения общехозяйственных и </w:t>
      </w:r>
      <w:r w:rsidR="00982847" w:rsidRPr="00B53B89">
        <w:rPr>
          <w:rFonts w:eastAsia="Calibri"/>
          <w:sz w:val="29"/>
          <w:szCs w:val="29"/>
        </w:rPr>
        <w:lastRenderedPageBreak/>
        <w:t xml:space="preserve">общепроизводственных расходов в завышенном размере и распределения расходов по электроэнергии на затраты по хранению доломитовой муки в завышенном проценте </w:t>
      </w:r>
      <w:r w:rsidR="005A3222">
        <w:rPr>
          <w:rFonts w:eastAsia="Calibri"/>
          <w:sz w:val="29"/>
          <w:szCs w:val="29"/>
        </w:rPr>
        <w:t xml:space="preserve">коммунальным предприятием </w:t>
      </w:r>
      <w:r w:rsidR="00982847" w:rsidRPr="00B53B89">
        <w:rPr>
          <w:rFonts w:eastAsia="Calibri"/>
          <w:sz w:val="29"/>
          <w:szCs w:val="29"/>
        </w:rPr>
        <w:t>незаконно предъявл</w:t>
      </w:r>
      <w:r w:rsidR="005A3222">
        <w:rPr>
          <w:rFonts w:eastAsia="Calibri"/>
          <w:sz w:val="29"/>
          <w:szCs w:val="29"/>
        </w:rPr>
        <w:t>ялись</w:t>
      </w:r>
      <w:r w:rsidR="00982847" w:rsidRPr="00B53B89">
        <w:rPr>
          <w:rFonts w:eastAsia="Calibri"/>
          <w:sz w:val="29"/>
          <w:szCs w:val="29"/>
        </w:rPr>
        <w:t xml:space="preserve"> к оплате из бюджета затраты по перевозке и внесению известковых материалов на поля сельскохозяйственных организаций. </w:t>
      </w:r>
      <w:r w:rsidR="005A3222">
        <w:rPr>
          <w:rFonts w:eastAsia="Calibri"/>
          <w:sz w:val="29"/>
          <w:szCs w:val="29"/>
        </w:rPr>
        <w:t>Кроме того, н</w:t>
      </w:r>
      <w:r w:rsidR="005A3222" w:rsidRPr="00B53B89">
        <w:rPr>
          <w:rFonts w:eastAsia="Calibri"/>
          <w:sz w:val="29"/>
          <w:szCs w:val="29"/>
        </w:rPr>
        <w:t>езаконно получ</w:t>
      </w:r>
      <w:r w:rsidR="005A3222">
        <w:rPr>
          <w:rFonts w:eastAsia="Calibri"/>
          <w:sz w:val="29"/>
          <w:szCs w:val="29"/>
        </w:rPr>
        <w:t>ались</w:t>
      </w:r>
      <w:r w:rsidR="005A3222" w:rsidRPr="00B53B89">
        <w:rPr>
          <w:rFonts w:eastAsia="Calibri"/>
          <w:sz w:val="29"/>
          <w:szCs w:val="29"/>
        </w:rPr>
        <w:t xml:space="preserve"> бюджетные средства</w:t>
      </w:r>
      <w:r w:rsidR="005A3222">
        <w:rPr>
          <w:rFonts w:eastAsia="Calibri"/>
          <w:sz w:val="29"/>
          <w:szCs w:val="29"/>
        </w:rPr>
        <w:t xml:space="preserve"> в</w:t>
      </w:r>
      <w:r w:rsidR="00982847" w:rsidRPr="00B53B89">
        <w:rPr>
          <w:rFonts w:eastAsia="Calibri"/>
          <w:sz w:val="29"/>
          <w:szCs w:val="29"/>
        </w:rPr>
        <w:t xml:space="preserve"> результате формирования тарифов по техническому обслуживанию </w:t>
      </w:r>
      <w:proofErr w:type="spellStart"/>
      <w:r w:rsidR="00982847" w:rsidRPr="00B53B89">
        <w:rPr>
          <w:rFonts w:eastAsia="Calibri"/>
          <w:sz w:val="29"/>
          <w:szCs w:val="29"/>
        </w:rPr>
        <w:t>энергонасыщенных</w:t>
      </w:r>
      <w:proofErr w:type="spellEnd"/>
      <w:r w:rsidR="00982847" w:rsidRPr="00B53B89">
        <w:rPr>
          <w:rFonts w:eastAsia="Calibri"/>
          <w:sz w:val="29"/>
          <w:szCs w:val="29"/>
        </w:rPr>
        <w:t xml:space="preserve"> тракторов с применением нормативной прибыли в большем размере, чем предусмотрено Положением по учетной политике предприятия;</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 xml:space="preserve">за счет средств бюджета, выделенных на объект строительства доильно-молочного блока на молочно-товарной ферме, </w:t>
      </w:r>
      <w:proofErr w:type="spellStart"/>
      <w:r w:rsidR="00982847" w:rsidRPr="00B53B89">
        <w:rPr>
          <w:rFonts w:eastAsia="Calibri"/>
          <w:sz w:val="29"/>
          <w:szCs w:val="29"/>
        </w:rPr>
        <w:t>приобрет</w:t>
      </w:r>
      <w:r w:rsidR="005A3222">
        <w:rPr>
          <w:rFonts w:eastAsia="Calibri"/>
          <w:sz w:val="29"/>
          <w:szCs w:val="29"/>
        </w:rPr>
        <w:t>алисьматериалы</w:t>
      </w:r>
      <w:proofErr w:type="spellEnd"/>
      <w:r w:rsidR="005A3222">
        <w:rPr>
          <w:rFonts w:eastAsia="Calibri"/>
          <w:sz w:val="29"/>
          <w:szCs w:val="29"/>
        </w:rPr>
        <w:t xml:space="preserve"> </w:t>
      </w:r>
      <w:r w:rsidR="00982847" w:rsidRPr="00B53B89">
        <w:rPr>
          <w:rFonts w:eastAsia="Calibri"/>
          <w:sz w:val="29"/>
          <w:szCs w:val="29"/>
        </w:rPr>
        <w:t>сверх потребности, определенной проектно-сметной документацией;</w:t>
      </w:r>
    </w:p>
    <w:p w:rsidR="00982847" w:rsidRPr="00B53B89"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 xml:space="preserve">при реконструкции </w:t>
      </w:r>
      <w:proofErr w:type="spellStart"/>
      <w:r w:rsidR="00982847" w:rsidRPr="00B53B89">
        <w:rPr>
          <w:rFonts w:eastAsia="Calibri"/>
          <w:sz w:val="29"/>
          <w:szCs w:val="29"/>
        </w:rPr>
        <w:t>меристемной</w:t>
      </w:r>
      <w:proofErr w:type="spellEnd"/>
      <w:r w:rsidR="00982847" w:rsidRPr="00B53B89">
        <w:rPr>
          <w:rFonts w:eastAsia="Calibri"/>
          <w:sz w:val="29"/>
          <w:szCs w:val="29"/>
        </w:rPr>
        <w:t xml:space="preserve"> лаборатории со строительством теплицы завыш</w:t>
      </w:r>
      <w:r w:rsidR="005A3222">
        <w:rPr>
          <w:rFonts w:eastAsia="Calibri"/>
          <w:sz w:val="29"/>
          <w:szCs w:val="29"/>
        </w:rPr>
        <w:t>ались</w:t>
      </w:r>
      <w:r w:rsidR="00982847" w:rsidRPr="00B53B89">
        <w:rPr>
          <w:rFonts w:eastAsia="Calibri"/>
          <w:sz w:val="29"/>
          <w:szCs w:val="29"/>
        </w:rPr>
        <w:t xml:space="preserve"> физические объемы</w:t>
      </w:r>
      <w:r w:rsidR="005A3222">
        <w:rPr>
          <w:rFonts w:eastAsia="Calibri"/>
          <w:sz w:val="29"/>
          <w:szCs w:val="29"/>
        </w:rPr>
        <w:t xml:space="preserve"> </w:t>
      </w:r>
      <w:proofErr w:type="spellStart"/>
      <w:r w:rsidR="005A3222">
        <w:rPr>
          <w:rFonts w:eastAsia="Calibri"/>
          <w:sz w:val="29"/>
          <w:szCs w:val="29"/>
        </w:rPr>
        <w:t>работ,в</w:t>
      </w:r>
      <w:proofErr w:type="spellEnd"/>
      <w:r w:rsidR="00982847" w:rsidRPr="00B53B89">
        <w:rPr>
          <w:rFonts w:eastAsia="Calibri"/>
          <w:sz w:val="29"/>
          <w:szCs w:val="29"/>
        </w:rPr>
        <w:t xml:space="preserve"> расчет стоимости материалов к акту выполненных работ включ</w:t>
      </w:r>
      <w:r w:rsidR="005A3222">
        <w:rPr>
          <w:rFonts w:eastAsia="Calibri"/>
          <w:sz w:val="29"/>
          <w:szCs w:val="29"/>
        </w:rPr>
        <w:t>ались</w:t>
      </w:r>
      <w:r w:rsidR="00982847" w:rsidRPr="00B53B89">
        <w:rPr>
          <w:rFonts w:eastAsia="Calibri"/>
          <w:sz w:val="29"/>
          <w:szCs w:val="29"/>
        </w:rPr>
        <w:t xml:space="preserve"> материалы, </w:t>
      </w:r>
      <w:r w:rsidR="008F71DC">
        <w:rPr>
          <w:rFonts w:eastAsia="Calibri"/>
          <w:sz w:val="29"/>
          <w:szCs w:val="29"/>
        </w:rPr>
        <w:br/>
      </w:r>
      <w:r w:rsidR="00982847" w:rsidRPr="00B53B89">
        <w:rPr>
          <w:rFonts w:eastAsia="Calibri"/>
          <w:sz w:val="29"/>
          <w:szCs w:val="29"/>
        </w:rPr>
        <w:t>не числящиеся по бухгалтерскому учету, чем необоснованно увеличена стоимость строительных работ;</w:t>
      </w:r>
    </w:p>
    <w:p w:rsidR="00982847" w:rsidRDefault="001172EE" w:rsidP="00982847">
      <w:pPr>
        <w:widowControl w:val="0"/>
        <w:ind w:firstLine="709"/>
        <w:contextualSpacing/>
        <w:jc w:val="both"/>
        <w:rPr>
          <w:rFonts w:eastAsia="Calibri"/>
          <w:sz w:val="29"/>
          <w:szCs w:val="29"/>
        </w:rPr>
      </w:pPr>
      <w:r>
        <w:rPr>
          <w:rFonts w:eastAsia="Calibri"/>
          <w:sz w:val="29"/>
          <w:szCs w:val="29"/>
        </w:rPr>
        <w:t>- </w:t>
      </w:r>
      <w:r w:rsidR="00982847" w:rsidRPr="00B53B89">
        <w:rPr>
          <w:rFonts w:eastAsia="Calibri"/>
          <w:sz w:val="29"/>
          <w:szCs w:val="29"/>
        </w:rPr>
        <w:t>в актах работ, выполненных подрядной организацией по объекту реконструкции молочно-товарной фермы, материалы заказчика отраж</w:t>
      </w:r>
      <w:r w:rsidR="008F71DC">
        <w:rPr>
          <w:rFonts w:eastAsia="Calibri"/>
          <w:sz w:val="29"/>
          <w:szCs w:val="29"/>
        </w:rPr>
        <w:t>ались</w:t>
      </w:r>
      <w:r w:rsidR="00982847" w:rsidRPr="00B53B89">
        <w:rPr>
          <w:rFonts w:eastAsia="Calibri"/>
          <w:sz w:val="29"/>
          <w:szCs w:val="29"/>
        </w:rPr>
        <w:t xml:space="preserve"> как собственные, что повлекло завышение стоимости строительных работ. Нарушены требования Инструкции о порядке формирования стоимости объекта строительства в бухгалтерском учете, утвержденной постановлением Министерства архитектуры и строительства от 14.05.2007 № 10 (далее – Инструкция </w:t>
      </w:r>
      <w:proofErr w:type="spellStart"/>
      <w:r w:rsidR="00982847" w:rsidRPr="00B53B89">
        <w:rPr>
          <w:rFonts w:eastAsia="Calibri"/>
          <w:sz w:val="29"/>
          <w:szCs w:val="29"/>
        </w:rPr>
        <w:t>МАиС</w:t>
      </w:r>
      <w:proofErr w:type="spellEnd"/>
      <w:r w:rsidR="00982847" w:rsidRPr="00B53B89">
        <w:rPr>
          <w:rFonts w:eastAsia="Calibri"/>
          <w:sz w:val="29"/>
          <w:szCs w:val="29"/>
        </w:rPr>
        <w:t xml:space="preserve"> от 14.05.2007 № 10).</w:t>
      </w:r>
    </w:p>
    <w:p w:rsidR="00982847" w:rsidRPr="00E11613" w:rsidRDefault="006C79C5" w:rsidP="00982847">
      <w:pPr>
        <w:spacing w:before="120" w:after="120"/>
        <w:ind w:firstLine="709"/>
        <w:jc w:val="both"/>
        <w:rPr>
          <w:b/>
          <w:sz w:val="30"/>
          <w:szCs w:val="30"/>
        </w:rPr>
      </w:pPr>
      <w:r>
        <w:rPr>
          <w:b/>
          <w:sz w:val="30"/>
          <w:szCs w:val="30"/>
        </w:rPr>
        <w:t>2.</w:t>
      </w:r>
      <w:r w:rsidR="00982847" w:rsidRPr="00E11613">
        <w:rPr>
          <w:b/>
          <w:sz w:val="30"/>
          <w:szCs w:val="30"/>
        </w:rPr>
        <w:t>7. Проверки организаций жилищно-коммунального хозяйства, подчиненных областным (районным, городским) исполнительным комитетам (</w:t>
      </w:r>
      <w:proofErr w:type="spellStart"/>
      <w:r w:rsidR="00982847" w:rsidRPr="00E11613">
        <w:rPr>
          <w:b/>
          <w:sz w:val="30"/>
          <w:szCs w:val="30"/>
        </w:rPr>
        <w:t>Мингорисполкому</w:t>
      </w:r>
      <w:proofErr w:type="spellEnd"/>
      <w:r w:rsidR="00982847" w:rsidRPr="00E11613">
        <w:rPr>
          <w:b/>
          <w:sz w:val="30"/>
          <w:szCs w:val="30"/>
        </w:rPr>
        <w:t>) (код 115).</w:t>
      </w:r>
    </w:p>
    <w:p w:rsidR="00982847" w:rsidRPr="008D7340" w:rsidRDefault="00982847" w:rsidP="00982847">
      <w:pPr>
        <w:widowControl w:val="0"/>
        <w:ind w:firstLine="709"/>
        <w:contextualSpacing/>
        <w:jc w:val="both"/>
        <w:rPr>
          <w:rFonts w:eastAsia="Calibri"/>
          <w:sz w:val="29"/>
          <w:szCs w:val="29"/>
        </w:rPr>
      </w:pPr>
      <w:r w:rsidRPr="008D7340">
        <w:rPr>
          <w:rFonts w:eastAsia="Calibri"/>
          <w:sz w:val="29"/>
          <w:szCs w:val="29"/>
        </w:rPr>
        <w:t xml:space="preserve">Проверено 75 организаций жилищно-коммунального хозяйства, подчиненных местным исполнительным комитетам, установлено нарушений бюджетного законодательства на общую сумму 2 275,2 тыс. рублей, из них завышение стоимости строительных и ремонтных работ – 1 062,9 тыс. рублей, </w:t>
      </w:r>
      <w:r w:rsidR="00DD7049">
        <w:rPr>
          <w:rFonts w:eastAsia="Calibri"/>
          <w:sz w:val="29"/>
          <w:szCs w:val="29"/>
        </w:rPr>
        <w:t>по</w:t>
      </w:r>
      <w:r w:rsidRPr="008D7340">
        <w:rPr>
          <w:rFonts w:eastAsia="Calibri"/>
          <w:sz w:val="29"/>
          <w:szCs w:val="29"/>
        </w:rPr>
        <w:t xml:space="preserve"> оплат</w:t>
      </w:r>
      <w:r w:rsidR="00DD7049">
        <w:rPr>
          <w:rFonts w:eastAsia="Calibri"/>
          <w:sz w:val="29"/>
          <w:szCs w:val="29"/>
        </w:rPr>
        <w:t>е</w:t>
      </w:r>
      <w:r w:rsidRPr="008D7340">
        <w:rPr>
          <w:rFonts w:eastAsia="Calibri"/>
          <w:sz w:val="29"/>
          <w:szCs w:val="29"/>
        </w:rPr>
        <w:t xml:space="preserve"> коммунальных и других услуг – 406,6 тыс. рублей. Выявлено недостач бюджетных средств и материальных ценностей – 190,2 тыс. рублей, вреда и других нарушений – 28,6 тыс. рублей. Неэффективно использованы бюджетные средства на общую сумму 60,9 тыс. рублей, предотвращено незаконное получение, использование не по целевому назначению или с нарушением законодательства бюджетных средств на сумму 1 282,0 тыс. рублей.</w:t>
      </w:r>
    </w:p>
    <w:p w:rsidR="00982847" w:rsidRPr="008D7340" w:rsidRDefault="00982847" w:rsidP="00982847">
      <w:pPr>
        <w:widowControl w:val="0"/>
        <w:ind w:firstLine="709"/>
        <w:contextualSpacing/>
        <w:jc w:val="both"/>
        <w:rPr>
          <w:rFonts w:eastAsia="Calibri"/>
          <w:sz w:val="29"/>
          <w:szCs w:val="29"/>
        </w:rPr>
      </w:pPr>
      <w:r w:rsidRPr="008D7340">
        <w:rPr>
          <w:rFonts w:eastAsia="Calibri"/>
          <w:sz w:val="29"/>
          <w:szCs w:val="29"/>
        </w:rPr>
        <w:t>По результатам проверок организаций жилищно-коммунального хозяйства установлены следующие нарушения:</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завыш</w:t>
      </w:r>
      <w:r w:rsidR="00DD7049">
        <w:rPr>
          <w:rFonts w:eastAsia="Calibri"/>
          <w:sz w:val="29"/>
          <w:szCs w:val="29"/>
        </w:rPr>
        <w:t>ался</w:t>
      </w:r>
      <w:r w:rsidR="00982847" w:rsidRPr="008D7340">
        <w:rPr>
          <w:rFonts w:eastAsia="Calibri"/>
          <w:sz w:val="29"/>
          <w:szCs w:val="29"/>
        </w:rPr>
        <w:t xml:space="preserve"> объем услуг по теплоснабжению жилищного фонда в расчёте потребности в субсидиях на возмещение части расходов по </w:t>
      </w:r>
      <w:r w:rsidR="00982847" w:rsidRPr="008D7340">
        <w:rPr>
          <w:rFonts w:eastAsia="Calibri"/>
          <w:sz w:val="29"/>
          <w:szCs w:val="29"/>
        </w:rPr>
        <w:lastRenderedPageBreak/>
        <w:t xml:space="preserve">оказанным населению жилищно-коммунальным услугам. Нарушен </w:t>
      </w:r>
      <w:proofErr w:type="spellStart"/>
      <w:r w:rsidR="00982847" w:rsidRPr="008D7340">
        <w:rPr>
          <w:rFonts w:eastAsia="Calibri"/>
          <w:sz w:val="29"/>
          <w:szCs w:val="29"/>
        </w:rPr>
        <w:t>п.п</w:t>
      </w:r>
      <w:proofErr w:type="spellEnd"/>
      <w:r w:rsidR="00982847" w:rsidRPr="008D7340">
        <w:rPr>
          <w:rFonts w:eastAsia="Calibri"/>
          <w:sz w:val="29"/>
          <w:szCs w:val="29"/>
        </w:rPr>
        <w:t xml:space="preserve">. 1.9 п. 1 Указа Президента от 31.12.2015 № 535 «О предоставлении жилищно-коммунальных услуг» (далее – Указ от 31.12.2015 № 535); </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в расчёте потребности в субсидиях завыш</w:t>
      </w:r>
      <w:r w:rsidR="00DD7049">
        <w:rPr>
          <w:rFonts w:eastAsia="Calibri"/>
          <w:sz w:val="29"/>
          <w:szCs w:val="29"/>
        </w:rPr>
        <w:t>ался</w:t>
      </w:r>
      <w:r w:rsidR="00982847" w:rsidRPr="008D7340">
        <w:rPr>
          <w:rFonts w:eastAsia="Calibri"/>
          <w:sz w:val="29"/>
          <w:szCs w:val="29"/>
        </w:rPr>
        <w:t xml:space="preserve"> фактический объём услуг по теплоснабжению жилищного фонда, что привело к </w:t>
      </w:r>
      <w:r w:rsidR="00982847" w:rsidRPr="008D7340">
        <w:rPr>
          <w:rFonts w:eastAsia="Calibri"/>
          <w:bCs/>
          <w:sz w:val="29"/>
          <w:szCs w:val="29"/>
        </w:rPr>
        <w:t>незаконному получению средств районного бюджета на возмещение части расходов по оказанию жилищно-коммунальных услуг населению. Н</w:t>
      </w:r>
      <w:r w:rsidR="00982847" w:rsidRPr="008D7340">
        <w:rPr>
          <w:rFonts w:eastAsia="Calibri"/>
          <w:sz w:val="29"/>
          <w:szCs w:val="29"/>
        </w:rPr>
        <w:t xml:space="preserve">арушен </w:t>
      </w:r>
      <w:proofErr w:type="spellStart"/>
      <w:r w:rsidR="00982847" w:rsidRPr="008D7340">
        <w:rPr>
          <w:rFonts w:eastAsia="Calibri"/>
          <w:sz w:val="29"/>
          <w:szCs w:val="29"/>
        </w:rPr>
        <w:t>п.п</w:t>
      </w:r>
      <w:proofErr w:type="spellEnd"/>
      <w:r w:rsidR="00982847" w:rsidRPr="008D7340">
        <w:rPr>
          <w:rFonts w:eastAsia="Calibri"/>
          <w:sz w:val="29"/>
          <w:szCs w:val="29"/>
        </w:rPr>
        <w:t>. 1.9 п. 1 Указа от 31.12.2015 № 535;</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 xml:space="preserve">в расчетах потребности в субсидиях на возмещение части расходов по оказанным населению жилищно-коммунальным услугам </w:t>
      </w:r>
      <w:proofErr w:type="spellStart"/>
      <w:r w:rsidR="00DD7049">
        <w:rPr>
          <w:rFonts w:eastAsia="Calibri"/>
          <w:sz w:val="29"/>
          <w:szCs w:val="29"/>
        </w:rPr>
        <w:t>энергоснабжающей</w:t>
      </w:r>
      <w:proofErr w:type="spellEnd"/>
      <w:r w:rsidR="00DD7049">
        <w:rPr>
          <w:rFonts w:eastAsia="Calibri"/>
          <w:sz w:val="29"/>
          <w:szCs w:val="29"/>
        </w:rPr>
        <w:t xml:space="preserve"> организацией </w:t>
      </w:r>
      <w:r w:rsidR="00982847" w:rsidRPr="008D7340">
        <w:rPr>
          <w:rFonts w:eastAsia="Calibri"/>
          <w:sz w:val="29"/>
          <w:szCs w:val="29"/>
        </w:rPr>
        <w:t>в объем отпущенной тепловой энергии по двум организациям - потребителям включены потери тепловой энергии в тепловых сетях потребителей от границы раздела балансовой принадлежности до места установки прибора учета тепловой энергии.</w:t>
      </w:r>
      <w:r w:rsidR="00982847" w:rsidRPr="008D7340">
        <w:rPr>
          <w:sz w:val="29"/>
          <w:szCs w:val="29"/>
        </w:rPr>
        <w:t xml:space="preserve"> Н</w:t>
      </w:r>
      <w:r w:rsidR="00982847" w:rsidRPr="008D7340">
        <w:rPr>
          <w:rFonts w:eastAsia="Calibri"/>
          <w:sz w:val="29"/>
          <w:szCs w:val="29"/>
        </w:rPr>
        <w:t xml:space="preserve">арушен </w:t>
      </w:r>
      <w:proofErr w:type="spellStart"/>
      <w:r w:rsidR="00982847" w:rsidRPr="008D7340">
        <w:rPr>
          <w:rFonts w:eastAsia="Calibri"/>
          <w:sz w:val="29"/>
          <w:szCs w:val="29"/>
        </w:rPr>
        <w:t>абз</w:t>
      </w:r>
      <w:proofErr w:type="spellEnd"/>
      <w:r w:rsidR="00982847" w:rsidRPr="008D7340">
        <w:rPr>
          <w:rFonts w:eastAsia="Calibri"/>
          <w:sz w:val="29"/>
          <w:szCs w:val="29"/>
        </w:rPr>
        <w:t>. 6 п. 3 Инструкции № 67/21/70;</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в расчет потребности в субсидиях на возмещение части расходов по оказанным населению жилищно-коммунальным услугам необоснованно включ</w:t>
      </w:r>
      <w:r w:rsidR="00DD7049">
        <w:rPr>
          <w:rFonts w:eastAsia="Calibri"/>
          <w:sz w:val="29"/>
          <w:szCs w:val="29"/>
        </w:rPr>
        <w:t>ались</w:t>
      </w:r>
      <w:r w:rsidR="00982847" w:rsidRPr="008D7340">
        <w:rPr>
          <w:rFonts w:eastAsia="Calibri"/>
          <w:sz w:val="29"/>
          <w:szCs w:val="29"/>
        </w:rPr>
        <w:t xml:space="preserve"> объемы услуг, фактически не оказанные населению, а также заниж</w:t>
      </w:r>
      <w:r w:rsidR="00DD7049">
        <w:rPr>
          <w:rFonts w:eastAsia="Calibri"/>
          <w:sz w:val="29"/>
          <w:szCs w:val="29"/>
        </w:rPr>
        <w:t>ались</w:t>
      </w:r>
      <w:r w:rsidR="00982847" w:rsidRPr="008D7340">
        <w:rPr>
          <w:rFonts w:eastAsia="Calibri"/>
          <w:sz w:val="29"/>
          <w:szCs w:val="29"/>
        </w:rPr>
        <w:t xml:space="preserve"> сумм</w:t>
      </w:r>
      <w:r w:rsidR="00DD7049">
        <w:rPr>
          <w:rFonts w:eastAsia="Calibri"/>
          <w:sz w:val="29"/>
          <w:szCs w:val="29"/>
        </w:rPr>
        <w:t>ы</w:t>
      </w:r>
      <w:r w:rsidR="00982847" w:rsidRPr="008D7340">
        <w:rPr>
          <w:rFonts w:eastAsia="Calibri"/>
          <w:sz w:val="29"/>
          <w:szCs w:val="29"/>
        </w:rPr>
        <w:t xml:space="preserve"> перекрестного субсидирования, доходы от сдачи в аренду нежилых помещений в жилых домах. Нарушен </w:t>
      </w:r>
      <w:proofErr w:type="spellStart"/>
      <w:r w:rsidR="00982847" w:rsidRPr="008D7340">
        <w:rPr>
          <w:rFonts w:eastAsia="Calibri"/>
          <w:sz w:val="29"/>
          <w:szCs w:val="29"/>
        </w:rPr>
        <w:t>абз</w:t>
      </w:r>
      <w:proofErr w:type="spellEnd"/>
      <w:r w:rsidR="00982847" w:rsidRPr="008D7340">
        <w:rPr>
          <w:rFonts w:eastAsia="Calibri"/>
          <w:sz w:val="29"/>
          <w:szCs w:val="29"/>
        </w:rPr>
        <w:t>. 2 п. 7 Инструкции о порядке планирования финансирования на очередной финансовый год расходов организаций, осуществляющих эксплуатацию жилищного фонда и (или) предоставляющих жилищно-коммунальные услуги, за счет бюджетных ассигнований в части жилищно-коммунальных услуг, предоставляемых населению, утвержденной постановлением Министерства финансов, Министерства жилищно-коммунального хозяйства и Министерства экономики 27.10.2014 № 67/21/70;</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превыш</w:t>
      </w:r>
      <w:r w:rsidR="00DD7049">
        <w:rPr>
          <w:rFonts w:eastAsia="Calibri"/>
          <w:sz w:val="29"/>
          <w:szCs w:val="29"/>
        </w:rPr>
        <w:t>ался</w:t>
      </w:r>
      <w:r w:rsidR="00982847" w:rsidRPr="008D7340">
        <w:rPr>
          <w:rFonts w:eastAsia="Calibri"/>
          <w:sz w:val="29"/>
          <w:szCs w:val="29"/>
        </w:rPr>
        <w:t xml:space="preserve"> предельн</w:t>
      </w:r>
      <w:r w:rsidR="00DD7049">
        <w:rPr>
          <w:rFonts w:eastAsia="Calibri"/>
          <w:sz w:val="29"/>
          <w:szCs w:val="29"/>
        </w:rPr>
        <w:t>ый</w:t>
      </w:r>
      <w:r w:rsidR="00982847" w:rsidRPr="008D7340">
        <w:rPr>
          <w:rFonts w:eastAsia="Calibri"/>
          <w:sz w:val="29"/>
          <w:szCs w:val="29"/>
        </w:rPr>
        <w:t xml:space="preserve"> уров</w:t>
      </w:r>
      <w:r w:rsidR="00DD7049">
        <w:rPr>
          <w:rFonts w:eastAsia="Calibri"/>
          <w:sz w:val="29"/>
          <w:szCs w:val="29"/>
        </w:rPr>
        <w:t>е</w:t>
      </w:r>
      <w:r w:rsidR="00982847" w:rsidRPr="008D7340">
        <w:rPr>
          <w:rFonts w:eastAsia="Calibri"/>
          <w:sz w:val="29"/>
          <w:szCs w:val="29"/>
        </w:rPr>
        <w:t>н</w:t>
      </w:r>
      <w:r w:rsidR="00DD7049">
        <w:rPr>
          <w:rFonts w:eastAsia="Calibri"/>
          <w:sz w:val="29"/>
          <w:szCs w:val="29"/>
        </w:rPr>
        <w:t>ь</w:t>
      </w:r>
      <w:r w:rsidR="00982847" w:rsidRPr="008D7340">
        <w:rPr>
          <w:rFonts w:eastAsia="Calibri"/>
          <w:sz w:val="29"/>
          <w:szCs w:val="29"/>
        </w:rPr>
        <w:t xml:space="preserve"> рентабельности по тепловой энергии, отпущенной бюджетным организациям района (21,2% против утвержденных 10%). Нарушен </w:t>
      </w:r>
      <w:proofErr w:type="spellStart"/>
      <w:r w:rsidR="00982847" w:rsidRPr="008D7340">
        <w:rPr>
          <w:rFonts w:eastAsia="Calibri"/>
          <w:sz w:val="29"/>
          <w:szCs w:val="29"/>
        </w:rPr>
        <w:t>п.п</w:t>
      </w:r>
      <w:proofErr w:type="spellEnd"/>
      <w:r w:rsidR="00982847" w:rsidRPr="008D7340">
        <w:rPr>
          <w:rFonts w:eastAsia="Calibri"/>
          <w:sz w:val="29"/>
          <w:szCs w:val="29"/>
        </w:rPr>
        <w:t>. 1.2 п. 1 приложения 1 к решению облисполкома «О регулировании цен (тарифов) на товары (работы, услуги)»;</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превыш</w:t>
      </w:r>
      <w:r w:rsidR="00DD7049">
        <w:rPr>
          <w:rFonts w:eastAsia="Calibri"/>
          <w:sz w:val="29"/>
          <w:szCs w:val="29"/>
        </w:rPr>
        <w:t>ался</w:t>
      </w:r>
      <w:r w:rsidR="00982847" w:rsidRPr="008D7340">
        <w:rPr>
          <w:rFonts w:eastAsia="Calibri"/>
          <w:sz w:val="29"/>
          <w:szCs w:val="29"/>
        </w:rPr>
        <w:t xml:space="preserve"> фактическ</w:t>
      </w:r>
      <w:r w:rsidR="00DD7049">
        <w:rPr>
          <w:rFonts w:eastAsia="Calibri"/>
          <w:sz w:val="29"/>
          <w:szCs w:val="29"/>
        </w:rPr>
        <w:t>ий</w:t>
      </w:r>
      <w:r w:rsidR="00982847" w:rsidRPr="008D7340">
        <w:rPr>
          <w:rFonts w:eastAsia="Calibri"/>
          <w:sz w:val="29"/>
          <w:szCs w:val="29"/>
        </w:rPr>
        <w:t xml:space="preserve"> уров</w:t>
      </w:r>
      <w:r w:rsidR="00DD7049">
        <w:rPr>
          <w:rFonts w:eastAsia="Calibri"/>
          <w:sz w:val="29"/>
          <w:szCs w:val="29"/>
        </w:rPr>
        <w:t>е</w:t>
      </w:r>
      <w:r w:rsidR="00982847" w:rsidRPr="008D7340">
        <w:rPr>
          <w:rFonts w:eastAsia="Calibri"/>
          <w:sz w:val="29"/>
          <w:szCs w:val="29"/>
        </w:rPr>
        <w:t>н</w:t>
      </w:r>
      <w:r w:rsidR="00DD7049">
        <w:rPr>
          <w:rFonts w:eastAsia="Calibri"/>
          <w:sz w:val="29"/>
          <w:szCs w:val="29"/>
        </w:rPr>
        <w:t>ь</w:t>
      </w:r>
      <w:r w:rsidR="00982847" w:rsidRPr="008D7340">
        <w:rPr>
          <w:rFonts w:eastAsia="Calibri"/>
          <w:sz w:val="29"/>
          <w:szCs w:val="29"/>
        </w:rPr>
        <w:t xml:space="preserve"> рентабельности по оказанию услуг бюджетным организациям по обращению с твердыми бытовыми отходами (72% вместо максимально установленного размера 25%). Нарушен предельный норматив рентабельности, используемый для определения суммы прибыли, подлежащей включению в регулируемые цены (тарифы) на услуги по обращению с твердыми коммунальными отходами, оказываемые юридическим лицам организациями системы Министерства жилищно-коммунального хозяйства, установленный приложением 1 к решению Минского облисполкома от 01.03.2016 № 184 «О некоторых вопросах регулирования цен (тарифов) на товары (работы, услуги), производимые юридическими лицами и индивидуальными предпринимателями»;</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в расчеты сумм возмещения расходов по уличному освещению населенных пунктов необоснованно включ</w:t>
      </w:r>
      <w:r w:rsidR="00825C5C">
        <w:rPr>
          <w:rFonts w:eastAsia="Calibri"/>
          <w:sz w:val="29"/>
          <w:szCs w:val="29"/>
        </w:rPr>
        <w:t>ались</w:t>
      </w:r>
      <w:r w:rsidR="00982847" w:rsidRPr="008D7340">
        <w:rPr>
          <w:rFonts w:eastAsia="Calibri"/>
          <w:sz w:val="29"/>
          <w:szCs w:val="29"/>
        </w:rPr>
        <w:t xml:space="preserve"> налог на добавленную </w:t>
      </w:r>
      <w:r w:rsidR="00982847" w:rsidRPr="008D7340">
        <w:rPr>
          <w:rFonts w:eastAsia="Calibri"/>
          <w:sz w:val="29"/>
          <w:szCs w:val="29"/>
        </w:rPr>
        <w:lastRenderedPageBreak/>
        <w:t>стоимость и рентабельность.</w:t>
      </w:r>
      <w:r w:rsidR="00982847" w:rsidRPr="008D7340">
        <w:rPr>
          <w:sz w:val="29"/>
          <w:szCs w:val="29"/>
        </w:rPr>
        <w:t xml:space="preserve"> Н</w:t>
      </w:r>
      <w:r w:rsidR="00982847" w:rsidRPr="008D7340">
        <w:rPr>
          <w:rFonts w:eastAsia="Calibri"/>
          <w:sz w:val="29"/>
          <w:szCs w:val="29"/>
        </w:rPr>
        <w:t>арушена ст. 12 гл. 5 Закона от 10.05.1999 №</w:t>
      </w:r>
      <w:r w:rsidR="00825C5C">
        <w:rPr>
          <w:rFonts w:eastAsia="Calibri"/>
          <w:sz w:val="29"/>
          <w:szCs w:val="29"/>
        </w:rPr>
        <w:t> </w:t>
      </w:r>
      <w:r w:rsidR="00982847" w:rsidRPr="008D7340">
        <w:rPr>
          <w:rFonts w:eastAsia="Calibri"/>
          <w:sz w:val="29"/>
          <w:szCs w:val="29"/>
        </w:rPr>
        <w:t>255-З «О ценообразовании»;</w:t>
      </w:r>
    </w:p>
    <w:p w:rsidR="00825C5C"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 xml:space="preserve">завышались объемы услуг по вывозу, обезвреживанию и переработке твердых коммунальных </w:t>
      </w:r>
      <w:proofErr w:type="spellStart"/>
      <w:r w:rsidR="00982847" w:rsidRPr="008D7340">
        <w:rPr>
          <w:rFonts w:eastAsia="Calibri"/>
          <w:sz w:val="29"/>
          <w:szCs w:val="29"/>
        </w:rPr>
        <w:t>отходов.В</w:t>
      </w:r>
      <w:proofErr w:type="spellEnd"/>
      <w:r w:rsidR="00982847" w:rsidRPr="008D7340">
        <w:rPr>
          <w:rFonts w:eastAsia="Calibri"/>
          <w:sz w:val="29"/>
          <w:szCs w:val="29"/>
        </w:rPr>
        <w:t xml:space="preserve"> расчетах на возмещение убытков от реализации коммунальных услуг населению за счет бюджетных средств объем услуг по вывозу, обезвреживанию и переработке твердых коммунальных отходов </w:t>
      </w:r>
      <w:proofErr w:type="spellStart"/>
      <w:r w:rsidR="00982847" w:rsidRPr="008D7340">
        <w:rPr>
          <w:rFonts w:eastAsia="Calibri"/>
          <w:sz w:val="29"/>
          <w:szCs w:val="29"/>
        </w:rPr>
        <w:t>указ</w:t>
      </w:r>
      <w:r w:rsidR="00825C5C">
        <w:rPr>
          <w:rFonts w:eastAsia="Calibri"/>
          <w:sz w:val="29"/>
          <w:szCs w:val="29"/>
        </w:rPr>
        <w:t>ывалсяв</w:t>
      </w:r>
      <w:proofErr w:type="spellEnd"/>
      <w:r w:rsidR="00825C5C">
        <w:rPr>
          <w:rFonts w:eastAsia="Calibri"/>
          <w:sz w:val="29"/>
          <w:szCs w:val="29"/>
        </w:rPr>
        <w:t xml:space="preserve"> размере, превышающем </w:t>
      </w:r>
      <w:r w:rsidR="00825C5C" w:rsidRPr="008D7340">
        <w:rPr>
          <w:rFonts w:eastAsia="Calibri"/>
          <w:sz w:val="29"/>
          <w:szCs w:val="29"/>
        </w:rPr>
        <w:t>данны</w:t>
      </w:r>
      <w:r w:rsidR="00825C5C">
        <w:rPr>
          <w:rFonts w:eastAsia="Calibri"/>
          <w:sz w:val="29"/>
          <w:szCs w:val="29"/>
        </w:rPr>
        <w:t>е</w:t>
      </w:r>
      <w:r w:rsidR="00825C5C" w:rsidRPr="008D7340">
        <w:rPr>
          <w:rFonts w:eastAsia="Calibri"/>
          <w:sz w:val="29"/>
          <w:szCs w:val="29"/>
        </w:rPr>
        <w:t xml:space="preserve"> журналов учёта мусора, поступившего на полигоны, </w:t>
      </w:r>
      <w:r w:rsidR="00FA0ED7">
        <w:rPr>
          <w:rFonts w:eastAsia="Calibri"/>
          <w:sz w:val="29"/>
          <w:szCs w:val="29"/>
        </w:rPr>
        <w:t xml:space="preserve">и </w:t>
      </w:r>
      <w:r w:rsidR="00825C5C" w:rsidRPr="008D7340">
        <w:rPr>
          <w:rFonts w:eastAsia="Calibri"/>
          <w:sz w:val="29"/>
          <w:szCs w:val="29"/>
        </w:rPr>
        <w:t>путевых листов автомашин (мусоровозов)</w:t>
      </w:r>
      <w:r w:rsidR="00FA0ED7">
        <w:rPr>
          <w:rFonts w:eastAsia="Calibri"/>
          <w:sz w:val="29"/>
          <w:szCs w:val="29"/>
        </w:rPr>
        <w:t>;</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завыш</w:t>
      </w:r>
      <w:r w:rsidR="00FA0ED7">
        <w:rPr>
          <w:rFonts w:eastAsia="Calibri"/>
          <w:sz w:val="29"/>
          <w:szCs w:val="29"/>
        </w:rPr>
        <w:t>ался</w:t>
      </w:r>
      <w:r w:rsidR="00982847" w:rsidRPr="008D7340">
        <w:rPr>
          <w:rFonts w:eastAsia="Calibri"/>
          <w:sz w:val="29"/>
          <w:szCs w:val="29"/>
        </w:rPr>
        <w:t xml:space="preserve"> объём предоставленных населению услуг по техническому обслуживанию жилищного фонда. Согласно данным учёта абонентской службы общая площадь жилфонда, обслуживаемая по фиксированным тарифам, меньше </w:t>
      </w:r>
      <w:r w:rsidR="00FA0ED7">
        <w:rPr>
          <w:rFonts w:eastAsia="Calibri"/>
          <w:sz w:val="29"/>
          <w:szCs w:val="29"/>
        </w:rPr>
        <w:t xml:space="preserve">площади, </w:t>
      </w:r>
      <w:r w:rsidR="00982847" w:rsidRPr="008D7340">
        <w:rPr>
          <w:rFonts w:eastAsia="Calibri"/>
          <w:sz w:val="29"/>
          <w:szCs w:val="29"/>
        </w:rPr>
        <w:t>указ</w:t>
      </w:r>
      <w:r w:rsidR="00FA0ED7">
        <w:rPr>
          <w:rFonts w:eastAsia="Calibri"/>
          <w:sz w:val="29"/>
          <w:szCs w:val="29"/>
        </w:rPr>
        <w:t>анной</w:t>
      </w:r>
      <w:r w:rsidR="00982847" w:rsidRPr="008D7340">
        <w:rPr>
          <w:rFonts w:eastAsia="Calibri"/>
          <w:sz w:val="29"/>
          <w:szCs w:val="29"/>
        </w:rPr>
        <w:t xml:space="preserve"> в расчетах на возмещение убытков от реализации коммунальных услуг населению за счет бюджетных средств;</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в 2016 году незаконно получал</w:t>
      </w:r>
      <w:r w:rsidR="00FA0ED7">
        <w:rPr>
          <w:rFonts w:eastAsia="Calibri"/>
          <w:sz w:val="29"/>
          <w:szCs w:val="29"/>
        </w:rPr>
        <w:t>ись</w:t>
      </w:r>
      <w:r w:rsidR="00982847" w:rsidRPr="008D7340">
        <w:rPr>
          <w:rFonts w:eastAsia="Calibri"/>
          <w:sz w:val="29"/>
          <w:szCs w:val="29"/>
        </w:rPr>
        <w:t xml:space="preserve"> бюджетные субсидии на возмещение затрат по оказанным населению услугам общих отделений бань и душевых.</w:t>
      </w:r>
      <w:r w:rsidR="00982847" w:rsidRPr="008D7340">
        <w:rPr>
          <w:sz w:val="29"/>
          <w:szCs w:val="29"/>
        </w:rPr>
        <w:t xml:space="preserve"> Н</w:t>
      </w:r>
      <w:r w:rsidR="00982847" w:rsidRPr="008D7340">
        <w:rPr>
          <w:rFonts w:eastAsia="Calibri"/>
          <w:sz w:val="29"/>
          <w:szCs w:val="29"/>
        </w:rPr>
        <w:t>арушены нормы постановления Совета Министров от 11.01.2016 № 8 «О внесении изменений и дополнений в постановление Совета Министров Республики Беларусь от 17.01.2014 № 35», которым из перечня социально значимых товаров (услуг), цены (тарифы) на которые регулируются государственными органами, исключены оказываемые населению услуги общих отделений бань (за исключением разрядов первого, высшего и люкс) и душевых;</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не произв</w:t>
      </w:r>
      <w:r w:rsidR="00FA0ED7">
        <w:rPr>
          <w:rFonts w:eastAsia="Calibri"/>
          <w:sz w:val="29"/>
          <w:szCs w:val="29"/>
        </w:rPr>
        <w:t>одилась</w:t>
      </w:r>
      <w:r w:rsidR="00982847" w:rsidRPr="008D7340">
        <w:rPr>
          <w:rFonts w:eastAsia="Calibri"/>
          <w:sz w:val="29"/>
          <w:szCs w:val="29"/>
        </w:rPr>
        <w:t xml:space="preserve"> индексация тарифов на коммунальные услуги бюджетным организациям за истекший период текущего года. Нарушены </w:t>
      </w:r>
      <w:proofErr w:type="spellStart"/>
      <w:r w:rsidR="00982847" w:rsidRPr="008D7340">
        <w:rPr>
          <w:rFonts w:eastAsia="Calibri"/>
          <w:sz w:val="29"/>
          <w:szCs w:val="29"/>
        </w:rPr>
        <w:t>п.п</w:t>
      </w:r>
      <w:proofErr w:type="spellEnd"/>
      <w:r w:rsidR="00982847" w:rsidRPr="008D7340">
        <w:rPr>
          <w:rFonts w:eastAsia="Calibri"/>
          <w:sz w:val="29"/>
          <w:szCs w:val="29"/>
        </w:rPr>
        <w:t>. 1.9 п. 1 Указа Президента от 05.12.2013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п. 2 Положения о порядке индексации от 27.02.2014 № 175;</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в акты выполненных работ по поддержанию и восстановлению санитарного и технического состояния придомовой территории многоквартирных жилых домов включ</w:t>
      </w:r>
      <w:r w:rsidR="00FA0ED7">
        <w:rPr>
          <w:rFonts w:eastAsia="Calibri"/>
          <w:sz w:val="29"/>
          <w:szCs w:val="29"/>
        </w:rPr>
        <w:t>ались</w:t>
      </w:r>
      <w:r w:rsidR="00982847" w:rsidRPr="008D7340">
        <w:rPr>
          <w:rFonts w:eastAsia="Calibri"/>
          <w:sz w:val="29"/>
          <w:szCs w:val="29"/>
        </w:rPr>
        <w:t xml:space="preserve"> отчисления на содержание службы заказчика, не предусмотренные действующим законодательством;</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за счёт средств бюджета произв</w:t>
      </w:r>
      <w:r w:rsidR="00FA0ED7">
        <w:rPr>
          <w:rFonts w:eastAsia="Calibri"/>
          <w:sz w:val="29"/>
          <w:szCs w:val="29"/>
        </w:rPr>
        <w:t>одилась</w:t>
      </w:r>
      <w:r w:rsidR="00982847" w:rsidRPr="008D7340">
        <w:rPr>
          <w:rFonts w:eastAsia="Calibri"/>
          <w:sz w:val="29"/>
          <w:szCs w:val="29"/>
        </w:rPr>
        <w:t xml:space="preserve"> установка козырьков над балконами в жилых домах, </w:t>
      </w:r>
      <w:r w:rsidR="00FA0ED7">
        <w:rPr>
          <w:rFonts w:eastAsia="Calibri"/>
          <w:sz w:val="29"/>
          <w:szCs w:val="29"/>
        </w:rPr>
        <w:t xml:space="preserve">а также </w:t>
      </w:r>
      <w:r w:rsidR="00FA0ED7" w:rsidRPr="008D7340">
        <w:rPr>
          <w:rFonts w:eastAsia="Calibri"/>
          <w:sz w:val="29"/>
          <w:szCs w:val="29"/>
        </w:rPr>
        <w:t>оплач</w:t>
      </w:r>
      <w:r w:rsidR="00FA0ED7">
        <w:rPr>
          <w:rFonts w:eastAsia="Calibri"/>
          <w:sz w:val="29"/>
          <w:szCs w:val="29"/>
        </w:rPr>
        <w:t>ивались</w:t>
      </w:r>
      <w:r w:rsidR="00FA0ED7" w:rsidRPr="008D7340">
        <w:rPr>
          <w:rFonts w:eastAsia="Calibri"/>
          <w:sz w:val="29"/>
          <w:szCs w:val="29"/>
        </w:rPr>
        <w:t xml:space="preserve"> работы по покраске и побелке верхних этажей подъездов, подлежащие возмещению за счет средств нанимателей жилых помещений.</w:t>
      </w:r>
      <w:r w:rsidR="00982847" w:rsidRPr="008D7340">
        <w:rPr>
          <w:rFonts w:eastAsia="Calibri"/>
          <w:sz w:val="29"/>
          <w:szCs w:val="29"/>
        </w:rPr>
        <w:t xml:space="preserve"> Нарушен Перечень видов работ по текущему ремонту жилищного фонда, источниками финансирования которых являются средства местных бюджетов, а также иные источники финансирования, не запрещенные законодательством, к Инструкции о порядке планирования, проведения и финансирования текущего ремонта жилищного фонда, утверждённой постановлением Министерства жилищно-коммунального хозяйства от 30.03.2016 № 5;</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xml:space="preserve">- </w:t>
      </w:r>
      <w:r w:rsidR="00982847" w:rsidRPr="008D7340">
        <w:rPr>
          <w:rFonts w:eastAsia="Calibri"/>
          <w:sz w:val="29"/>
          <w:szCs w:val="29"/>
        </w:rPr>
        <w:t>ЖРЭУП не прин</w:t>
      </w:r>
      <w:r w:rsidR="00FA0ED7">
        <w:rPr>
          <w:rFonts w:eastAsia="Calibri"/>
          <w:sz w:val="29"/>
          <w:szCs w:val="29"/>
        </w:rPr>
        <w:t>имались</w:t>
      </w:r>
      <w:r w:rsidR="00982847" w:rsidRPr="008D7340">
        <w:rPr>
          <w:rFonts w:eastAsia="Calibri"/>
          <w:sz w:val="29"/>
          <w:szCs w:val="29"/>
        </w:rPr>
        <w:t xml:space="preserve"> меры по заключению договоров со всеми </w:t>
      </w:r>
      <w:r w:rsidR="00982847" w:rsidRPr="008D7340">
        <w:rPr>
          <w:rFonts w:eastAsia="Calibri"/>
          <w:sz w:val="29"/>
          <w:szCs w:val="29"/>
        </w:rPr>
        <w:lastRenderedPageBreak/>
        <w:t>собственниками нежилых помещений в жилых домах о совместном домовладении с обязательным условием участия в расходах по содержанию и ремонту объектов недвижимого имущества, являющегося общей собственностью, соразмерно общей площади принадлежащего ему нежилого помещения, в том числе предусматривающих ежемесячную плату за техническое обслуживание, отчисления на капитальный ремонт по установленным законодательством Республики Беларусь тарифам на услуги, обеспечивающим полное возмещение экономически обоснованных затрат, что привело к недобору стоимости коммунальных услуг собственников нежилых помещений.</w:t>
      </w:r>
      <w:r w:rsidR="00982847" w:rsidRPr="008D7340">
        <w:rPr>
          <w:sz w:val="29"/>
          <w:szCs w:val="29"/>
        </w:rPr>
        <w:t xml:space="preserve"> Н</w:t>
      </w:r>
      <w:r w:rsidR="00982847" w:rsidRPr="008D7340">
        <w:rPr>
          <w:rFonts w:eastAsia="Calibri"/>
          <w:sz w:val="29"/>
          <w:szCs w:val="29"/>
        </w:rPr>
        <w:t xml:space="preserve">арушены </w:t>
      </w:r>
      <w:proofErr w:type="spellStart"/>
      <w:r w:rsidR="00982847" w:rsidRPr="008D7340">
        <w:rPr>
          <w:rFonts w:eastAsia="Calibri"/>
          <w:sz w:val="29"/>
          <w:szCs w:val="29"/>
        </w:rPr>
        <w:t>пп</w:t>
      </w:r>
      <w:proofErr w:type="spellEnd"/>
      <w:r w:rsidR="00982847" w:rsidRPr="008D7340">
        <w:rPr>
          <w:rFonts w:eastAsia="Calibri"/>
          <w:sz w:val="29"/>
          <w:szCs w:val="29"/>
        </w:rPr>
        <w:t>. 1, 2 ст.  29, п. 1 ст. 166 Жилищного кодекса;</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необоснованно предъявл</w:t>
      </w:r>
      <w:r w:rsidR="00D5319E">
        <w:rPr>
          <w:rFonts w:eastAsia="Calibri"/>
          <w:sz w:val="29"/>
          <w:szCs w:val="29"/>
        </w:rPr>
        <w:t>ялась</w:t>
      </w:r>
      <w:r w:rsidR="00982847" w:rsidRPr="008D7340">
        <w:rPr>
          <w:rFonts w:eastAsia="Calibri"/>
          <w:sz w:val="29"/>
          <w:szCs w:val="29"/>
        </w:rPr>
        <w:t xml:space="preserve"> к оплате за счет средств городского бюджета стоимость замены поврежденных участков трубопроводов до 2 погонных метров при выполнении текущего ремонта жилого фонда. Нарушены подп. 1.1.17, 1.3.26 п. 1 П</w:t>
      </w:r>
      <w:r w:rsidR="00982847" w:rsidRPr="008D7340">
        <w:rPr>
          <w:rFonts w:eastAsia="Calibri"/>
          <w:bCs/>
          <w:sz w:val="29"/>
          <w:szCs w:val="29"/>
        </w:rPr>
        <w:t>еречня работ по техническому обслуживанию и периодичности их выполнения</w:t>
      </w:r>
      <w:r w:rsidR="00982847" w:rsidRPr="008D7340">
        <w:rPr>
          <w:rFonts w:eastAsia="Calibri"/>
          <w:sz w:val="29"/>
          <w:szCs w:val="29"/>
        </w:rPr>
        <w:t xml:space="preserve"> к постановлению Министерства жилищно-коммунального хозяйства от 20.05.2013 № 12;</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за счет средств бюджета произв</w:t>
      </w:r>
      <w:r w:rsidR="00D5319E">
        <w:rPr>
          <w:rFonts w:eastAsia="Calibri"/>
          <w:sz w:val="29"/>
          <w:szCs w:val="29"/>
        </w:rPr>
        <w:t>одились</w:t>
      </w:r>
      <w:r w:rsidR="00982847" w:rsidRPr="008D7340">
        <w:rPr>
          <w:rFonts w:eastAsia="Calibri"/>
          <w:sz w:val="29"/>
          <w:szCs w:val="29"/>
        </w:rPr>
        <w:t xml:space="preserve"> расходы по содержанию и обслуживанию непрофильных объектов предприятия (не используемых в хозяйственной деятельности зданий или переданных в аренду), возмещение которых необходимо было производить за счет других источников. Нарушен подпункт 1.13 пункта 1 Указа от 31.12.2015 № 535;</w:t>
      </w:r>
    </w:p>
    <w:p w:rsidR="00982847" w:rsidRPr="008D7340" w:rsidRDefault="00982847" w:rsidP="00982847">
      <w:pPr>
        <w:widowControl w:val="0"/>
        <w:ind w:firstLine="709"/>
        <w:contextualSpacing/>
        <w:jc w:val="both"/>
        <w:rPr>
          <w:rFonts w:eastAsia="Calibri"/>
          <w:sz w:val="29"/>
          <w:szCs w:val="29"/>
        </w:rPr>
      </w:pPr>
      <w:r w:rsidRPr="008D7340">
        <w:rPr>
          <w:rFonts w:eastAsia="Calibri"/>
          <w:sz w:val="29"/>
          <w:szCs w:val="29"/>
        </w:rPr>
        <w:t>излишне предъявл</w:t>
      </w:r>
      <w:r w:rsidR="00D5319E">
        <w:rPr>
          <w:rFonts w:eastAsia="Calibri"/>
          <w:sz w:val="29"/>
          <w:szCs w:val="29"/>
        </w:rPr>
        <w:t>ялась</w:t>
      </w:r>
      <w:r w:rsidRPr="008D7340">
        <w:rPr>
          <w:rFonts w:eastAsia="Calibri"/>
          <w:sz w:val="29"/>
          <w:szCs w:val="29"/>
        </w:rPr>
        <w:t xml:space="preserve"> к оплате за счет средств бюджета стоимость приобретенных для капитального ремонта жилого дома строительных материалов, ранее оплаченных за счет отчислений населения на капитальный ремонт. Нарушены </w:t>
      </w:r>
      <w:proofErr w:type="spellStart"/>
      <w:r w:rsidRPr="008D7340">
        <w:rPr>
          <w:rFonts w:eastAsia="Calibri"/>
          <w:sz w:val="29"/>
          <w:szCs w:val="29"/>
        </w:rPr>
        <w:t>п.п</w:t>
      </w:r>
      <w:proofErr w:type="spellEnd"/>
      <w:r w:rsidRPr="008D7340">
        <w:rPr>
          <w:rFonts w:eastAsia="Calibri"/>
          <w:sz w:val="29"/>
          <w:szCs w:val="29"/>
        </w:rPr>
        <w:t xml:space="preserve">. 14.5 п. 14, п. 15 Инструкции </w:t>
      </w:r>
      <w:proofErr w:type="spellStart"/>
      <w:r w:rsidRPr="008D7340">
        <w:rPr>
          <w:rFonts w:eastAsia="Calibri"/>
          <w:sz w:val="29"/>
          <w:szCs w:val="29"/>
        </w:rPr>
        <w:t>МАиС</w:t>
      </w:r>
      <w:proofErr w:type="spellEnd"/>
      <w:r w:rsidRPr="008D7340">
        <w:rPr>
          <w:rFonts w:eastAsia="Calibri"/>
          <w:sz w:val="29"/>
          <w:szCs w:val="29"/>
        </w:rPr>
        <w:t xml:space="preserve"> от 14.05.2007 № 10;</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незаконно опла</w:t>
      </w:r>
      <w:r w:rsidR="00D5319E">
        <w:rPr>
          <w:rFonts w:eastAsia="Calibri"/>
          <w:sz w:val="29"/>
          <w:szCs w:val="29"/>
        </w:rPr>
        <w:t>чивались за счет средств бюджета</w:t>
      </w:r>
      <w:r w:rsidR="00982847" w:rsidRPr="008D7340">
        <w:rPr>
          <w:rFonts w:eastAsia="Calibri"/>
          <w:sz w:val="29"/>
          <w:szCs w:val="29"/>
        </w:rPr>
        <w:t xml:space="preserve"> расход</w:t>
      </w:r>
      <w:r w:rsidR="00D5319E">
        <w:rPr>
          <w:rFonts w:eastAsia="Calibri"/>
          <w:sz w:val="29"/>
          <w:szCs w:val="29"/>
        </w:rPr>
        <w:t>ы</w:t>
      </w:r>
      <w:r w:rsidR="00982847" w:rsidRPr="008D7340">
        <w:rPr>
          <w:rFonts w:eastAsia="Calibri"/>
          <w:sz w:val="29"/>
          <w:szCs w:val="29"/>
        </w:rPr>
        <w:t xml:space="preserve"> по замене электрического оборудования и приборов учета электрической энергии внутри квартир частного жилищного фонда. Нарушены п. 1, ч. 2 п. 2 ст. 97 Жилищного кодекса, </w:t>
      </w:r>
      <w:proofErr w:type="spellStart"/>
      <w:r w:rsidR="00982847" w:rsidRPr="008D7340">
        <w:rPr>
          <w:rFonts w:eastAsia="Calibri"/>
          <w:sz w:val="29"/>
          <w:szCs w:val="29"/>
        </w:rPr>
        <w:t>абз</w:t>
      </w:r>
      <w:proofErr w:type="spellEnd"/>
      <w:r w:rsidR="00982847" w:rsidRPr="008D7340">
        <w:rPr>
          <w:rFonts w:eastAsia="Calibri"/>
          <w:sz w:val="29"/>
          <w:szCs w:val="29"/>
        </w:rPr>
        <w:t>. 5 п. 14 Положения о порядке планирования, проведения и финансирования капитального ремонта жилищного фонда, утверждённого постановлением Совета Министров от 21.04.2016 № 324;</w:t>
      </w:r>
    </w:p>
    <w:p w:rsidR="00982847" w:rsidRPr="008D7340" w:rsidRDefault="001172EE" w:rsidP="00982847">
      <w:pPr>
        <w:widowControl w:val="0"/>
        <w:ind w:firstLine="709"/>
        <w:contextualSpacing/>
        <w:jc w:val="both"/>
        <w:rPr>
          <w:sz w:val="29"/>
          <w:szCs w:val="29"/>
          <w:lang w:eastAsia="ar-SA"/>
        </w:rPr>
      </w:pPr>
      <w:r>
        <w:rPr>
          <w:rFonts w:eastAsia="Calibri"/>
          <w:sz w:val="29"/>
          <w:szCs w:val="29"/>
        </w:rPr>
        <w:t>- </w:t>
      </w:r>
      <w:r w:rsidR="00982847" w:rsidRPr="008D7340">
        <w:rPr>
          <w:rFonts w:eastAsia="Calibri"/>
          <w:sz w:val="29"/>
          <w:szCs w:val="29"/>
        </w:rPr>
        <w:t>произв</w:t>
      </w:r>
      <w:r w:rsidR="00D5319E">
        <w:rPr>
          <w:rFonts w:eastAsia="Calibri"/>
          <w:sz w:val="29"/>
          <w:szCs w:val="29"/>
        </w:rPr>
        <w:t>одились</w:t>
      </w:r>
      <w:r w:rsidR="00982847" w:rsidRPr="008D7340">
        <w:rPr>
          <w:rFonts w:eastAsia="Calibri"/>
          <w:sz w:val="29"/>
          <w:szCs w:val="29"/>
        </w:rPr>
        <w:t xml:space="preserve"> доплаты до минимальной заработной платы рабочим по комплексной уборке и содержанию </w:t>
      </w:r>
      <w:proofErr w:type="spellStart"/>
      <w:r w:rsidR="00982847" w:rsidRPr="008D7340">
        <w:rPr>
          <w:rFonts w:eastAsia="Calibri"/>
          <w:sz w:val="29"/>
          <w:szCs w:val="29"/>
        </w:rPr>
        <w:t>домовладений,не</w:t>
      </w:r>
      <w:proofErr w:type="spellEnd"/>
      <w:r w:rsidR="00982847" w:rsidRPr="008D7340">
        <w:rPr>
          <w:rFonts w:eastAsia="Calibri"/>
          <w:sz w:val="29"/>
          <w:szCs w:val="29"/>
        </w:rPr>
        <w:t xml:space="preserve"> выполнившим установленные нормы труда.</w:t>
      </w:r>
      <w:r w:rsidR="00982847" w:rsidRPr="008D7340">
        <w:rPr>
          <w:sz w:val="29"/>
          <w:szCs w:val="29"/>
          <w:lang w:eastAsia="ar-SA"/>
        </w:rPr>
        <w:t xml:space="preserve"> Нарушены ч. 1 ст. 59 Трудового кодекса, ч. 2 и 3 ст. 6 Закона от 17.07.2002 № 124-З «Об установлении и порядке повышения минимальной заработной платы»;</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 xml:space="preserve">на посыпку улиц города </w:t>
      </w:r>
      <w:r w:rsidR="00D5319E" w:rsidRPr="008D7340">
        <w:rPr>
          <w:rFonts w:eastAsia="Calibri"/>
          <w:sz w:val="29"/>
          <w:szCs w:val="29"/>
        </w:rPr>
        <w:t xml:space="preserve">сверх установленной нормы </w:t>
      </w:r>
      <w:r w:rsidR="00982847" w:rsidRPr="008D7340">
        <w:rPr>
          <w:rFonts w:eastAsia="Calibri"/>
          <w:sz w:val="29"/>
          <w:szCs w:val="29"/>
        </w:rPr>
        <w:t>спис</w:t>
      </w:r>
      <w:r w:rsidR="00D5319E">
        <w:rPr>
          <w:rFonts w:eastAsia="Calibri"/>
          <w:sz w:val="29"/>
          <w:szCs w:val="29"/>
        </w:rPr>
        <w:t>ывался</w:t>
      </w:r>
      <w:r w:rsidR="00982847" w:rsidRPr="008D7340">
        <w:rPr>
          <w:rFonts w:eastAsia="Calibri"/>
          <w:sz w:val="29"/>
          <w:szCs w:val="29"/>
        </w:rPr>
        <w:t xml:space="preserve"> концентрат минеральный </w:t>
      </w:r>
      <w:proofErr w:type="spellStart"/>
      <w:r w:rsidR="00982847" w:rsidRPr="008D7340">
        <w:rPr>
          <w:rFonts w:eastAsia="Calibri"/>
          <w:sz w:val="29"/>
          <w:szCs w:val="29"/>
        </w:rPr>
        <w:t>Галит</w:t>
      </w:r>
      <w:proofErr w:type="spellEnd"/>
      <w:r w:rsidR="00982847" w:rsidRPr="008D7340">
        <w:rPr>
          <w:rFonts w:eastAsia="Calibri"/>
          <w:sz w:val="29"/>
          <w:szCs w:val="29"/>
        </w:rPr>
        <w:t xml:space="preserve"> марки А. Нарушены технический кодекс ТКП 100-2011 (02191) «Порядок организации и проведения работ по зимнему содержанию автомобильных дорог», утвержденный приказом Министерства транспорта и коммуникаций от 27.11.2013 № 497-Ц, приказы директора КЖУП;</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lastRenderedPageBreak/>
        <w:t>- </w:t>
      </w:r>
      <w:r w:rsidR="00982847" w:rsidRPr="008D7340">
        <w:rPr>
          <w:rFonts w:eastAsia="Calibri"/>
          <w:sz w:val="29"/>
          <w:szCs w:val="29"/>
        </w:rPr>
        <w:t>необоснованно предъявл</w:t>
      </w:r>
      <w:r w:rsidR="00D5319E">
        <w:rPr>
          <w:rFonts w:eastAsia="Calibri"/>
          <w:sz w:val="29"/>
          <w:szCs w:val="29"/>
        </w:rPr>
        <w:t>ялась</w:t>
      </w:r>
      <w:r w:rsidR="00982847" w:rsidRPr="008D7340">
        <w:rPr>
          <w:rFonts w:eastAsia="Calibri"/>
          <w:sz w:val="29"/>
          <w:szCs w:val="29"/>
        </w:rPr>
        <w:t xml:space="preserve"> </w:t>
      </w:r>
      <w:proofErr w:type="spellStart"/>
      <w:r w:rsidR="00982847" w:rsidRPr="008D7340">
        <w:rPr>
          <w:rFonts w:eastAsia="Calibri"/>
          <w:sz w:val="29"/>
          <w:szCs w:val="29"/>
        </w:rPr>
        <w:t>стоимостьфактическине</w:t>
      </w:r>
      <w:proofErr w:type="spellEnd"/>
      <w:r w:rsidR="00982847" w:rsidRPr="008D7340">
        <w:rPr>
          <w:rFonts w:eastAsia="Calibri"/>
          <w:sz w:val="29"/>
          <w:szCs w:val="29"/>
        </w:rPr>
        <w:t xml:space="preserve"> выполненных работ по текущему содержанию объектов текущего благоустройства. Нарушены ст. 290 гл. 21 Гражданского кодекса, условия заключенных договоров;</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D5319E" w:rsidRPr="008D7340">
        <w:rPr>
          <w:rFonts w:eastAsia="Calibri"/>
          <w:sz w:val="29"/>
          <w:szCs w:val="29"/>
        </w:rPr>
        <w:t xml:space="preserve">в актах выполненных работ на отлов безнадзорных животных райисполкому </w:t>
      </w:r>
      <w:r w:rsidR="00982847" w:rsidRPr="008D7340">
        <w:rPr>
          <w:rFonts w:eastAsia="Calibri"/>
          <w:sz w:val="29"/>
          <w:szCs w:val="29"/>
        </w:rPr>
        <w:t>необоснованно предъяв</w:t>
      </w:r>
      <w:r w:rsidR="00D5319E">
        <w:rPr>
          <w:rFonts w:eastAsia="Calibri"/>
          <w:sz w:val="29"/>
          <w:szCs w:val="29"/>
        </w:rPr>
        <w:t>лялось</w:t>
      </w:r>
      <w:r w:rsidR="00982847" w:rsidRPr="008D7340">
        <w:rPr>
          <w:rFonts w:eastAsia="Calibri"/>
          <w:sz w:val="29"/>
          <w:szCs w:val="29"/>
        </w:rPr>
        <w:t xml:space="preserve"> количество часов, превышающее количество часов, отработанных работниками участка, указанное в табелях учета рабочего времени. Нарушены ст. 290 Гражданского кодекса, условия договора на оказание услуг по внешнему благоустройству;</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формирование стоимости и оплата работ по текущему ремонту объектов благоустройства в 2016-2017 годах производились с учетом 5% уровня рентабельности. Нарушены требования Указа от 31.12.2015 № 535;</w:t>
      </w:r>
    </w:p>
    <w:p w:rsidR="00982847" w:rsidRPr="008D7340" w:rsidRDefault="001172EE" w:rsidP="00982847">
      <w:pPr>
        <w:widowControl w:val="0"/>
        <w:ind w:firstLine="709"/>
        <w:contextualSpacing/>
        <w:jc w:val="both"/>
        <w:rPr>
          <w:rFonts w:eastAsia="Calibri"/>
          <w:sz w:val="29"/>
          <w:szCs w:val="29"/>
        </w:rPr>
      </w:pPr>
      <w:r>
        <w:rPr>
          <w:sz w:val="29"/>
          <w:szCs w:val="29"/>
        </w:rPr>
        <w:t>- </w:t>
      </w:r>
      <w:r w:rsidR="00982847" w:rsidRPr="008D7340">
        <w:rPr>
          <w:sz w:val="29"/>
          <w:szCs w:val="29"/>
        </w:rPr>
        <w:t xml:space="preserve">при выполнении работ по обрезке и валке деревьев из расчётов стоимости выполненных работ не исключалась стоимость возвратных материалов (дрова). Аналогично при выполнении работ по замене труб и запорной арматуры, при подготовке объектов к зиме, из расчётов стоимости выполненных работ не исключалась стоимость возвратных материалов, непригодных для дальнейшего использования (металлолома). </w:t>
      </w:r>
      <w:r w:rsidR="007D4596">
        <w:rPr>
          <w:sz w:val="29"/>
          <w:szCs w:val="29"/>
        </w:rPr>
        <w:t>П</w:t>
      </w:r>
      <w:r w:rsidR="00982847" w:rsidRPr="008D7340">
        <w:rPr>
          <w:sz w:val="29"/>
          <w:szCs w:val="29"/>
        </w:rPr>
        <w:t xml:space="preserve">ри оплате строительно-монтажных работ по замене лифтового оборудования в жилых домах, стоимость строительства объекта </w:t>
      </w:r>
      <w:r w:rsidR="007D4596" w:rsidRPr="008D7340">
        <w:rPr>
          <w:sz w:val="29"/>
          <w:szCs w:val="29"/>
        </w:rPr>
        <w:t xml:space="preserve">не уменьшалась </w:t>
      </w:r>
      <w:r w:rsidR="00982847" w:rsidRPr="008D7340">
        <w:rPr>
          <w:sz w:val="29"/>
          <w:szCs w:val="29"/>
        </w:rPr>
        <w:t>на размер возвратных сумм от сдачи металлолома, полученного от разборки лифтов. Н</w:t>
      </w:r>
      <w:r w:rsidR="00982847" w:rsidRPr="008D7340">
        <w:rPr>
          <w:rFonts w:eastAsia="Calibri"/>
          <w:sz w:val="29"/>
          <w:szCs w:val="29"/>
        </w:rPr>
        <w:t xml:space="preserve">арушены требования Инструкции </w:t>
      </w:r>
      <w:proofErr w:type="spellStart"/>
      <w:r w:rsidR="00982847" w:rsidRPr="008D7340">
        <w:rPr>
          <w:rFonts w:eastAsia="Calibri"/>
          <w:sz w:val="29"/>
          <w:szCs w:val="29"/>
        </w:rPr>
        <w:t>МАиС</w:t>
      </w:r>
      <w:proofErr w:type="spellEnd"/>
      <w:r w:rsidR="00982847" w:rsidRPr="008D7340">
        <w:rPr>
          <w:rFonts w:eastAsia="Calibri"/>
          <w:sz w:val="29"/>
          <w:szCs w:val="29"/>
        </w:rPr>
        <w:t xml:space="preserve"> от 18.11.2011 № 51;</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к оплате из бюджета незаконно предъявлялись объемы работ по замене запорной арматуры, не предусмотренные Перечнем видов работ по текущему ремонту жилищного фонда, а также установлены факты выполнения строительных работ по текущему ремонту на объектах капитального ремонта, повлекшие повторное предъявление к оплате из бюджета отдельных видов работ, входящих в состав работ по капитальному ремонту жилых домов. Нарушены требования постановления  Министерства жилищно-коммунального хозяйства от 30.03.2016 № 5 «Об утверждении Инструкции о порядке планирования, проведения и финансирования текущего ремонта жилищного фонда»;</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 xml:space="preserve">на объекте капитального ремонта с </w:t>
      </w:r>
      <w:proofErr w:type="spellStart"/>
      <w:r w:rsidR="00982847" w:rsidRPr="008D7340">
        <w:rPr>
          <w:rFonts w:eastAsia="Calibri"/>
          <w:sz w:val="29"/>
          <w:szCs w:val="29"/>
        </w:rPr>
        <w:t>термореновацией</w:t>
      </w:r>
      <w:proofErr w:type="spellEnd"/>
      <w:r w:rsidR="00982847" w:rsidRPr="008D7340">
        <w:rPr>
          <w:rFonts w:eastAsia="Calibri"/>
          <w:sz w:val="29"/>
          <w:szCs w:val="29"/>
        </w:rPr>
        <w:t xml:space="preserve"> жилого дома завыш</w:t>
      </w:r>
      <w:r w:rsidR="00905764">
        <w:rPr>
          <w:rFonts w:eastAsia="Calibri"/>
          <w:sz w:val="29"/>
          <w:szCs w:val="29"/>
        </w:rPr>
        <w:t>алась</w:t>
      </w:r>
      <w:r w:rsidR="00982847" w:rsidRPr="008D7340">
        <w:rPr>
          <w:rFonts w:eastAsia="Calibri"/>
          <w:sz w:val="29"/>
          <w:szCs w:val="29"/>
        </w:rPr>
        <w:t xml:space="preserve"> стоимост</w:t>
      </w:r>
      <w:r w:rsidR="00905764">
        <w:rPr>
          <w:rFonts w:eastAsia="Calibri"/>
          <w:sz w:val="29"/>
          <w:szCs w:val="29"/>
        </w:rPr>
        <w:t>ь</w:t>
      </w:r>
      <w:r w:rsidR="00982847" w:rsidRPr="008D7340">
        <w:rPr>
          <w:rFonts w:eastAsia="Calibri"/>
          <w:sz w:val="29"/>
          <w:szCs w:val="29"/>
        </w:rPr>
        <w:t xml:space="preserve"> работ по причин</w:t>
      </w:r>
      <w:r w:rsidR="00905764">
        <w:rPr>
          <w:rFonts w:eastAsia="Calibri"/>
          <w:sz w:val="29"/>
          <w:szCs w:val="29"/>
        </w:rPr>
        <w:t>ам</w:t>
      </w:r>
      <w:r w:rsidR="00982847" w:rsidRPr="008D7340">
        <w:rPr>
          <w:rFonts w:eastAsia="Calibri"/>
          <w:sz w:val="29"/>
          <w:szCs w:val="29"/>
        </w:rPr>
        <w:t xml:space="preserve"> предъявления к оплате из средств бюджета объемов работ и </w:t>
      </w:r>
      <w:proofErr w:type="spellStart"/>
      <w:r w:rsidR="00982847" w:rsidRPr="008D7340">
        <w:rPr>
          <w:rFonts w:eastAsia="Calibri"/>
          <w:sz w:val="29"/>
          <w:szCs w:val="29"/>
        </w:rPr>
        <w:t>материалов,не</w:t>
      </w:r>
      <w:proofErr w:type="spellEnd"/>
      <w:r w:rsidR="00982847" w:rsidRPr="008D7340">
        <w:rPr>
          <w:rFonts w:eastAsia="Calibri"/>
          <w:sz w:val="29"/>
          <w:szCs w:val="29"/>
        </w:rPr>
        <w:t xml:space="preserve"> предусмотренных сметной документацией, завышения сметной стоимости материалов. Нарушены п. 2 ст. 53 Закона </w:t>
      </w:r>
      <w:r w:rsidR="00982847" w:rsidRPr="008D7340">
        <w:rPr>
          <w:sz w:val="29"/>
          <w:szCs w:val="29"/>
        </w:rPr>
        <w:t>об архитектурной, градостроительной и строительной деятельности № 300-З</w:t>
      </w:r>
      <w:r w:rsidR="00982847" w:rsidRPr="008D7340">
        <w:rPr>
          <w:rFonts w:eastAsia="Calibri"/>
          <w:sz w:val="29"/>
          <w:szCs w:val="29"/>
        </w:rPr>
        <w:t xml:space="preserve">, п. 26 Правил </w:t>
      </w:r>
      <w:r w:rsidR="00982847" w:rsidRPr="008D7340">
        <w:rPr>
          <w:sz w:val="29"/>
          <w:szCs w:val="29"/>
        </w:rPr>
        <w:t>от 15.09.1998 № 1450</w:t>
      </w:r>
      <w:r w:rsidR="00982847" w:rsidRPr="008D7340">
        <w:rPr>
          <w:rFonts w:eastAsia="Calibri"/>
          <w:sz w:val="29"/>
          <w:szCs w:val="29"/>
        </w:rPr>
        <w:t xml:space="preserve">, п. 10 Положения </w:t>
      </w:r>
      <w:r w:rsidR="00982847" w:rsidRPr="008D7340">
        <w:rPr>
          <w:sz w:val="29"/>
          <w:szCs w:val="29"/>
        </w:rPr>
        <w:t>от 18.11.2011 № 1553</w:t>
      </w:r>
      <w:r w:rsidR="00982847" w:rsidRPr="008D7340">
        <w:rPr>
          <w:rFonts w:eastAsia="Calibri"/>
          <w:sz w:val="29"/>
          <w:szCs w:val="29"/>
        </w:rPr>
        <w:t>;</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 xml:space="preserve">в бухгалтерских справках о фактических затратах по текущему ремонту жилого фонда не в полном объеме </w:t>
      </w:r>
      <w:r w:rsidRPr="008D7340">
        <w:rPr>
          <w:rFonts w:eastAsia="Calibri"/>
          <w:sz w:val="29"/>
          <w:szCs w:val="29"/>
        </w:rPr>
        <w:t xml:space="preserve">учитывались </w:t>
      </w:r>
      <w:r w:rsidR="00905764" w:rsidRPr="008D7340">
        <w:rPr>
          <w:rFonts w:eastAsia="Calibri"/>
          <w:sz w:val="29"/>
          <w:szCs w:val="29"/>
        </w:rPr>
        <w:t xml:space="preserve">авансы на закупку материалов </w:t>
      </w:r>
      <w:r w:rsidR="00982847" w:rsidRPr="008D7340">
        <w:rPr>
          <w:rFonts w:eastAsia="Calibri"/>
          <w:sz w:val="29"/>
          <w:szCs w:val="29"/>
        </w:rPr>
        <w:t xml:space="preserve">(средства, перечисленные из бюджета поставщикам за полученные в 2012-2017 годах стройматериалы). Нарушен п. 13 Инструкции </w:t>
      </w:r>
      <w:r w:rsidR="00982847" w:rsidRPr="008D7340">
        <w:rPr>
          <w:rFonts w:eastAsia="Calibri"/>
          <w:sz w:val="29"/>
          <w:szCs w:val="29"/>
        </w:rPr>
        <w:lastRenderedPageBreak/>
        <w:t>о порядке оплаты расходов по строительству и ремонтным работам за счет средств бюджета, утвержденной постановлением Министерства финансов Республики Беларусь от 17.12.2001 № 120;</w:t>
      </w:r>
    </w:p>
    <w:p w:rsidR="00982847" w:rsidRPr="008D7340"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завыш</w:t>
      </w:r>
      <w:r w:rsidR="00905764">
        <w:rPr>
          <w:rFonts w:eastAsia="Calibri"/>
          <w:sz w:val="29"/>
          <w:szCs w:val="29"/>
        </w:rPr>
        <w:t>алась стоимость</w:t>
      </w:r>
      <w:r w:rsidR="00982847" w:rsidRPr="008D7340">
        <w:rPr>
          <w:rFonts w:eastAsia="Calibri"/>
          <w:sz w:val="29"/>
          <w:szCs w:val="29"/>
        </w:rPr>
        <w:t xml:space="preserve"> строительно-монтажных</w:t>
      </w:r>
      <w:r w:rsidR="00905764">
        <w:rPr>
          <w:rFonts w:eastAsia="Calibri"/>
          <w:sz w:val="29"/>
          <w:szCs w:val="29"/>
        </w:rPr>
        <w:t xml:space="preserve"> и ремонтных</w:t>
      </w:r>
      <w:r w:rsidR="00982847" w:rsidRPr="008D7340">
        <w:rPr>
          <w:rFonts w:eastAsia="Calibri"/>
          <w:sz w:val="29"/>
          <w:szCs w:val="29"/>
        </w:rPr>
        <w:t xml:space="preserve"> работ по причине неправильного применения строительных нормативов</w:t>
      </w:r>
      <w:r w:rsidR="00383BDF">
        <w:rPr>
          <w:rFonts w:eastAsia="Calibri"/>
          <w:sz w:val="29"/>
          <w:szCs w:val="29"/>
        </w:rPr>
        <w:t xml:space="preserve"> (расценок)</w:t>
      </w:r>
      <w:r w:rsidR="00982847" w:rsidRPr="008D7340">
        <w:rPr>
          <w:rFonts w:eastAsia="Calibri"/>
          <w:sz w:val="29"/>
          <w:szCs w:val="29"/>
        </w:rPr>
        <w:t>,неприменения понижающего коэффициента к нормам затрат труда и нормам эксплуатации машин на демонтажные работы, необоснованного применения при расчете стоимости СМР коэффициента, учитывающего стесненные (усложненные) условия производства работ, отсутствия актов на скрытые работы, включения в акты стоимости материалов при отсутствии документов, подтверждающих их приобретение, а также завышения физических объемов работ;</w:t>
      </w:r>
    </w:p>
    <w:p w:rsidR="00982847" w:rsidRDefault="001172EE" w:rsidP="00982847">
      <w:pPr>
        <w:widowControl w:val="0"/>
        <w:ind w:firstLine="709"/>
        <w:contextualSpacing/>
        <w:jc w:val="both"/>
        <w:rPr>
          <w:rFonts w:eastAsia="Calibri"/>
          <w:sz w:val="29"/>
          <w:szCs w:val="29"/>
        </w:rPr>
      </w:pPr>
      <w:r>
        <w:rPr>
          <w:rFonts w:eastAsia="Calibri"/>
          <w:sz w:val="29"/>
          <w:szCs w:val="29"/>
        </w:rPr>
        <w:t>- </w:t>
      </w:r>
      <w:r w:rsidR="00982847" w:rsidRPr="008D7340">
        <w:rPr>
          <w:rFonts w:eastAsia="Calibri"/>
          <w:sz w:val="29"/>
          <w:szCs w:val="29"/>
        </w:rPr>
        <w:t xml:space="preserve">в нарушение статьи 290 Гражданского кодекса, а также заключенного договора подряда и утвержденной проектно-сметной документации на объект по восстановлению основания проезжей части после проведения модернизации тепловых трасс, вместо предусмотренного повторного использования щебня от разборки основания существовавшего асфальтобетонного покрытия, дорожному ремонтно-строительному тресту </w:t>
      </w:r>
      <w:proofErr w:type="spellStart"/>
      <w:r w:rsidR="00962436" w:rsidRPr="008D7340">
        <w:rPr>
          <w:rFonts w:eastAsia="Calibri"/>
          <w:sz w:val="29"/>
          <w:szCs w:val="29"/>
        </w:rPr>
        <w:t>оплачен</w:t>
      </w:r>
      <w:r w:rsidR="00962436">
        <w:rPr>
          <w:rFonts w:eastAsia="Calibri"/>
          <w:sz w:val="29"/>
          <w:szCs w:val="29"/>
        </w:rPr>
        <w:t>а</w:t>
      </w:r>
      <w:r w:rsidR="00982847" w:rsidRPr="008D7340">
        <w:rPr>
          <w:rFonts w:eastAsia="Calibri"/>
          <w:sz w:val="29"/>
          <w:szCs w:val="29"/>
        </w:rPr>
        <w:t>стоимость</w:t>
      </w:r>
      <w:proofErr w:type="spellEnd"/>
      <w:r w:rsidR="00982847" w:rsidRPr="008D7340">
        <w:rPr>
          <w:rFonts w:eastAsia="Calibri"/>
          <w:sz w:val="29"/>
          <w:szCs w:val="29"/>
        </w:rPr>
        <w:t xml:space="preserve"> нового щебня на полный объем работ по устройству оснований из щебня</w:t>
      </w:r>
      <w:r w:rsidR="00962436">
        <w:rPr>
          <w:rFonts w:eastAsia="Calibri"/>
          <w:sz w:val="29"/>
          <w:szCs w:val="29"/>
        </w:rPr>
        <w:t>.</w:t>
      </w:r>
    </w:p>
    <w:p w:rsidR="00982847" w:rsidRPr="00D62444" w:rsidRDefault="006C79C5" w:rsidP="00982847">
      <w:pPr>
        <w:spacing w:before="120" w:after="120"/>
        <w:ind w:firstLine="709"/>
        <w:jc w:val="both"/>
        <w:rPr>
          <w:b/>
          <w:sz w:val="30"/>
          <w:szCs w:val="30"/>
        </w:rPr>
      </w:pPr>
      <w:r>
        <w:rPr>
          <w:b/>
          <w:sz w:val="30"/>
          <w:szCs w:val="30"/>
        </w:rPr>
        <w:t>2.</w:t>
      </w:r>
      <w:r w:rsidR="00982847" w:rsidRPr="00D62444">
        <w:rPr>
          <w:b/>
          <w:sz w:val="30"/>
          <w:szCs w:val="30"/>
        </w:rPr>
        <w:t>8. Проверки организаций физической культуры, спорта и туризма, подчиненных областным (районным, городским) исполнительным комитетам (</w:t>
      </w:r>
      <w:proofErr w:type="spellStart"/>
      <w:r w:rsidR="00982847" w:rsidRPr="00D62444">
        <w:rPr>
          <w:b/>
          <w:sz w:val="30"/>
          <w:szCs w:val="30"/>
        </w:rPr>
        <w:t>Мингорисполкому</w:t>
      </w:r>
      <w:proofErr w:type="spellEnd"/>
      <w:r w:rsidR="00982847" w:rsidRPr="00D62444">
        <w:rPr>
          <w:b/>
          <w:sz w:val="30"/>
          <w:szCs w:val="30"/>
        </w:rPr>
        <w:t>) (код 116).</w:t>
      </w:r>
    </w:p>
    <w:p w:rsidR="00982847" w:rsidRPr="00C52A22" w:rsidRDefault="00982847" w:rsidP="00982847">
      <w:pPr>
        <w:widowControl w:val="0"/>
        <w:ind w:firstLine="709"/>
        <w:contextualSpacing/>
        <w:jc w:val="both"/>
        <w:rPr>
          <w:rFonts w:eastAsia="Calibri"/>
          <w:sz w:val="29"/>
          <w:szCs w:val="29"/>
        </w:rPr>
      </w:pPr>
      <w:r w:rsidRPr="00C52A22">
        <w:rPr>
          <w:rFonts w:eastAsia="Calibri"/>
          <w:sz w:val="29"/>
          <w:szCs w:val="29"/>
        </w:rPr>
        <w:t xml:space="preserve">Проверено 13 организаций физической культуры, спорта и туризма, подчиненных местным исполнительным комитетам, установлено нарушений бюджетного законодательства на общую сумму 468,6 тыс. рублей, из них </w:t>
      </w:r>
      <w:r w:rsidR="00D66BFC">
        <w:rPr>
          <w:rFonts w:eastAsia="Calibri"/>
          <w:sz w:val="29"/>
          <w:szCs w:val="29"/>
        </w:rPr>
        <w:t>по</w:t>
      </w:r>
      <w:r w:rsidRPr="00C52A22">
        <w:rPr>
          <w:rFonts w:eastAsia="Calibri"/>
          <w:sz w:val="29"/>
          <w:szCs w:val="29"/>
        </w:rPr>
        <w:t xml:space="preserve"> оплат</w:t>
      </w:r>
      <w:r w:rsidR="00D66BFC">
        <w:rPr>
          <w:rFonts w:eastAsia="Calibri"/>
          <w:sz w:val="29"/>
          <w:szCs w:val="29"/>
        </w:rPr>
        <w:t>е</w:t>
      </w:r>
      <w:r w:rsidRPr="00C52A22">
        <w:rPr>
          <w:rFonts w:eastAsia="Calibri"/>
          <w:sz w:val="29"/>
          <w:szCs w:val="29"/>
        </w:rPr>
        <w:t xml:space="preserve"> труда – 189,2 тыс. рублей, коммунальных и других услуг – 246,5 тыс. рублей, завышение стоимости строительных и ремонтных работ – 7,9 тыс. рублей. Выявлено вреда и других нарушений – 0,7 тыс. рублей. Неэффективно использованы бюджетные средства на общую сумму 153,5 тыс. рублей, предотвращено незаконное получение, использование не по целевому назначению или с нарушением законодательства бюджетных средств на сумму 406,7 тыс. рублей.</w:t>
      </w:r>
    </w:p>
    <w:p w:rsidR="00982847" w:rsidRPr="00C52A22" w:rsidRDefault="00982847" w:rsidP="00982847">
      <w:pPr>
        <w:widowControl w:val="0"/>
        <w:ind w:firstLine="709"/>
        <w:contextualSpacing/>
        <w:jc w:val="both"/>
        <w:rPr>
          <w:rFonts w:eastAsia="Calibri"/>
          <w:sz w:val="29"/>
          <w:szCs w:val="29"/>
        </w:rPr>
      </w:pPr>
      <w:r w:rsidRPr="00C52A22">
        <w:rPr>
          <w:rFonts w:eastAsia="Calibri"/>
          <w:sz w:val="29"/>
          <w:szCs w:val="29"/>
        </w:rPr>
        <w:t>По результатам проверок организаций физической культуры, спорта и туризма установлены следующие нарушения:</w:t>
      </w:r>
    </w:p>
    <w:p w:rsidR="00982847" w:rsidRPr="00C52A22" w:rsidRDefault="001172EE" w:rsidP="00982847">
      <w:pPr>
        <w:widowControl w:val="0"/>
        <w:ind w:firstLine="709"/>
        <w:contextualSpacing/>
        <w:jc w:val="both"/>
        <w:rPr>
          <w:rFonts w:eastAsia="Calibri"/>
          <w:sz w:val="29"/>
          <w:szCs w:val="29"/>
        </w:rPr>
      </w:pPr>
      <w:r>
        <w:rPr>
          <w:rFonts w:eastAsia="Calibri"/>
          <w:sz w:val="29"/>
          <w:szCs w:val="29"/>
        </w:rPr>
        <w:t>- </w:t>
      </w:r>
      <w:proofErr w:type="spellStart"/>
      <w:r w:rsidR="00982847" w:rsidRPr="00C52A22">
        <w:rPr>
          <w:rFonts w:eastAsia="Calibri"/>
          <w:sz w:val="29"/>
          <w:szCs w:val="29"/>
        </w:rPr>
        <w:t>сверхнорматив</w:t>
      </w:r>
      <w:r w:rsidR="00D66BFC">
        <w:rPr>
          <w:rFonts w:eastAsia="Calibri"/>
          <w:sz w:val="29"/>
          <w:szCs w:val="29"/>
        </w:rPr>
        <w:t>ов</w:t>
      </w:r>
      <w:r w:rsidR="00D66BFC" w:rsidRPr="00C52A22">
        <w:rPr>
          <w:rFonts w:eastAsia="Calibri"/>
          <w:sz w:val="29"/>
          <w:szCs w:val="29"/>
        </w:rPr>
        <w:t>содержа</w:t>
      </w:r>
      <w:r w:rsidR="00D66BFC">
        <w:rPr>
          <w:rFonts w:eastAsia="Calibri"/>
          <w:sz w:val="29"/>
          <w:szCs w:val="29"/>
        </w:rPr>
        <w:t>лись</w:t>
      </w:r>
      <w:r w:rsidR="00982847" w:rsidRPr="00C52A22">
        <w:rPr>
          <w:rFonts w:eastAsia="Calibri"/>
          <w:sz w:val="29"/>
          <w:szCs w:val="29"/>
        </w:rPr>
        <w:t>ставк</w:t>
      </w:r>
      <w:r w:rsidR="00D66BFC">
        <w:rPr>
          <w:rFonts w:eastAsia="Calibri"/>
          <w:sz w:val="29"/>
          <w:szCs w:val="29"/>
        </w:rPr>
        <w:t>и</w:t>
      </w:r>
      <w:proofErr w:type="spellEnd"/>
      <w:r w:rsidR="00982847" w:rsidRPr="00C52A22">
        <w:rPr>
          <w:rFonts w:eastAsia="Calibri"/>
          <w:sz w:val="29"/>
          <w:szCs w:val="29"/>
        </w:rPr>
        <w:t xml:space="preserve"> главного механика и техника центра олимпийского резерва, занятых обслуживанием </w:t>
      </w:r>
      <w:proofErr w:type="spellStart"/>
      <w:r w:rsidR="00982847" w:rsidRPr="00C52A22">
        <w:rPr>
          <w:rFonts w:eastAsia="Calibri"/>
          <w:sz w:val="29"/>
          <w:szCs w:val="29"/>
        </w:rPr>
        <w:t>лыжероллерной</w:t>
      </w:r>
      <w:proofErr w:type="spellEnd"/>
      <w:r w:rsidR="00982847" w:rsidRPr="00C52A22">
        <w:rPr>
          <w:rFonts w:eastAsia="Calibri"/>
          <w:sz w:val="29"/>
          <w:szCs w:val="29"/>
        </w:rPr>
        <w:t xml:space="preserve"> трассы. Нарушен п. 1 постановления </w:t>
      </w:r>
      <w:proofErr w:type="spellStart"/>
      <w:r w:rsidR="00982847" w:rsidRPr="00C52A22">
        <w:rPr>
          <w:rFonts w:eastAsia="Calibri"/>
          <w:sz w:val="29"/>
          <w:szCs w:val="29"/>
        </w:rPr>
        <w:t>Минспорта</w:t>
      </w:r>
      <w:proofErr w:type="spellEnd"/>
      <w:r w:rsidR="00982847" w:rsidRPr="00C52A22">
        <w:rPr>
          <w:rFonts w:eastAsia="Calibri"/>
          <w:sz w:val="29"/>
          <w:szCs w:val="29"/>
        </w:rPr>
        <w:t xml:space="preserve"> от 21.07.2014 № 51;</w:t>
      </w:r>
    </w:p>
    <w:p w:rsidR="00982847" w:rsidRDefault="001172EE" w:rsidP="00982847">
      <w:pPr>
        <w:widowControl w:val="0"/>
        <w:ind w:firstLine="709"/>
        <w:contextualSpacing/>
        <w:jc w:val="both"/>
        <w:rPr>
          <w:rFonts w:eastAsia="Calibri"/>
          <w:sz w:val="29"/>
          <w:szCs w:val="29"/>
        </w:rPr>
      </w:pPr>
      <w:r>
        <w:rPr>
          <w:rFonts w:eastAsia="Calibri"/>
          <w:sz w:val="29"/>
          <w:szCs w:val="29"/>
        </w:rPr>
        <w:t>- </w:t>
      </w:r>
      <w:r w:rsidR="00D66BFC" w:rsidRPr="00C52A22">
        <w:rPr>
          <w:rFonts w:eastAsia="Calibri"/>
          <w:sz w:val="29"/>
          <w:szCs w:val="29"/>
        </w:rPr>
        <w:t xml:space="preserve">работникам устанавливались </w:t>
      </w:r>
      <w:r w:rsidR="00982847" w:rsidRPr="00C52A22">
        <w:rPr>
          <w:rFonts w:eastAsia="Calibri"/>
          <w:sz w:val="29"/>
          <w:szCs w:val="29"/>
        </w:rPr>
        <w:t xml:space="preserve">доплаты за совмещение профессий (должностей) не от тарифной ставки (оклада) отсутствующего работника, а с учетом повышений за стаж работы и повышений на 25 процентов за педагогическую деятельность в сфере физической культуры и спорта. Нарушена ч. 1 </w:t>
      </w:r>
      <w:proofErr w:type="spellStart"/>
      <w:r w:rsidR="00982847" w:rsidRPr="00C52A22">
        <w:rPr>
          <w:rFonts w:eastAsia="Calibri"/>
          <w:sz w:val="29"/>
          <w:szCs w:val="29"/>
        </w:rPr>
        <w:t>п.п</w:t>
      </w:r>
      <w:proofErr w:type="spellEnd"/>
      <w:r w:rsidR="00982847" w:rsidRPr="00C52A22">
        <w:rPr>
          <w:rFonts w:eastAsia="Calibri"/>
          <w:sz w:val="29"/>
          <w:szCs w:val="29"/>
        </w:rPr>
        <w:t xml:space="preserve">. 2.5 п. 2 приложения 1 к постановлению Минтруда от </w:t>
      </w:r>
      <w:r w:rsidR="00982847" w:rsidRPr="00C52A22">
        <w:rPr>
          <w:rFonts w:eastAsia="Calibri"/>
          <w:sz w:val="29"/>
          <w:szCs w:val="29"/>
        </w:rPr>
        <w:lastRenderedPageBreak/>
        <w:t>21.01.2000 № 6;</w:t>
      </w:r>
    </w:p>
    <w:p w:rsidR="00982847" w:rsidRPr="00C52A22" w:rsidRDefault="001172EE"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 xml:space="preserve">в результате включения в расчет среднего заработка при расчете отпускных работникам разовых выплат, не относящихся к оплате труда и </w:t>
      </w:r>
      <w:r w:rsidR="00D66BFC">
        <w:rPr>
          <w:rFonts w:eastAsia="Calibri"/>
          <w:sz w:val="29"/>
          <w:szCs w:val="29"/>
        </w:rPr>
        <w:br/>
      </w:r>
      <w:r w:rsidR="00982847" w:rsidRPr="00C52A22">
        <w:rPr>
          <w:rFonts w:eastAsia="Calibri"/>
          <w:sz w:val="29"/>
          <w:szCs w:val="29"/>
        </w:rPr>
        <w:t>не предусмотренных условиями трудовых договоров (контрактов) излишне расходова</w:t>
      </w:r>
      <w:r w:rsidR="00D66BFC">
        <w:rPr>
          <w:rFonts w:eastAsia="Calibri"/>
          <w:sz w:val="29"/>
          <w:szCs w:val="29"/>
        </w:rPr>
        <w:t>лись</w:t>
      </w:r>
      <w:r w:rsidR="00982847" w:rsidRPr="00C52A22">
        <w:rPr>
          <w:rFonts w:eastAsia="Calibri"/>
          <w:sz w:val="29"/>
          <w:szCs w:val="29"/>
        </w:rPr>
        <w:t xml:space="preserve"> бюджетны</w:t>
      </w:r>
      <w:r w:rsidR="00D66BFC">
        <w:rPr>
          <w:rFonts w:eastAsia="Calibri"/>
          <w:sz w:val="29"/>
          <w:szCs w:val="29"/>
        </w:rPr>
        <w:t>е</w:t>
      </w:r>
      <w:r w:rsidR="00982847" w:rsidRPr="00C52A22">
        <w:rPr>
          <w:rFonts w:eastAsia="Calibri"/>
          <w:sz w:val="29"/>
          <w:szCs w:val="29"/>
        </w:rPr>
        <w:t xml:space="preserve"> и внебюджетны</w:t>
      </w:r>
      <w:r w:rsidR="00D66BFC">
        <w:rPr>
          <w:rFonts w:eastAsia="Calibri"/>
          <w:sz w:val="29"/>
          <w:szCs w:val="29"/>
        </w:rPr>
        <w:t>е</w:t>
      </w:r>
      <w:r w:rsidR="00982847" w:rsidRPr="00C52A22">
        <w:rPr>
          <w:rFonts w:eastAsia="Calibri"/>
          <w:sz w:val="29"/>
          <w:szCs w:val="29"/>
        </w:rPr>
        <w:t xml:space="preserve"> средств</w:t>
      </w:r>
      <w:r w:rsidR="00D66BFC">
        <w:rPr>
          <w:rFonts w:eastAsia="Calibri"/>
          <w:sz w:val="29"/>
          <w:szCs w:val="29"/>
        </w:rPr>
        <w:t>а</w:t>
      </w:r>
      <w:r w:rsidR="00982847" w:rsidRPr="00C52A22">
        <w:rPr>
          <w:rFonts w:eastAsia="Calibri"/>
          <w:sz w:val="29"/>
          <w:szCs w:val="29"/>
        </w:rPr>
        <w:t xml:space="preserve">. Нарушен п. 3 Инструкции </w:t>
      </w:r>
      <w:r w:rsidR="00982847" w:rsidRPr="00C52A22">
        <w:rPr>
          <w:sz w:val="29"/>
          <w:szCs w:val="29"/>
        </w:rPr>
        <w:t>Минтруда от 10.04.2000 № 47</w:t>
      </w:r>
      <w:r w:rsidR="00982847" w:rsidRPr="00C52A22">
        <w:rPr>
          <w:rFonts w:eastAsia="Calibri"/>
          <w:sz w:val="29"/>
          <w:szCs w:val="29"/>
        </w:rPr>
        <w:t xml:space="preserve">, </w:t>
      </w:r>
      <w:proofErr w:type="spellStart"/>
      <w:r w:rsidR="00982847" w:rsidRPr="00C52A22">
        <w:rPr>
          <w:rFonts w:eastAsia="Calibri"/>
          <w:sz w:val="29"/>
          <w:szCs w:val="29"/>
        </w:rPr>
        <w:t>пп</w:t>
      </w:r>
      <w:proofErr w:type="spellEnd"/>
      <w:r w:rsidR="00982847" w:rsidRPr="00C52A22">
        <w:rPr>
          <w:rFonts w:eastAsia="Calibri"/>
          <w:sz w:val="29"/>
          <w:szCs w:val="29"/>
        </w:rPr>
        <w:t xml:space="preserve">. 1 и 3 Перечня к Инструкции </w:t>
      </w:r>
      <w:r w:rsidR="00982847" w:rsidRPr="00C52A22">
        <w:rPr>
          <w:sz w:val="29"/>
          <w:szCs w:val="29"/>
        </w:rPr>
        <w:t>№ 47</w:t>
      </w:r>
      <w:r w:rsidR="00982847" w:rsidRPr="00C52A22">
        <w:rPr>
          <w:rFonts w:eastAsia="Calibri"/>
          <w:sz w:val="29"/>
          <w:szCs w:val="29"/>
        </w:rPr>
        <w:t>;</w:t>
      </w:r>
    </w:p>
    <w:p w:rsidR="00982847" w:rsidRPr="00C52A22" w:rsidRDefault="001172EE" w:rsidP="00982847">
      <w:pPr>
        <w:widowControl w:val="0"/>
        <w:ind w:firstLine="709"/>
        <w:contextualSpacing/>
        <w:jc w:val="both"/>
        <w:rPr>
          <w:rFonts w:eastAsia="Calibri"/>
          <w:sz w:val="29"/>
          <w:szCs w:val="29"/>
        </w:rPr>
      </w:pPr>
      <w:r>
        <w:rPr>
          <w:rFonts w:eastAsia="Calibri"/>
          <w:sz w:val="29"/>
          <w:szCs w:val="29"/>
        </w:rPr>
        <w:t>- </w:t>
      </w:r>
      <w:r w:rsidR="00D66BFC" w:rsidRPr="00C52A22">
        <w:rPr>
          <w:rFonts w:eastAsia="Calibri"/>
          <w:sz w:val="29"/>
          <w:szCs w:val="29"/>
        </w:rPr>
        <w:t xml:space="preserve">работникам </w:t>
      </w:r>
      <w:r w:rsidR="00982847" w:rsidRPr="00C52A22">
        <w:rPr>
          <w:rFonts w:eastAsia="Calibri"/>
          <w:sz w:val="29"/>
          <w:szCs w:val="29"/>
        </w:rPr>
        <w:t>начисл</w:t>
      </w:r>
      <w:r w:rsidR="00D66BFC">
        <w:rPr>
          <w:rFonts w:eastAsia="Calibri"/>
          <w:sz w:val="29"/>
          <w:szCs w:val="29"/>
        </w:rPr>
        <w:t>ялась</w:t>
      </w:r>
      <w:r w:rsidR="00982847" w:rsidRPr="00C52A22">
        <w:rPr>
          <w:rFonts w:eastAsia="Calibri"/>
          <w:sz w:val="29"/>
          <w:szCs w:val="29"/>
        </w:rPr>
        <w:t xml:space="preserve"> и выпла</w:t>
      </w:r>
      <w:r w:rsidR="00D66BFC">
        <w:rPr>
          <w:rFonts w:eastAsia="Calibri"/>
          <w:sz w:val="29"/>
          <w:szCs w:val="29"/>
        </w:rPr>
        <w:t>чивалась</w:t>
      </w:r>
      <w:r w:rsidR="00982847" w:rsidRPr="00C52A22">
        <w:rPr>
          <w:rFonts w:eastAsia="Calibri"/>
          <w:sz w:val="29"/>
          <w:szCs w:val="29"/>
        </w:rPr>
        <w:t xml:space="preserve"> заработн</w:t>
      </w:r>
      <w:r w:rsidR="00D66BFC">
        <w:rPr>
          <w:rFonts w:eastAsia="Calibri"/>
          <w:sz w:val="29"/>
          <w:szCs w:val="29"/>
        </w:rPr>
        <w:t>ая</w:t>
      </w:r>
      <w:r w:rsidR="00982847" w:rsidRPr="00C52A22">
        <w:rPr>
          <w:rFonts w:eastAsia="Calibri"/>
          <w:sz w:val="29"/>
          <w:szCs w:val="29"/>
        </w:rPr>
        <w:t xml:space="preserve"> плат</w:t>
      </w:r>
      <w:r w:rsidR="00D66BFC">
        <w:rPr>
          <w:rFonts w:eastAsia="Calibri"/>
          <w:sz w:val="29"/>
          <w:szCs w:val="29"/>
        </w:rPr>
        <w:t>а</w:t>
      </w:r>
      <w:r w:rsidR="00982847" w:rsidRPr="00C52A22">
        <w:rPr>
          <w:rFonts w:eastAsia="Calibri"/>
          <w:sz w:val="29"/>
          <w:szCs w:val="29"/>
        </w:rPr>
        <w:t xml:space="preserve"> за неотработанное по совместительству время. Нарушена ст. 346 Трудового кодекса;</w:t>
      </w:r>
    </w:p>
    <w:p w:rsidR="00982847" w:rsidRPr="00C52A22" w:rsidRDefault="001172EE"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 xml:space="preserve">при исчислении среднего заработка для расчета отпускных в расчет необоснованно </w:t>
      </w:r>
      <w:r w:rsidR="00D66BFC">
        <w:rPr>
          <w:rFonts w:eastAsia="Calibri"/>
          <w:sz w:val="29"/>
          <w:szCs w:val="29"/>
        </w:rPr>
        <w:t>в</w:t>
      </w:r>
      <w:r w:rsidR="00982847" w:rsidRPr="00C52A22">
        <w:rPr>
          <w:rFonts w:eastAsia="Calibri"/>
          <w:sz w:val="29"/>
          <w:szCs w:val="29"/>
        </w:rPr>
        <w:t>ключ</w:t>
      </w:r>
      <w:r w:rsidR="00D66BFC">
        <w:rPr>
          <w:rFonts w:eastAsia="Calibri"/>
          <w:sz w:val="29"/>
          <w:szCs w:val="29"/>
        </w:rPr>
        <w:t>ались</w:t>
      </w:r>
      <w:r w:rsidR="00982847" w:rsidRPr="00C52A22">
        <w:rPr>
          <w:rFonts w:eastAsia="Calibri"/>
          <w:sz w:val="29"/>
          <w:szCs w:val="29"/>
        </w:rPr>
        <w:t xml:space="preserve"> поощрения в связи с профессиональными праздникам</w:t>
      </w:r>
      <w:r w:rsidR="00D66BFC">
        <w:rPr>
          <w:rFonts w:eastAsia="Calibri"/>
          <w:sz w:val="29"/>
          <w:szCs w:val="29"/>
        </w:rPr>
        <w:t>и</w:t>
      </w:r>
      <w:r w:rsidR="00982847" w:rsidRPr="00C52A22">
        <w:rPr>
          <w:rFonts w:eastAsia="Calibri"/>
          <w:sz w:val="29"/>
          <w:szCs w:val="29"/>
        </w:rPr>
        <w:t xml:space="preserve"> – Днем работников физической культуры и спорта, к Дню пожилых людей и Дню защитников Отечества и Вооруженных Сил Республики Беларусь.</w:t>
      </w:r>
      <w:r w:rsidR="00982847" w:rsidRPr="00C52A22">
        <w:rPr>
          <w:sz w:val="29"/>
          <w:szCs w:val="29"/>
        </w:rPr>
        <w:t xml:space="preserve"> Н</w:t>
      </w:r>
      <w:r w:rsidR="00982847" w:rsidRPr="00C52A22">
        <w:rPr>
          <w:rFonts w:eastAsia="Calibri"/>
          <w:sz w:val="29"/>
          <w:szCs w:val="29"/>
        </w:rPr>
        <w:t xml:space="preserve">арушены п. 3 и </w:t>
      </w:r>
      <w:proofErr w:type="spellStart"/>
      <w:r w:rsidR="00982847" w:rsidRPr="00C52A22">
        <w:rPr>
          <w:rFonts w:eastAsia="Calibri"/>
          <w:sz w:val="29"/>
          <w:szCs w:val="29"/>
        </w:rPr>
        <w:t>п.п</w:t>
      </w:r>
      <w:proofErr w:type="spellEnd"/>
      <w:r w:rsidR="00982847" w:rsidRPr="00C52A22">
        <w:rPr>
          <w:rFonts w:eastAsia="Calibri"/>
          <w:sz w:val="29"/>
          <w:szCs w:val="29"/>
        </w:rPr>
        <w:t xml:space="preserve">. 5.6 п. 5 Инструкции </w:t>
      </w:r>
      <w:r w:rsidR="00982847" w:rsidRPr="00C52A22">
        <w:rPr>
          <w:sz w:val="29"/>
          <w:szCs w:val="29"/>
        </w:rPr>
        <w:t>Минтруда от 10.04.2000 № 47</w:t>
      </w:r>
      <w:r w:rsidR="00982847" w:rsidRPr="00C52A22">
        <w:rPr>
          <w:rFonts w:eastAsia="Calibri"/>
          <w:sz w:val="29"/>
          <w:szCs w:val="29"/>
        </w:rPr>
        <w:t>;</w:t>
      </w:r>
    </w:p>
    <w:p w:rsidR="00982847" w:rsidRPr="00C52A22" w:rsidRDefault="001172EE"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не в полном объёме предъявлялись к возмещению арендаторам эксплуатационные расходы по занимаемым помещениям (заработная плата обслуживающего персонала).</w:t>
      </w:r>
      <w:r w:rsidR="00982847" w:rsidRPr="00C52A22">
        <w:rPr>
          <w:sz w:val="29"/>
          <w:szCs w:val="29"/>
        </w:rPr>
        <w:t xml:space="preserve"> Н</w:t>
      </w:r>
      <w:r w:rsidR="00982847" w:rsidRPr="00C52A22">
        <w:rPr>
          <w:rFonts w:eastAsia="Calibri"/>
          <w:sz w:val="29"/>
          <w:szCs w:val="29"/>
        </w:rPr>
        <w:t xml:space="preserve">арушены </w:t>
      </w:r>
      <w:proofErr w:type="spellStart"/>
      <w:r w:rsidR="00982847" w:rsidRPr="00C52A22">
        <w:rPr>
          <w:rFonts w:eastAsia="Calibri"/>
          <w:sz w:val="29"/>
          <w:szCs w:val="29"/>
        </w:rPr>
        <w:t>пп</w:t>
      </w:r>
      <w:proofErr w:type="spellEnd"/>
      <w:r w:rsidR="00982847" w:rsidRPr="00C52A22">
        <w:rPr>
          <w:rFonts w:eastAsia="Calibri"/>
          <w:sz w:val="29"/>
          <w:szCs w:val="29"/>
        </w:rPr>
        <w:t xml:space="preserve">. 3, 4 Положения </w:t>
      </w:r>
      <w:r w:rsidR="00982847" w:rsidRPr="00C52A22">
        <w:rPr>
          <w:sz w:val="29"/>
          <w:szCs w:val="29"/>
        </w:rPr>
        <w:t>от 27.05.2009 №</w:t>
      </w:r>
      <w:r w:rsidR="00D66BFC">
        <w:rPr>
          <w:sz w:val="29"/>
          <w:szCs w:val="29"/>
        </w:rPr>
        <w:t> </w:t>
      </w:r>
      <w:r w:rsidR="00982847" w:rsidRPr="00C52A22">
        <w:rPr>
          <w:sz w:val="29"/>
          <w:szCs w:val="29"/>
        </w:rPr>
        <w:t>683</w:t>
      </w:r>
      <w:r w:rsidR="00982847" w:rsidRPr="00C52A22">
        <w:rPr>
          <w:rFonts w:eastAsia="Calibri"/>
          <w:sz w:val="29"/>
          <w:szCs w:val="29"/>
        </w:rPr>
        <w:t>;</w:t>
      </w:r>
    </w:p>
    <w:p w:rsidR="00982847" w:rsidRPr="00C52A22" w:rsidRDefault="001172EE"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 xml:space="preserve">оплата труда работников, оказывающих платные услуги, а также расходов на коммунальные услуги, услуги связи, хозяйственных расходов, связанных с приносящей доходы деятельностью, не в полном объеме производилась за счет внебюджетных средств. Нарушены </w:t>
      </w:r>
      <w:proofErr w:type="spellStart"/>
      <w:r w:rsidR="00982847" w:rsidRPr="00C52A22">
        <w:rPr>
          <w:rFonts w:eastAsia="Calibri"/>
          <w:sz w:val="29"/>
          <w:szCs w:val="29"/>
        </w:rPr>
        <w:t>п.п</w:t>
      </w:r>
      <w:proofErr w:type="spellEnd"/>
      <w:r w:rsidR="00982847" w:rsidRPr="00C52A22">
        <w:rPr>
          <w:rFonts w:eastAsia="Calibri"/>
          <w:sz w:val="29"/>
          <w:szCs w:val="29"/>
        </w:rPr>
        <w:t>.</w:t>
      </w:r>
      <w:r w:rsidR="00D66BFC">
        <w:rPr>
          <w:rFonts w:eastAsia="Calibri"/>
          <w:sz w:val="29"/>
          <w:szCs w:val="29"/>
        </w:rPr>
        <w:t> </w:t>
      </w:r>
      <w:r w:rsidR="00982847" w:rsidRPr="00C52A22">
        <w:rPr>
          <w:rFonts w:eastAsia="Calibri"/>
          <w:sz w:val="29"/>
          <w:szCs w:val="29"/>
        </w:rPr>
        <w:t>10, 13, 18 Положения от 19.07.2013 № 641;</w:t>
      </w:r>
    </w:p>
    <w:p w:rsidR="00982847" w:rsidRPr="00C52A22" w:rsidRDefault="001172EE" w:rsidP="00982847">
      <w:pPr>
        <w:widowControl w:val="0"/>
        <w:ind w:firstLine="709"/>
        <w:contextualSpacing/>
        <w:jc w:val="both"/>
        <w:rPr>
          <w:rFonts w:eastAsia="Calibri"/>
          <w:sz w:val="29"/>
          <w:szCs w:val="29"/>
        </w:rPr>
      </w:pPr>
      <w:r>
        <w:rPr>
          <w:rFonts w:eastAsia="Calibri"/>
          <w:sz w:val="29"/>
          <w:szCs w:val="29"/>
        </w:rPr>
        <w:t>- </w:t>
      </w:r>
      <w:r w:rsidR="00D66BFC" w:rsidRPr="00C52A22">
        <w:rPr>
          <w:rFonts w:eastAsia="Calibri"/>
          <w:sz w:val="29"/>
          <w:szCs w:val="29"/>
        </w:rPr>
        <w:t>излишне оплач</w:t>
      </w:r>
      <w:r w:rsidR="00D66BFC">
        <w:rPr>
          <w:rFonts w:eastAsia="Calibri"/>
          <w:sz w:val="29"/>
          <w:szCs w:val="29"/>
        </w:rPr>
        <w:t xml:space="preserve">ивалась </w:t>
      </w:r>
      <w:r w:rsidR="00D66BFC" w:rsidRPr="00C52A22">
        <w:rPr>
          <w:rFonts w:eastAsia="Calibri"/>
          <w:sz w:val="29"/>
          <w:szCs w:val="29"/>
        </w:rPr>
        <w:t xml:space="preserve">стоимость услуг по водоотведению сточных вод за счет бюджетных и внебюджетных средств </w:t>
      </w:r>
      <w:r w:rsidR="00982847" w:rsidRPr="00C52A22">
        <w:rPr>
          <w:rFonts w:eastAsia="Calibri"/>
          <w:sz w:val="29"/>
          <w:szCs w:val="29"/>
        </w:rPr>
        <w:t xml:space="preserve">в результате оплаты учреждением количества канализационных стоков в объеме, равном объему потреблённой воды ледового дворца, бассейна и аквапарка, как предусмотрено в договоре по водоснабжению и водоотведению, без вычета количества воды израсходованной на подготовку поверхности льда, таяния, спуска воды из чаши бассейнов и </w:t>
      </w:r>
      <w:proofErr w:type="spellStart"/>
      <w:r w:rsidR="00982847" w:rsidRPr="00C52A22">
        <w:rPr>
          <w:rFonts w:eastAsia="Calibri"/>
          <w:sz w:val="29"/>
          <w:szCs w:val="29"/>
        </w:rPr>
        <w:t>аквазоны</w:t>
      </w:r>
      <w:proofErr w:type="spellEnd"/>
      <w:r w:rsidR="00982847" w:rsidRPr="00C52A22">
        <w:rPr>
          <w:rFonts w:eastAsia="Calibri"/>
          <w:sz w:val="29"/>
          <w:szCs w:val="29"/>
        </w:rPr>
        <w:t xml:space="preserve">. Нарушены </w:t>
      </w:r>
      <w:proofErr w:type="spellStart"/>
      <w:r w:rsidR="00982847" w:rsidRPr="00C52A22">
        <w:rPr>
          <w:rFonts w:eastAsia="Calibri"/>
          <w:sz w:val="29"/>
          <w:szCs w:val="29"/>
        </w:rPr>
        <w:t>п.п</w:t>
      </w:r>
      <w:proofErr w:type="spellEnd"/>
      <w:r w:rsidR="00982847" w:rsidRPr="00C52A22">
        <w:rPr>
          <w:rFonts w:eastAsia="Calibri"/>
          <w:sz w:val="29"/>
          <w:szCs w:val="29"/>
        </w:rPr>
        <w:t xml:space="preserve">. 4.12 п. 4 Правил пользования системами коммунального водоснабжения и водоотведения в городах и поселках Республики Беларусь, утвержденных приказом Министерства жилищно-коммунального хозяйства от 26.12.1995 № 128 (действовали до 01.01.2017) и </w:t>
      </w:r>
      <w:proofErr w:type="spellStart"/>
      <w:r w:rsidR="00982847" w:rsidRPr="00C52A22">
        <w:rPr>
          <w:rFonts w:eastAsia="Calibri"/>
          <w:sz w:val="29"/>
          <w:szCs w:val="29"/>
        </w:rPr>
        <w:t>пп</w:t>
      </w:r>
      <w:proofErr w:type="spellEnd"/>
      <w:r w:rsidR="00982847" w:rsidRPr="00C52A22">
        <w:rPr>
          <w:rFonts w:eastAsia="Calibri"/>
          <w:sz w:val="29"/>
          <w:szCs w:val="29"/>
        </w:rPr>
        <w:t xml:space="preserve">. 38, 39 Правил, </w:t>
      </w:r>
      <w:r w:rsidR="00982847" w:rsidRPr="00C52A22">
        <w:rPr>
          <w:sz w:val="29"/>
          <w:szCs w:val="29"/>
        </w:rPr>
        <w:t>утвержденных постановлением Совмина от 30.09.2016 № 788</w:t>
      </w:r>
      <w:r w:rsidR="00982847" w:rsidRPr="00C52A22">
        <w:rPr>
          <w:rFonts w:eastAsia="Calibri"/>
          <w:sz w:val="29"/>
          <w:szCs w:val="29"/>
        </w:rPr>
        <w:t xml:space="preserve">; </w:t>
      </w:r>
    </w:p>
    <w:p w:rsidR="00982847" w:rsidRPr="00C52A22" w:rsidRDefault="001172EE"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выдача призов в денежной форме за счет внебюджетных средств победителям открытого областного турнира по боксу среди юниоров и юниорок</w:t>
      </w:r>
      <w:r w:rsidR="00D66BFC">
        <w:rPr>
          <w:rFonts w:eastAsia="Calibri"/>
          <w:sz w:val="29"/>
          <w:szCs w:val="29"/>
        </w:rPr>
        <w:t xml:space="preserve"> </w:t>
      </w:r>
      <w:proofErr w:type="spellStart"/>
      <w:r w:rsidR="00D66BFC">
        <w:rPr>
          <w:rFonts w:eastAsia="Calibri"/>
          <w:sz w:val="29"/>
          <w:szCs w:val="29"/>
        </w:rPr>
        <w:t>пр</w:t>
      </w:r>
      <w:r w:rsidR="00D66BFC" w:rsidRPr="00C52A22">
        <w:rPr>
          <w:rFonts w:eastAsia="Calibri"/>
          <w:sz w:val="29"/>
          <w:szCs w:val="29"/>
        </w:rPr>
        <w:t>оизв</w:t>
      </w:r>
      <w:r w:rsidR="00D66BFC">
        <w:rPr>
          <w:rFonts w:eastAsia="Calibri"/>
          <w:sz w:val="29"/>
          <w:szCs w:val="29"/>
        </w:rPr>
        <w:t>одилась</w:t>
      </w:r>
      <w:r w:rsidR="00982847" w:rsidRPr="00C52A22">
        <w:rPr>
          <w:rFonts w:eastAsia="Calibri"/>
          <w:sz w:val="29"/>
          <w:szCs w:val="29"/>
        </w:rPr>
        <w:t>в</w:t>
      </w:r>
      <w:proofErr w:type="spellEnd"/>
      <w:r w:rsidR="00982847" w:rsidRPr="00C52A22">
        <w:rPr>
          <w:rFonts w:eastAsia="Calibri"/>
          <w:sz w:val="29"/>
          <w:szCs w:val="29"/>
        </w:rPr>
        <w:t xml:space="preserve"> размер</w:t>
      </w:r>
      <w:r w:rsidR="00D66BFC">
        <w:rPr>
          <w:rFonts w:eastAsia="Calibri"/>
          <w:sz w:val="29"/>
          <w:szCs w:val="29"/>
        </w:rPr>
        <w:t>ах</w:t>
      </w:r>
      <w:r w:rsidR="00982847" w:rsidRPr="00C52A22">
        <w:rPr>
          <w:rFonts w:eastAsia="Calibri"/>
          <w:sz w:val="29"/>
          <w:szCs w:val="29"/>
        </w:rPr>
        <w:t>, превышающ</w:t>
      </w:r>
      <w:r w:rsidR="00D66BFC">
        <w:rPr>
          <w:rFonts w:eastAsia="Calibri"/>
          <w:sz w:val="29"/>
          <w:szCs w:val="29"/>
        </w:rPr>
        <w:t>их</w:t>
      </w:r>
      <w:r w:rsidR="00982847" w:rsidRPr="00C52A22">
        <w:rPr>
          <w:rFonts w:eastAsia="Calibri"/>
          <w:sz w:val="29"/>
          <w:szCs w:val="29"/>
        </w:rPr>
        <w:t xml:space="preserve"> установленн</w:t>
      </w:r>
      <w:r w:rsidR="00D66BFC">
        <w:rPr>
          <w:rFonts w:eastAsia="Calibri"/>
          <w:sz w:val="29"/>
          <w:szCs w:val="29"/>
        </w:rPr>
        <w:t>ые</w:t>
      </w:r>
      <w:r w:rsidR="00982847" w:rsidRPr="00C52A22">
        <w:rPr>
          <w:rFonts w:eastAsia="Calibri"/>
          <w:sz w:val="29"/>
          <w:szCs w:val="29"/>
        </w:rPr>
        <w:t xml:space="preserve"> норм</w:t>
      </w:r>
      <w:r w:rsidR="00D66BFC">
        <w:rPr>
          <w:rFonts w:eastAsia="Calibri"/>
          <w:sz w:val="29"/>
          <w:szCs w:val="29"/>
        </w:rPr>
        <w:t>ы</w:t>
      </w:r>
      <w:r w:rsidR="00982847" w:rsidRPr="00C52A22">
        <w:rPr>
          <w:rFonts w:eastAsia="Calibri"/>
          <w:sz w:val="29"/>
          <w:szCs w:val="29"/>
        </w:rPr>
        <w:t xml:space="preserve"> законодательства.</w:t>
      </w:r>
      <w:r w:rsidR="00982847" w:rsidRPr="00C52A22">
        <w:rPr>
          <w:sz w:val="29"/>
          <w:szCs w:val="29"/>
        </w:rPr>
        <w:t xml:space="preserve"> Н</w:t>
      </w:r>
      <w:r w:rsidR="00982847" w:rsidRPr="00C52A22">
        <w:rPr>
          <w:rFonts w:eastAsia="Calibri"/>
          <w:sz w:val="29"/>
          <w:szCs w:val="29"/>
        </w:rPr>
        <w:t>арушено приложение 1 к постановлению Совета Министров от 29.08.2014 № 848 «Об установлении численности национальных команд Республики Беларусь по видам спорта, стоимости призов для победителей (призеров) спортивных соревнований и спортивно-</w:t>
      </w:r>
      <w:r w:rsidR="00982847" w:rsidRPr="00C52A22">
        <w:rPr>
          <w:rFonts w:eastAsia="Calibri"/>
          <w:sz w:val="29"/>
          <w:szCs w:val="29"/>
        </w:rPr>
        <w:lastRenderedPageBreak/>
        <w:t>массовых мероприятий, утверждении порядка и условий их выдачи, внесении дополнений и изменений в постановления Совета Министров Республики Беларусь и признании утратившими силу решений Правительства Республики Беларусь»;</w:t>
      </w:r>
    </w:p>
    <w:p w:rsidR="00383BDF" w:rsidRDefault="001172EE" w:rsidP="00383BDF">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на объекте текущего ремонта завыш</w:t>
      </w:r>
      <w:r w:rsidR="00383BDF">
        <w:rPr>
          <w:rFonts w:eastAsia="Calibri"/>
          <w:sz w:val="29"/>
          <w:szCs w:val="29"/>
        </w:rPr>
        <w:t>ались физические</w:t>
      </w:r>
      <w:r w:rsidR="00982847" w:rsidRPr="00C52A22">
        <w:rPr>
          <w:rFonts w:eastAsia="Calibri"/>
          <w:sz w:val="29"/>
          <w:szCs w:val="29"/>
        </w:rPr>
        <w:t xml:space="preserve"> объем</w:t>
      </w:r>
      <w:r w:rsidR="00383BDF">
        <w:rPr>
          <w:rFonts w:eastAsia="Calibri"/>
          <w:sz w:val="29"/>
          <w:szCs w:val="29"/>
        </w:rPr>
        <w:t>ы</w:t>
      </w:r>
      <w:r w:rsidR="00982847" w:rsidRPr="00C52A22">
        <w:rPr>
          <w:rFonts w:eastAsia="Calibri"/>
          <w:sz w:val="29"/>
          <w:szCs w:val="29"/>
        </w:rPr>
        <w:t xml:space="preserve"> </w:t>
      </w:r>
      <w:proofErr w:type="spellStart"/>
      <w:r w:rsidR="00982847" w:rsidRPr="00C52A22">
        <w:rPr>
          <w:rFonts w:eastAsia="Calibri"/>
          <w:sz w:val="29"/>
          <w:szCs w:val="29"/>
        </w:rPr>
        <w:t>работ</w:t>
      </w:r>
      <w:r w:rsidR="00383BDF">
        <w:rPr>
          <w:rFonts w:eastAsia="Calibri"/>
          <w:sz w:val="29"/>
          <w:szCs w:val="29"/>
        </w:rPr>
        <w:t>,</w:t>
      </w:r>
      <w:r w:rsidR="00383BDF" w:rsidRPr="00C52A22">
        <w:rPr>
          <w:rFonts w:eastAsia="Calibri"/>
          <w:sz w:val="29"/>
          <w:szCs w:val="29"/>
        </w:rPr>
        <w:t>примен</w:t>
      </w:r>
      <w:r w:rsidR="00383BDF">
        <w:rPr>
          <w:rFonts w:eastAsia="Calibri"/>
          <w:sz w:val="29"/>
          <w:szCs w:val="29"/>
        </w:rPr>
        <w:t>ялись</w:t>
      </w:r>
      <w:proofErr w:type="spellEnd"/>
      <w:r w:rsidR="00383BDF" w:rsidRPr="00C52A22">
        <w:rPr>
          <w:rFonts w:eastAsia="Calibri"/>
          <w:sz w:val="29"/>
          <w:szCs w:val="29"/>
        </w:rPr>
        <w:t xml:space="preserve"> нормативы ресурсов по составу работ, не соответствующие фактическому выполнению работ</w:t>
      </w:r>
      <w:r w:rsidR="00383BDF">
        <w:rPr>
          <w:rFonts w:eastAsia="Calibri"/>
          <w:sz w:val="29"/>
          <w:szCs w:val="29"/>
        </w:rPr>
        <w:t>.</w:t>
      </w:r>
    </w:p>
    <w:p w:rsidR="00982847" w:rsidRPr="00C62675" w:rsidRDefault="006C79C5" w:rsidP="00383BDF">
      <w:pPr>
        <w:widowControl w:val="0"/>
        <w:ind w:firstLine="709"/>
        <w:contextualSpacing/>
        <w:jc w:val="both"/>
        <w:rPr>
          <w:b/>
          <w:sz w:val="30"/>
          <w:szCs w:val="30"/>
        </w:rPr>
      </w:pPr>
      <w:r>
        <w:rPr>
          <w:b/>
          <w:sz w:val="30"/>
          <w:szCs w:val="30"/>
        </w:rPr>
        <w:t>2.</w:t>
      </w:r>
      <w:r w:rsidR="00982847" w:rsidRPr="00C62675">
        <w:rPr>
          <w:b/>
          <w:sz w:val="30"/>
          <w:szCs w:val="30"/>
        </w:rPr>
        <w:t>9. Проверки организаций труда и социальной защиты, подчиненных областным (районным, городским) исполнительным комитетам (</w:t>
      </w:r>
      <w:proofErr w:type="spellStart"/>
      <w:r w:rsidR="00982847" w:rsidRPr="00C62675">
        <w:rPr>
          <w:b/>
          <w:sz w:val="30"/>
          <w:szCs w:val="30"/>
        </w:rPr>
        <w:t>Мингорисполкому</w:t>
      </w:r>
      <w:proofErr w:type="spellEnd"/>
      <w:r w:rsidR="00982847" w:rsidRPr="00C62675">
        <w:rPr>
          <w:b/>
          <w:sz w:val="30"/>
          <w:szCs w:val="30"/>
        </w:rPr>
        <w:t>) (код 117).</w:t>
      </w:r>
    </w:p>
    <w:p w:rsidR="00982847" w:rsidRPr="00C52A22" w:rsidRDefault="00982847" w:rsidP="00982847">
      <w:pPr>
        <w:widowControl w:val="0"/>
        <w:ind w:firstLine="709"/>
        <w:contextualSpacing/>
        <w:jc w:val="both"/>
        <w:rPr>
          <w:rFonts w:eastAsia="Calibri"/>
          <w:sz w:val="29"/>
          <w:szCs w:val="29"/>
        </w:rPr>
      </w:pPr>
      <w:r w:rsidRPr="00C52A22">
        <w:rPr>
          <w:rFonts w:eastAsia="Calibri"/>
          <w:sz w:val="29"/>
          <w:szCs w:val="29"/>
        </w:rPr>
        <w:t xml:space="preserve">Проверено 19 организаций физической культуры, спорта и туризма, подчиненных местным исполнительным комитетам, установлено нарушений бюджетного законодательства на общую сумму 102,2 тыс. рублей, из них </w:t>
      </w:r>
      <w:r w:rsidR="00B22FE8">
        <w:rPr>
          <w:rFonts w:eastAsia="Calibri"/>
          <w:sz w:val="29"/>
          <w:szCs w:val="29"/>
        </w:rPr>
        <w:t>по</w:t>
      </w:r>
      <w:r w:rsidRPr="00C52A22">
        <w:rPr>
          <w:rFonts w:eastAsia="Calibri"/>
          <w:sz w:val="29"/>
          <w:szCs w:val="29"/>
        </w:rPr>
        <w:t xml:space="preserve"> оплат</w:t>
      </w:r>
      <w:r w:rsidR="00B22FE8">
        <w:rPr>
          <w:rFonts w:eastAsia="Calibri"/>
          <w:sz w:val="29"/>
          <w:szCs w:val="29"/>
        </w:rPr>
        <w:t>е</w:t>
      </w:r>
      <w:r w:rsidRPr="00C52A22">
        <w:rPr>
          <w:rFonts w:eastAsia="Calibri"/>
          <w:sz w:val="29"/>
          <w:szCs w:val="29"/>
        </w:rPr>
        <w:t xml:space="preserve"> труда – 45,4 тыс. рублей, коммунальных и других услуг – 12,1 тыс. рублей, завышение стоимости строительных и ремонтных работ – 32,1 тыс. рублей. Выявлено вреда и других нарушений – 12,9 тыс. рублей. Неэффективно использованы бюджетные средства на общую сумму 40,3 тыс. рублей, предотвращено незаконное получение, использование не по целевому назначению или с нарушением законодательства бюджетных средств на сумму 16,6 тыс. рублей.</w:t>
      </w:r>
    </w:p>
    <w:p w:rsidR="00982847" w:rsidRPr="00C52A22" w:rsidRDefault="00982847" w:rsidP="00982847">
      <w:pPr>
        <w:widowControl w:val="0"/>
        <w:ind w:firstLine="709"/>
        <w:contextualSpacing/>
        <w:jc w:val="both"/>
        <w:rPr>
          <w:rFonts w:eastAsia="Calibri"/>
          <w:sz w:val="29"/>
          <w:szCs w:val="29"/>
        </w:rPr>
      </w:pPr>
      <w:r w:rsidRPr="00C52A22">
        <w:rPr>
          <w:rFonts w:eastAsia="Calibri"/>
          <w:sz w:val="29"/>
          <w:szCs w:val="29"/>
        </w:rPr>
        <w:t>По результатам проверок организаций труда и социальной защиты установлены следующие нарушения:</w:t>
      </w:r>
    </w:p>
    <w:p w:rsidR="00982847" w:rsidRPr="00C52A22" w:rsidRDefault="001172EE"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 xml:space="preserve">за счет неверного определения размера площадей убираемых участков в штатное расписание излишне </w:t>
      </w:r>
      <w:proofErr w:type="spellStart"/>
      <w:r w:rsidR="00982847" w:rsidRPr="00C52A22">
        <w:rPr>
          <w:rFonts w:eastAsia="Calibri"/>
          <w:sz w:val="29"/>
          <w:szCs w:val="29"/>
        </w:rPr>
        <w:t>вв</w:t>
      </w:r>
      <w:r w:rsidR="00B22FE8">
        <w:rPr>
          <w:rFonts w:eastAsia="Calibri"/>
          <w:sz w:val="29"/>
          <w:szCs w:val="29"/>
        </w:rPr>
        <w:t>одились</w:t>
      </w:r>
      <w:r w:rsidR="0071199A">
        <w:rPr>
          <w:rFonts w:eastAsia="Calibri"/>
          <w:sz w:val="29"/>
          <w:szCs w:val="29"/>
        </w:rPr>
        <w:t>ставк</w:t>
      </w:r>
      <w:r w:rsidR="00B22FE8">
        <w:rPr>
          <w:rFonts w:eastAsia="Calibri"/>
          <w:sz w:val="29"/>
          <w:szCs w:val="29"/>
        </w:rPr>
        <w:t>и</w:t>
      </w:r>
      <w:proofErr w:type="spellEnd"/>
      <w:r w:rsidR="00982847" w:rsidRPr="00C52A22">
        <w:rPr>
          <w:rFonts w:eastAsia="Calibri"/>
          <w:sz w:val="29"/>
          <w:szCs w:val="29"/>
        </w:rPr>
        <w:t xml:space="preserve"> уборщика служебных помещений.</w:t>
      </w:r>
      <w:r w:rsidR="00982847" w:rsidRPr="00C52A22">
        <w:rPr>
          <w:sz w:val="29"/>
          <w:szCs w:val="29"/>
        </w:rPr>
        <w:t xml:space="preserve"> Н</w:t>
      </w:r>
      <w:r w:rsidR="00982847" w:rsidRPr="00C52A22">
        <w:rPr>
          <w:rFonts w:eastAsia="Calibri"/>
          <w:sz w:val="29"/>
          <w:szCs w:val="29"/>
        </w:rPr>
        <w:t>арушен п. 10 Примерных нормативов численности работников центра социального обслуживания населения, утвержденных постановлением Министерства труда и социальной защиты от 10.01.2013 № 4;</w:t>
      </w:r>
    </w:p>
    <w:p w:rsidR="00982847" w:rsidRPr="00C52A22" w:rsidRDefault="001172EE"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специалисту по кадрам и сестре-хозяйке производилось повышение тарифного оклада на 15 %, несмотря на отсутств</w:t>
      </w:r>
      <w:r w:rsidR="00CD5301">
        <w:rPr>
          <w:rFonts w:eastAsia="Calibri"/>
          <w:sz w:val="29"/>
          <w:szCs w:val="29"/>
        </w:rPr>
        <w:t>ие их должностей</w:t>
      </w:r>
      <w:r w:rsidR="00982847" w:rsidRPr="00C52A22">
        <w:rPr>
          <w:rFonts w:eastAsia="Calibri"/>
          <w:sz w:val="29"/>
          <w:szCs w:val="29"/>
        </w:rPr>
        <w:t xml:space="preserve"> в Перечне должностей работников учреждений социального обслуживания, трудовые функции которых соответствуют основному виду деятельности этих учреждений, утвержденном постановлением Министерства труда и социальной защиты от 23.09.2010 № 128; </w:t>
      </w:r>
    </w:p>
    <w:p w:rsidR="00982847" w:rsidRPr="00C52A22" w:rsidRDefault="001172EE"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тарифные оклады по отдельным должностям повышались сверх установленного размера. Нарушены требования Инструкции о повышении тарифных окладов (ставок) отдельным категориям работников учреждений социального обслуживания, утвержденной постановлением Министерства труда и социальной защиты от 24.09.2007 № 118;</w:t>
      </w:r>
    </w:p>
    <w:p w:rsidR="00982847" w:rsidRPr="00C52A22" w:rsidRDefault="001172EE"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 xml:space="preserve">работникам </w:t>
      </w:r>
      <w:r w:rsidR="00CD5301" w:rsidRPr="00C52A22">
        <w:rPr>
          <w:rFonts w:eastAsia="Calibri"/>
          <w:sz w:val="29"/>
          <w:szCs w:val="29"/>
        </w:rPr>
        <w:t>начисл</w:t>
      </w:r>
      <w:r w:rsidR="00CD5301">
        <w:rPr>
          <w:rFonts w:eastAsia="Calibri"/>
          <w:sz w:val="29"/>
          <w:szCs w:val="29"/>
        </w:rPr>
        <w:t>ялась</w:t>
      </w:r>
      <w:r w:rsidR="00CD5301" w:rsidRPr="00C52A22">
        <w:rPr>
          <w:rFonts w:eastAsia="Calibri"/>
          <w:sz w:val="29"/>
          <w:szCs w:val="29"/>
        </w:rPr>
        <w:t xml:space="preserve"> и выпла</w:t>
      </w:r>
      <w:r w:rsidR="00CD5301">
        <w:rPr>
          <w:rFonts w:eastAsia="Calibri"/>
          <w:sz w:val="29"/>
          <w:szCs w:val="29"/>
        </w:rPr>
        <w:t>чивалась</w:t>
      </w:r>
      <w:r w:rsidR="00CD5301" w:rsidRPr="00C52A22">
        <w:rPr>
          <w:rFonts w:eastAsia="Calibri"/>
          <w:sz w:val="29"/>
          <w:szCs w:val="29"/>
        </w:rPr>
        <w:t xml:space="preserve"> заработн</w:t>
      </w:r>
      <w:r w:rsidR="00CD5301">
        <w:rPr>
          <w:rFonts w:eastAsia="Calibri"/>
          <w:sz w:val="29"/>
          <w:szCs w:val="29"/>
        </w:rPr>
        <w:t>ая</w:t>
      </w:r>
      <w:r w:rsidR="00CD5301" w:rsidRPr="00C52A22">
        <w:rPr>
          <w:rFonts w:eastAsia="Calibri"/>
          <w:sz w:val="29"/>
          <w:szCs w:val="29"/>
        </w:rPr>
        <w:t xml:space="preserve"> </w:t>
      </w:r>
      <w:proofErr w:type="spellStart"/>
      <w:r w:rsidR="00CD5301" w:rsidRPr="00C52A22">
        <w:rPr>
          <w:rFonts w:eastAsia="Calibri"/>
          <w:sz w:val="29"/>
          <w:szCs w:val="29"/>
        </w:rPr>
        <w:t>плат</w:t>
      </w:r>
      <w:r w:rsidR="00CD5301">
        <w:rPr>
          <w:rFonts w:eastAsia="Calibri"/>
          <w:sz w:val="29"/>
          <w:szCs w:val="29"/>
        </w:rPr>
        <w:t>а</w:t>
      </w:r>
      <w:r w:rsidR="00982847" w:rsidRPr="00C52A22">
        <w:rPr>
          <w:rFonts w:eastAsia="Calibri"/>
          <w:sz w:val="29"/>
          <w:szCs w:val="29"/>
        </w:rPr>
        <w:t>за</w:t>
      </w:r>
      <w:proofErr w:type="spellEnd"/>
      <w:r w:rsidR="00982847" w:rsidRPr="00C52A22">
        <w:rPr>
          <w:rFonts w:eastAsia="Calibri"/>
          <w:sz w:val="29"/>
          <w:szCs w:val="29"/>
        </w:rPr>
        <w:t xml:space="preserve"> время предоставления социальных отпусков без сохранения заработной платы;</w:t>
      </w:r>
    </w:p>
    <w:p w:rsidR="00411037" w:rsidRDefault="00411037" w:rsidP="00982847">
      <w:pPr>
        <w:widowControl w:val="0"/>
        <w:ind w:firstLine="709"/>
        <w:contextualSpacing/>
        <w:jc w:val="both"/>
        <w:rPr>
          <w:rFonts w:eastAsia="Calibri"/>
          <w:sz w:val="29"/>
          <w:szCs w:val="29"/>
        </w:rPr>
      </w:pPr>
    </w:p>
    <w:p w:rsidR="00982847" w:rsidRPr="00C52A22" w:rsidRDefault="001172EE" w:rsidP="00982847">
      <w:pPr>
        <w:widowControl w:val="0"/>
        <w:ind w:firstLine="709"/>
        <w:contextualSpacing/>
        <w:jc w:val="both"/>
        <w:rPr>
          <w:rFonts w:eastAsia="Calibri"/>
          <w:sz w:val="29"/>
          <w:szCs w:val="29"/>
        </w:rPr>
      </w:pPr>
      <w:r>
        <w:rPr>
          <w:rFonts w:eastAsia="Calibri"/>
          <w:sz w:val="29"/>
          <w:szCs w:val="29"/>
        </w:rPr>
        <w:t xml:space="preserve">- </w:t>
      </w:r>
      <w:r w:rsidR="00982847" w:rsidRPr="00C52A22">
        <w:rPr>
          <w:rFonts w:eastAsia="Calibri"/>
          <w:sz w:val="29"/>
          <w:szCs w:val="29"/>
        </w:rPr>
        <w:t xml:space="preserve">излишне </w:t>
      </w:r>
      <w:r w:rsidR="00CD5301">
        <w:rPr>
          <w:rFonts w:eastAsia="Calibri"/>
          <w:sz w:val="29"/>
          <w:szCs w:val="29"/>
        </w:rPr>
        <w:t>начислялись</w:t>
      </w:r>
      <w:r w:rsidR="00982847" w:rsidRPr="00C52A22">
        <w:rPr>
          <w:rFonts w:eastAsia="Calibri"/>
          <w:sz w:val="29"/>
          <w:szCs w:val="29"/>
        </w:rPr>
        <w:t xml:space="preserve"> премии на доплату за работу в ночное время и праздничные дни, а также на надбавку за квалификационную категорию. </w:t>
      </w:r>
      <w:r w:rsidR="00982847" w:rsidRPr="00C52A22">
        <w:rPr>
          <w:rFonts w:eastAsia="Calibri"/>
          <w:sz w:val="29"/>
          <w:szCs w:val="29"/>
        </w:rPr>
        <w:lastRenderedPageBreak/>
        <w:t>Нарушены требования постановления Министерства труда и социальной защиты от 05.02.2002 № 3 «Об утверждении перечня дополнительных выплат стимулирующего и компенсирующего характера на которые начисляется премия»;</w:t>
      </w:r>
    </w:p>
    <w:p w:rsidR="00982847" w:rsidRPr="00C52A22" w:rsidRDefault="001172EE"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 xml:space="preserve">средства, полученные </w:t>
      </w:r>
      <w:r w:rsidR="00CD5301" w:rsidRPr="00C52A22">
        <w:rPr>
          <w:rFonts w:eastAsia="Calibri"/>
          <w:sz w:val="29"/>
          <w:szCs w:val="29"/>
        </w:rPr>
        <w:t xml:space="preserve">в виде платы за предоставленные жилищно-коммунальные услуги </w:t>
      </w:r>
      <w:r w:rsidR="00982847" w:rsidRPr="00C52A22">
        <w:rPr>
          <w:rFonts w:eastAsia="Calibri"/>
          <w:sz w:val="29"/>
          <w:szCs w:val="29"/>
        </w:rPr>
        <w:t xml:space="preserve">от населения, проживающего в жилищном фонде дома-интерната для престарелых, не перечислялись в доход областного бюджета. Нарушены </w:t>
      </w:r>
      <w:proofErr w:type="spellStart"/>
      <w:r w:rsidR="00982847" w:rsidRPr="00C52A22">
        <w:rPr>
          <w:rFonts w:eastAsia="Calibri"/>
          <w:sz w:val="29"/>
          <w:szCs w:val="29"/>
        </w:rPr>
        <w:t>пп</w:t>
      </w:r>
      <w:proofErr w:type="spellEnd"/>
      <w:r w:rsidR="00982847" w:rsidRPr="00C52A22">
        <w:rPr>
          <w:rFonts w:eastAsia="Calibri"/>
          <w:sz w:val="29"/>
          <w:szCs w:val="29"/>
        </w:rPr>
        <w:t>. 1 и 7 приложения 13 к Законам «О республиканском бюджете» на 2015 и 2016 годы;</w:t>
      </w:r>
    </w:p>
    <w:p w:rsidR="00982847" w:rsidRPr="00C52A22" w:rsidRDefault="00B914D2"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 xml:space="preserve">услуги по водоснабжению, вывозу твердых бытовых отходов оплачивались с учетом налога на добавленную стоимость. Нарушен п. 1 Указа </w:t>
      </w:r>
      <w:r w:rsidR="00982847" w:rsidRPr="00C52A22">
        <w:rPr>
          <w:sz w:val="29"/>
          <w:szCs w:val="29"/>
        </w:rPr>
        <w:t>от 26.03.2007 № 138</w:t>
      </w:r>
      <w:r w:rsidR="00982847" w:rsidRPr="00C52A22">
        <w:rPr>
          <w:rFonts w:eastAsia="Calibri"/>
          <w:sz w:val="29"/>
          <w:szCs w:val="29"/>
        </w:rPr>
        <w:t>;</w:t>
      </w:r>
    </w:p>
    <w:p w:rsidR="00982847" w:rsidRPr="00C52A22" w:rsidRDefault="00B914D2"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оплата текущего ремонта, связанного с приносящей доходы деятельностью, не в полном объеме производилась за счет внебюджетных средств. Нарушен п. 18 Положения от 19.07.2013 № 641;</w:t>
      </w:r>
    </w:p>
    <w:p w:rsidR="00982847" w:rsidRPr="00C52A22" w:rsidRDefault="00B914D2"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устан</w:t>
      </w:r>
      <w:r w:rsidR="00622596">
        <w:rPr>
          <w:rFonts w:eastAsia="Calibri"/>
          <w:sz w:val="29"/>
          <w:szCs w:val="29"/>
        </w:rPr>
        <w:t>авливалось</w:t>
      </w:r>
      <w:r w:rsidR="00982847" w:rsidRPr="00C52A22">
        <w:rPr>
          <w:rFonts w:eastAsia="Calibri"/>
          <w:sz w:val="29"/>
          <w:szCs w:val="29"/>
        </w:rPr>
        <w:t xml:space="preserve"> завышение </w:t>
      </w:r>
      <w:r w:rsidR="00622596">
        <w:rPr>
          <w:rFonts w:eastAsia="Calibri"/>
          <w:sz w:val="29"/>
          <w:szCs w:val="29"/>
        </w:rPr>
        <w:t xml:space="preserve">физических </w:t>
      </w:r>
      <w:r w:rsidR="00982847" w:rsidRPr="00C52A22">
        <w:rPr>
          <w:rFonts w:eastAsia="Calibri"/>
          <w:sz w:val="29"/>
          <w:szCs w:val="29"/>
        </w:rPr>
        <w:t>объ</w:t>
      </w:r>
      <w:r w:rsidR="00622596">
        <w:rPr>
          <w:rFonts w:eastAsia="Calibri"/>
          <w:sz w:val="29"/>
          <w:szCs w:val="29"/>
        </w:rPr>
        <w:t>е</w:t>
      </w:r>
      <w:r w:rsidR="00982847" w:rsidRPr="00C52A22">
        <w:rPr>
          <w:rFonts w:eastAsia="Calibri"/>
          <w:sz w:val="29"/>
          <w:szCs w:val="29"/>
        </w:rPr>
        <w:t>мов</w:t>
      </w:r>
      <w:r w:rsidR="00622596">
        <w:rPr>
          <w:rFonts w:eastAsia="Calibri"/>
          <w:sz w:val="29"/>
          <w:szCs w:val="29"/>
        </w:rPr>
        <w:t xml:space="preserve"> строительно-ремонтных</w:t>
      </w:r>
      <w:r w:rsidR="00982847" w:rsidRPr="00C52A22">
        <w:rPr>
          <w:rFonts w:eastAsia="Calibri"/>
          <w:sz w:val="29"/>
          <w:szCs w:val="29"/>
        </w:rPr>
        <w:t xml:space="preserve"> работ</w:t>
      </w:r>
      <w:r w:rsidR="00622596">
        <w:rPr>
          <w:rFonts w:eastAsia="Calibri"/>
          <w:sz w:val="29"/>
          <w:szCs w:val="29"/>
        </w:rPr>
        <w:t xml:space="preserve">, </w:t>
      </w:r>
      <w:r w:rsidR="00622596" w:rsidRPr="00C52A22">
        <w:rPr>
          <w:rFonts w:eastAsia="Calibri"/>
          <w:sz w:val="29"/>
          <w:szCs w:val="29"/>
        </w:rPr>
        <w:t>предъявл</w:t>
      </w:r>
      <w:r w:rsidR="00622596">
        <w:rPr>
          <w:rFonts w:eastAsia="Calibri"/>
          <w:sz w:val="29"/>
          <w:szCs w:val="29"/>
        </w:rPr>
        <w:t>ение</w:t>
      </w:r>
      <w:r w:rsidR="00622596" w:rsidRPr="00C52A22">
        <w:rPr>
          <w:rFonts w:eastAsia="Calibri"/>
          <w:sz w:val="29"/>
          <w:szCs w:val="29"/>
        </w:rPr>
        <w:t xml:space="preserve"> к оплате работ, выполненны</w:t>
      </w:r>
      <w:r w:rsidR="00622596">
        <w:rPr>
          <w:rFonts w:eastAsia="Calibri"/>
          <w:sz w:val="29"/>
          <w:szCs w:val="29"/>
        </w:rPr>
        <w:t>х</w:t>
      </w:r>
      <w:r w:rsidR="00622596" w:rsidRPr="00C52A22">
        <w:rPr>
          <w:rFonts w:eastAsia="Calibri"/>
          <w:sz w:val="29"/>
          <w:szCs w:val="29"/>
        </w:rPr>
        <w:t xml:space="preserve"> и оплаченны</w:t>
      </w:r>
      <w:r w:rsidR="00622596">
        <w:rPr>
          <w:rFonts w:eastAsia="Calibri"/>
          <w:sz w:val="29"/>
          <w:szCs w:val="29"/>
        </w:rPr>
        <w:t>х</w:t>
      </w:r>
      <w:r w:rsidR="00622596" w:rsidRPr="00C52A22">
        <w:rPr>
          <w:rFonts w:eastAsia="Calibri"/>
          <w:sz w:val="29"/>
          <w:szCs w:val="29"/>
        </w:rPr>
        <w:t xml:space="preserve"> в предыдущем году</w:t>
      </w:r>
      <w:r w:rsidR="00622596">
        <w:rPr>
          <w:rFonts w:eastAsia="Calibri"/>
          <w:sz w:val="29"/>
          <w:szCs w:val="29"/>
        </w:rPr>
        <w:t>.</w:t>
      </w:r>
    </w:p>
    <w:p w:rsidR="00982847" w:rsidRPr="00C62675" w:rsidRDefault="006C79C5" w:rsidP="00982847">
      <w:pPr>
        <w:spacing w:before="120" w:after="120"/>
        <w:ind w:firstLine="709"/>
        <w:jc w:val="both"/>
        <w:rPr>
          <w:b/>
          <w:sz w:val="30"/>
          <w:szCs w:val="30"/>
        </w:rPr>
      </w:pPr>
      <w:r>
        <w:rPr>
          <w:b/>
          <w:sz w:val="30"/>
          <w:szCs w:val="30"/>
        </w:rPr>
        <w:t>2.</w:t>
      </w:r>
      <w:r w:rsidR="00982847" w:rsidRPr="00C62675">
        <w:rPr>
          <w:b/>
          <w:sz w:val="30"/>
          <w:szCs w:val="30"/>
        </w:rPr>
        <w:t>10. Проверки организаций строительства, подчиненных областным (районным, городским) исполнительным комитетам (</w:t>
      </w:r>
      <w:proofErr w:type="spellStart"/>
      <w:r w:rsidR="00982847" w:rsidRPr="00C62675">
        <w:rPr>
          <w:b/>
          <w:sz w:val="30"/>
          <w:szCs w:val="30"/>
        </w:rPr>
        <w:t>Мингорисполкому</w:t>
      </w:r>
      <w:proofErr w:type="spellEnd"/>
      <w:r w:rsidR="00982847" w:rsidRPr="00C62675">
        <w:rPr>
          <w:b/>
          <w:sz w:val="30"/>
          <w:szCs w:val="30"/>
        </w:rPr>
        <w:t>) (код 119).</w:t>
      </w:r>
    </w:p>
    <w:p w:rsidR="00982847" w:rsidRPr="00C52A22" w:rsidRDefault="00982847" w:rsidP="00982847">
      <w:pPr>
        <w:widowControl w:val="0"/>
        <w:ind w:firstLine="709"/>
        <w:contextualSpacing/>
        <w:jc w:val="both"/>
        <w:rPr>
          <w:rFonts w:eastAsia="Calibri"/>
          <w:sz w:val="29"/>
          <w:szCs w:val="29"/>
        </w:rPr>
      </w:pPr>
      <w:r w:rsidRPr="00C52A22">
        <w:rPr>
          <w:rFonts w:eastAsia="Calibri"/>
          <w:sz w:val="29"/>
          <w:szCs w:val="29"/>
        </w:rPr>
        <w:t>Проверено 15 организаций строительства, подчиненных местным исполнительным комитетам, установлено нарушений бюджетного законодательства на общую сумму 79,8 тыс. рублей, из них завышение стоимости строительных и ремонтных работ – 79,7 тыс. рублей. Выявлено вреда и других нарушений – 55,9 тыс. рублей. Неэффективно использованы бюджетные средства на общую сумму 2 271,2 тыс. рублей, предотвращено незаконное получение, использование не по целевому назначению или с нарушением законодательства бюджетных средств на сумму 20,6 тыс. рублей.</w:t>
      </w:r>
    </w:p>
    <w:p w:rsidR="00982847" w:rsidRPr="00C52A22" w:rsidRDefault="00982847" w:rsidP="00982847">
      <w:pPr>
        <w:widowControl w:val="0"/>
        <w:ind w:firstLine="709"/>
        <w:contextualSpacing/>
        <w:jc w:val="both"/>
        <w:rPr>
          <w:rFonts w:eastAsia="Calibri"/>
          <w:sz w:val="29"/>
          <w:szCs w:val="29"/>
        </w:rPr>
      </w:pPr>
      <w:r w:rsidRPr="00C52A22">
        <w:rPr>
          <w:rFonts w:eastAsia="Calibri"/>
          <w:sz w:val="29"/>
          <w:szCs w:val="29"/>
        </w:rPr>
        <w:t>По результатам проверок организаций строительства установлены следующие нарушения:</w:t>
      </w:r>
    </w:p>
    <w:p w:rsidR="00982847" w:rsidRPr="00C52A22" w:rsidRDefault="00B914D2"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 xml:space="preserve">согласно разработанной и прошедшей государственную экспертизу ПСД </w:t>
      </w:r>
      <w:r w:rsidR="004D1081" w:rsidRPr="00C52A22">
        <w:rPr>
          <w:rFonts w:eastAsia="Calibri"/>
          <w:sz w:val="29"/>
          <w:szCs w:val="29"/>
        </w:rPr>
        <w:t xml:space="preserve">по ряду объектов </w:t>
      </w:r>
      <w:proofErr w:type="spellStart"/>
      <w:r w:rsidR="004D1081" w:rsidRPr="00C52A22">
        <w:rPr>
          <w:rFonts w:eastAsia="Calibri"/>
          <w:sz w:val="29"/>
          <w:szCs w:val="29"/>
        </w:rPr>
        <w:t>капремонта</w:t>
      </w:r>
      <w:r w:rsidR="00982847" w:rsidRPr="00C52A22">
        <w:rPr>
          <w:rFonts w:eastAsia="Calibri"/>
          <w:sz w:val="29"/>
          <w:szCs w:val="29"/>
        </w:rPr>
        <w:t>затраты</w:t>
      </w:r>
      <w:proofErr w:type="spellEnd"/>
      <w:r w:rsidR="00982847" w:rsidRPr="00C52A22">
        <w:rPr>
          <w:rFonts w:eastAsia="Calibri"/>
          <w:sz w:val="29"/>
          <w:szCs w:val="29"/>
        </w:rPr>
        <w:t xml:space="preserve"> на содержание службы заказчика определялись проектной организацией в размере 1,76%. Нарушены </w:t>
      </w:r>
      <w:proofErr w:type="spellStart"/>
      <w:r w:rsidR="00982847" w:rsidRPr="00C52A22">
        <w:rPr>
          <w:rFonts w:eastAsia="Calibri"/>
          <w:sz w:val="29"/>
          <w:szCs w:val="29"/>
        </w:rPr>
        <w:t>п</w:t>
      </w:r>
      <w:r w:rsidR="004D1081">
        <w:rPr>
          <w:rFonts w:eastAsia="Calibri"/>
          <w:sz w:val="29"/>
          <w:szCs w:val="29"/>
        </w:rPr>
        <w:t>.п</w:t>
      </w:r>
      <w:proofErr w:type="spellEnd"/>
      <w:r w:rsidR="004D1081">
        <w:rPr>
          <w:rFonts w:eastAsia="Calibri"/>
          <w:sz w:val="29"/>
          <w:szCs w:val="29"/>
        </w:rPr>
        <w:t>. </w:t>
      </w:r>
      <w:r w:rsidR="00982847" w:rsidRPr="00C52A22">
        <w:rPr>
          <w:rFonts w:eastAsia="Calibri"/>
          <w:sz w:val="29"/>
          <w:szCs w:val="29"/>
        </w:rPr>
        <w:t xml:space="preserve">31.1.1, 31.1.2 п. 31 Инструкции </w:t>
      </w:r>
      <w:proofErr w:type="spellStart"/>
      <w:r w:rsidR="00982847" w:rsidRPr="00C52A22">
        <w:rPr>
          <w:rFonts w:eastAsia="Calibri"/>
          <w:sz w:val="29"/>
          <w:szCs w:val="29"/>
        </w:rPr>
        <w:t>МАиС</w:t>
      </w:r>
      <w:proofErr w:type="spellEnd"/>
      <w:r w:rsidR="00982847" w:rsidRPr="00C52A22">
        <w:rPr>
          <w:rFonts w:eastAsia="Calibri"/>
          <w:sz w:val="29"/>
          <w:szCs w:val="29"/>
        </w:rPr>
        <w:t xml:space="preserve"> от 18.11.2011 № 51, согласно которых данный норматив применяется для организуемых (организованных) в установленном порядке организаций по реализации целевых программ по строительству, а также  для организаций капитального строительства Брестского, Витебского, Гродненского, Минского областных исполнительных комитетов, организаций капитального строительства министерств и других республиканских органов государственного управления, организаций, подчиненных Правительству Республики Беларусь </w:t>
      </w:r>
      <w:r w:rsidR="00982847" w:rsidRPr="00C52A22">
        <w:rPr>
          <w:rFonts w:eastAsia="Calibri"/>
          <w:sz w:val="29"/>
          <w:szCs w:val="29"/>
        </w:rPr>
        <w:lastRenderedPageBreak/>
        <w:t>и Президенту Республики Беларусь, в том числе выполняющих функции единого государственного заказчика, при строительстве (кроме работ по ремонту) жилых домов, объектов социальной сферы и коммунального хозяйства;</w:t>
      </w:r>
    </w:p>
    <w:p w:rsidR="00982847" w:rsidRPr="00C52A22" w:rsidRDefault="00B914D2" w:rsidP="00982847">
      <w:pPr>
        <w:widowControl w:val="0"/>
        <w:ind w:firstLine="709"/>
        <w:contextualSpacing/>
        <w:jc w:val="both"/>
        <w:rPr>
          <w:rFonts w:eastAsia="Calibri"/>
          <w:sz w:val="29"/>
          <w:szCs w:val="29"/>
        </w:rPr>
      </w:pPr>
      <w:r>
        <w:rPr>
          <w:rFonts w:eastAsia="Calibri"/>
          <w:sz w:val="29"/>
          <w:szCs w:val="29"/>
        </w:rPr>
        <w:t>- </w:t>
      </w:r>
      <w:r w:rsidR="00681ECE" w:rsidRPr="00C52A22">
        <w:rPr>
          <w:rFonts w:eastAsia="Calibri"/>
          <w:sz w:val="29"/>
          <w:szCs w:val="29"/>
        </w:rPr>
        <w:t xml:space="preserve">сумма финансирования строительства объектов многоквартирных жилых домов не </w:t>
      </w:r>
      <w:proofErr w:type="spellStart"/>
      <w:r w:rsidR="00681ECE" w:rsidRPr="00C52A22">
        <w:rPr>
          <w:rFonts w:eastAsia="Calibri"/>
          <w:sz w:val="29"/>
          <w:szCs w:val="29"/>
        </w:rPr>
        <w:t>уменьш</w:t>
      </w:r>
      <w:r w:rsidR="00681ECE">
        <w:rPr>
          <w:rFonts w:eastAsia="Calibri"/>
          <w:sz w:val="29"/>
          <w:szCs w:val="29"/>
        </w:rPr>
        <w:t>алась</w:t>
      </w:r>
      <w:r w:rsidR="00982847" w:rsidRPr="00C52A22">
        <w:rPr>
          <w:rFonts w:eastAsia="Calibri"/>
          <w:sz w:val="29"/>
          <w:szCs w:val="29"/>
        </w:rPr>
        <w:t>на</w:t>
      </w:r>
      <w:proofErr w:type="spellEnd"/>
      <w:r w:rsidR="00982847" w:rsidRPr="00C52A22">
        <w:rPr>
          <w:rFonts w:eastAsia="Calibri"/>
          <w:sz w:val="29"/>
          <w:szCs w:val="29"/>
        </w:rPr>
        <w:t xml:space="preserve"> размер возвратных сумм. Нарушен п. 12 Инструкции </w:t>
      </w:r>
      <w:proofErr w:type="spellStart"/>
      <w:r w:rsidR="00982847" w:rsidRPr="00C52A22">
        <w:rPr>
          <w:rFonts w:eastAsia="Calibri"/>
          <w:sz w:val="29"/>
          <w:szCs w:val="29"/>
        </w:rPr>
        <w:t>МАиС</w:t>
      </w:r>
      <w:proofErr w:type="spellEnd"/>
      <w:r w:rsidR="00982847" w:rsidRPr="00C52A22">
        <w:rPr>
          <w:rFonts w:eastAsia="Calibri"/>
          <w:sz w:val="29"/>
          <w:szCs w:val="29"/>
        </w:rPr>
        <w:t xml:space="preserve"> от 18.11.2011 № 51;</w:t>
      </w:r>
    </w:p>
    <w:p w:rsidR="00982847" w:rsidRPr="00C52A22" w:rsidRDefault="00B914D2"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по объекту «Проект застройки микрорайона в городе. Благоустройство и инженерные сети» в разработанной сметной документации в предусм</w:t>
      </w:r>
      <w:r w:rsidR="00681ECE">
        <w:rPr>
          <w:rFonts w:eastAsia="Calibri"/>
          <w:sz w:val="29"/>
          <w:szCs w:val="29"/>
        </w:rPr>
        <w:t>атривался</w:t>
      </w:r>
      <w:r w:rsidR="00982847" w:rsidRPr="00C52A22">
        <w:rPr>
          <w:rFonts w:eastAsia="Calibri"/>
          <w:sz w:val="29"/>
          <w:szCs w:val="29"/>
        </w:rPr>
        <w:t xml:space="preserve"> норматив на строительство временных зданий и сооружений в размере 9%</w:t>
      </w:r>
      <w:r w:rsidR="00681ECE">
        <w:rPr>
          <w:rFonts w:eastAsia="Calibri"/>
          <w:sz w:val="29"/>
          <w:szCs w:val="29"/>
        </w:rPr>
        <w:t>,</w:t>
      </w:r>
      <w:r w:rsidR="00982847" w:rsidRPr="00C52A22">
        <w:rPr>
          <w:rFonts w:eastAsia="Calibri"/>
          <w:sz w:val="29"/>
          <w:szCs w:val="29"/>
        </w:rPr>
        <w:t xml:space="preserve"> как для наружных сетей водопровода и канализации, тепло- и газоснабжения (линейная часть), а следовало – 8,6%, как для микрорайонов, кварталов, комплексов жилых и общественных зданий (включая наружные сети и благоустройство)</w:t>
      </w:r>
      <w:r w:rsidR="00681ECE">
        <w:rPr>
          <w:rFonts w:eastAsia="Calibri"/>
          <w:sz w:val="29"/>
          <w:szCs w:val="29"/>
        </w:rPr>
        <w:t>. Н</w:t>
      </w:r>
      <w:r w:rsidR="00681ECE" w:rsidRPr="00C52A22">
        <w:rPr>
          <w:rFonts w:eastAsia="Calibri"/>
          <w:sz w:val="29"/>
          <w:szCs w:val="29"/>
        </w:rPr>
        <w:t>арушен</w:t>
      </w:r>
      <w:r w:rsidR="00681ECE">
        <w:rPr>
          <w:rFonts w:eastAsia="Calibri"/>
          <w:sz w:val="29"/>
          <w:szCs w:val="29"/>
        </w:rPr>
        <w:t>а</w:t>
      </w:r>
      <w:r w:rsidR="00681ECE" w:rsidRPr="00C52A22">
        <w:rPr>
          <w:rFonts w:eastAsia="Calibri"/>
          <w:sz w:val="29"/>
          <w:szCs w:val="29"/>
        </w:rPr>
        <w:t xml:space="preserve"> табл. А.1 Приложения А Сборника ресурсно-сметных норм на строительство временных зданий и сооружений РСН 8.01.102-2007</w:t>
      </w:r>
      <w:r w:rsidR="00982847" w:rsidRPr="00C52A22">
        <w:rPr>
          <w:rFonts w:eastAsia="Calibri"/>
          <w:sz w:val="29"/>
          <w:szCs w:val="29"/>
        </w:rPr>
        <w:t xml:space="preserve">; </w:t>
      </w:r>
    </w:p>
    <w:p w:rsidR="00982847" w:rsidRPr="00C52A22" w:rsidRDefault="00B914D2"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 xml:space="preserve">подрядчиком при корректировке стоимости материалов предыдущих отчетных месяцев не включался резерв средств на непредвиденные работы и затраты в процентах от суммы сметной стоимости работ и затрат, включенных в главы 1 – 12. Нарушены п. 42 Инструкции по определению сметной стоимости строительства и составлению сметной документации, утвержденной постановлением Министерства архитектуры и строительства от 03.12.2007 № 25, подп. 2.8 п. 2 Методических указаний по определению стоимости строительства в текущем уровне цен, расчету и применению индексов цен в строительстве, утвержденных приказом Министерства архитектуры и строительства от 29.12.2007 № 444; </w:t>
      </w:r>
    </w:p>
    <w:p w:rsidR="00982847" w:rsidRPr="00C52A22" w:rsidRDefault="00B914D2"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завыш</w:t>
      </w:r>
      <w:r w:rsidR="00681ECE">
        <w:rPr>
          <w:rFonts w:eastAsia="Calibri"/>
          <w:sz w:val="29"/>
          <w:szCs w:val="29"/>
        </w:rPr>
        <w:t>алась</w:t>
      </w:r>
      <w:r w:rsidR="00982847" w:rsidRPr="00C52A22">
        <w:rPr>
          <w:rFonts w:eastAsia="Calibri"/>
          <w:sz w:val="29"/>
          <w:szCs w:val="29"/>
        </w:rPr>
        <w:t xml:space="preserve"> стоимост</w:t>
      </w:r>
      <w:r w:rsidR="00681ECE">
        <w:rPr>
          <w:rFonts w:eastAsia="Calibri"/>
          <w:sz w:val="29"/>
          <w:szCs w:val="29"/>
        </w:rPr>
        <w:t>ь</w:t>
      </w:r>
      <w:r w:rsidR="00982847" w:rsidRPr="00C52A22">
        <w:rPr>
          <w:rFonts w:eastAsia="Calibri"/>
          <w:sz w:val="29"/>
          <w:szCs w:val="29"/>
        </w:rPr>
        <w:t xml:space="preserve"> выполненных генподрядной организацией</w:t>
      </w:r>
      <w:r w:rsidR="00681ECE">
        <w:rPr>
          <w:rFonts w:eastAsia="Calibri"/>
          <w:sz w:val="29"/>
          <w:szCs w:val="29"/>
        </w:rPr>
        <w:t xml:space="preserve"> строительных работ</w:t>
      </w:r>
      <w:r w:rsidR="00982847" w:rsidRPr="00C52A22">
        <w:rPr>
          <w:rFonts w:eastAsia="Calibri"/>
          <w:sz w:val="29"/>
          <w:szCs w:val="29"/>
        </w:rPr>
        <w:t xml:space="preserve"> по причине предъявления к оплате заказчику работ, фактически не выполненных на объектах, а также в связи с применением неправильной средней плотности для растительного грунта в естественном залегании. В связи с завышениями стоимости выполненных работ излишне начисл</w:t>
      </w:r>
      <w:r w:rsidR="00681ECE">
        <w:rPr>
          <w:rFonts w:eastAsia="Calibri"/>
          <w:sz w:val="29"/>
          <w:szCs w:val="29"/>
        </w:rPr>
        <w:t>ялись</w:t>
      </w:r>
      <w:r w:rsidR="00982847" w:rsidRPr="00C52A22">
        <w:rPr>
          <w:rFonts w:eastAsia="Calibri"/>
          <w:sz w:val="29"/>
          <w:szCs w:val="29"/>
        </w:rPr>
        <w:t xml:space="preserve"> средств</w:t>
      </w:r>
      <w:r w:rsidR="00681ECE">
        <w:rPr>
          <w:rFonts w:eastAsia="Calibri"/>
          <w:sz w:val="29"/>
          <w:szCs w:val="29"/>
        </w:rPr>
        <w:t>а</w:t>
      </w:r>
      <w:r w:rsidR="00982847" w:rsidRPr="00C52A22">
        <w:rPr>
          <w:rFonts w:eastAsia="Calibri"/>
          <w:sz w:val="29"/>
          <w:szCs w:val="29"/>
        </w:rPr>
        <w:t xml:space="preserve"> на содержание заказчика;</w:t>
      </w:r>
    </w:p>
    <w:p w:rsidR="00982847" w:rsidRPr="00C52A22" w:rsidRDefault="00B914D2" w:rsidP="00982847">
      <w:pPr>
        <w:widowControl w:val="0"/>
        <w:ind w:firstLine="709"/>
        <w:contextualSpacing/>
        <w:jc w:val="both"/>
        <w:rPr>
          <w:rFonts w:eastAsia="Calibri"/>
          <w:sz w:val="29"/>
          <w:szCs w:val="29"/>
        </w:rPr>
      </w:pPr>
      <w:r>
        <w:rPr>
          <w:rFonts w:eastAsia="Calibri"/>
          <w:sz w:val="29"/>
          <w:szCs w:val="29"/>
        </w:rPr>
        <w:t>- </w:t>
      </w:r>
      <w:proofErr w:type="spellStart"/>
      <w:r w:rsidR="00982847" w:rsidRPr="00C52A22">
        <w:rPr>
          <w:rFonts w:eastAsia="Calibri"/>
          <w:sz w:val="29"/>
          <w:szCs w:val="29"/>
        </w:rPr>
        <w:t>УКСом</w:t>
      </w:r>
      <w:proofErr w:type="spellEnd"/>
      <w:r w:rsidR="00982847" w:rsidRPr="00C52A22">
        <w:rPr>
          <w:rFonts w:eastAsia="Calibri"/>
          <w:sz w:val="29"/>
          <w:szCs w:val="29"/>
        </w:rPr>
        <w:t xml:space="preserve"> неэффективно использова</w:t>
      </w:r>
      <w:r w:rsidR="00681ECE">
        <w:rPr>
          <w:rFonts w:eastAsia="Calibri"/>
          <w:sz w:val="29"/>
          <w:szCs w:val="29"/>
        </w:rPr>
        <w:t>лись</w:t>
      </w:r>
      <w:r w:rsidR="00982847" w:rsidRPr="00C52A22">
        <w:rPr>
          <w:rFonts w:eastAsia="Calibri"/>
          <w:sz w:val="29"/>
          <w:szCs w:val="29"/>
        </w:rPr>
        <w:t xml:space="preserve"> средств</w:t>
      </w:r>
      <w:r w:rsidR="00681ECE">
        <w:rPr>
          <w:rFonts w:eastAsia="Calibri"/>
          <w:sz w:val="29"/>
          <w:szCs w:val="29"/>
        </w:rPr>
        <w:t>а</w:t>
      </w:r>
      <w:r w:rsidR="00982847" w:rsidRPr="00C52A22">
        <w:rPr>
          <w:rFonts w:eastAsia="Calibri"/>
          <w:sz w:val="29"/>
          <w:szCs w:val="29"/>
        </w:rPr>
        <w:t xml:space="preserve"> бюджетов различного уровня на изготовление проектно-сметной документации, прочих затрат при отсутствии последних в планах финансирования производства строительно-монтажных </w:t>
      </w:r>
      <w:proofErr w:type="spellStart"/>
      <w:r w:rsidR="00982847" w:rsidRPr="00C52A22">
        <w:rPr>
          <w:rFonts w:eastAsia="Calibri"/>
          <w:sz w:val="29"/>
          <w:szCs w:val="29"/>
        </w:rPr>
        <w:t>работна</w:t>
      </w:r>
      <w:proofErr w:type="spellEnd"/>
      <w:r w:rsidR="00982847" w:rsidRPr="00C52A22">
        <w:rPr>
          <w:rFonts w:eastAsia="Calibri"/>
          <w:sz w:val="29"/>
          <w:szCs w:val="29"/>
        </w:rPr>
        <w:t xml:space="preserve"> 2011-2018 гг.</w:t>
      </w:r>
    </w:p>
    <w:p w:rsidR="00982847" w:rsidRPr="00C62675" w:rsidRDefault="006C79C5" w:rsidP="00982847">
      <w:pPr>
        <w:spacing w:before="120" w:after="120"/>
        <w:ind w:firstLine="709"/>
        <w:jc w:val="both"/>
        <w:rPr>
          <w:b/>
          <w:sz w:val="30"/>
          <w:szCs w:val="30"/>
        </w:rPr>
      </w:pPr>
      <w:r>
        <w:rPr>
          <w:b/>
          <w:sz w:val="30"/>
          <w:szCs w:val="30"/>
        </w:rPr>
        <w:t>2.</w:t>
      </w:r>
      <w:r w:rsidR="00982847" w:rsidRPr="00C62675">
        <w:rPr>
          <w:b/>
          <w:sz w:val="30"/>
          <w:szCs w:val="30"/>
        </w:rPr>
        <w:t>11. Проверки организаций транспорта, подчиненных областным (районным, городским) исполнительным комитетам (</w:t>
      </w:r>
      <w:proofErr w:type="spellStart"/>
      <w:r w:rsidR="00982847" w:rsidRPr="00C62675">
        <w:rPr>
          <w:b/>
          <w:sz w:val="30"/>
          <w:szCs w:val="30"/>
        </w:rPr>
        <w:t>Мингорисполкому</w:t>
      </w:r>
      <w:proofErr w:type="spellEnd"/>
      <w:r w:rsidR="00982847" w:rsidRPr="00C62675">
        <w:rPr>
          <w:b/>
          <w:sz w:val="30"/>
          <w:szCs w:val="30"/>
        </w:rPr>
        <w:t>) (код 120).</w:t>
      </w:r>
    </w:p>
    <w:p w:rsidR="00982847" w:rsidRPr="00C52A22" w:rsidRDefault="00982847" w:rsidP="00982847">
      <w:pPr>
        <w:widowControl w:val="0"/>
        <w:ind w:firstLine="709"/>
        <w:contextualSpacing/>
        <w:jc w:val="both"/>
        <w:rPr>
          <w:rFonts w:eastAsia="Calibri"/>
          <w:sz w:val="29"/>
          <w:szCs w:val="29"/>
        </w:rPr>
      </w:pPr>
      <w:r w:rsidRPr="00C52A22">
        <w:rPr>
          <w:rFonts w:eastAsia="Calibri"/>
          <w:sz w:val="29"/>
          <w:szCs w:val="29"/>
        </w:rPr>
        <w:t>Проверен</w:t>
      </w:r>
      <w:r w:rsidR="009F5C18">
        <w:rPr>
          <w:rFonts w:eastAsia="Calibri"/>
          <w:sz w:val="29"/>
          <w:szCs w:val="29"/>
        </w:rPr>
        <w:t>ы</w:t>
      </w:r>
      <w:r w:rsidRPr="00C52A22">
        <w:rPr>
          <w:rFonts w:eastAsia="Calibri"/>
          <w:sz w:val="29"/>
          <w:szCs w:val="29"/>
        </w:rPr>
        <w:t xml:space="preserve"> 2 организации транспорта, подчиненные местным исполнительным комитетам, установлено нарушений бюджетного законодательства на общую сумму 9,3 тыс. рублей, из них завышение стоимости строительных и ремонтных работ – 9,3 тыс. рублей. Выявлено </w:t>
      </w:r>
      <w:r w:rsidRPr="00C52A22">
        <w:rPr>
          <w:rFonts w:eastAsia="Calibri"/>
          <w:sz w:val="29"/>
          <w:szCs w:val="29"/>
        </w:rPr>
        <w:lastRenderedPageBreak/>
        <w:t>вреда и других нарушений – 377,3 тыс. рублей. Неэффективно использованы бюджетные средства на общую сумму 458,6 тыс. рублей.</w:t>
      </w:r>
    </w:p>
    <w:p w:rsidR="00982847" w:rsidRPr="00C52A22" w:rsidRDefault="00982847" w:rsidP="00982847">
      <w:pPr>
        <w:widowControl w:val="0"/>
        <w:ind w:firstLine="709"/>
        <w:contextualSpacing/>
        <w:jc w:val="both"/>
        <w:rPr>
          <w:rFonts w:eastAsia="Calibri"/>
          <w:sz w:val="29"/>
          <w:szCs w:val="29"/>
        </w:rPr>
      </w:pPr>
      <w:r w:rsidRPr="00C52A22">
        <w:rPr>
          <w:rFonts w:eastAsia="Calibri"/>
          <w:sz w:val="29"/>
          <w:szCs w:val="29"/>
        </w:rPr>
        <w:t>По результатам проверок организаций транспорта установлены следующие нарушения:</w:t>
      </w:r>
    </w:p>
    <w:p w:rsidR="00982847" w:rsidRPr="00C52A22" w:rsidRDefault="00B914D2"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на размер возвратных сумм не уменьш</w:t>
      </w:r>
      <w:r w:rsidR="009F5C18">
        <w:rPr>
          <w:rFonts w:eastAsia="Calibri"/>
          <w:sz w:val="29"/>
          <w:szCs w:val="29"/>
        </w:rPr>
        <w:t>алось</w:t>
      </w:r>
      <w:r w:rsidR="00982847" w:rsidRPr="00C52A22">
        <w:rPr>
          <w:rFonts w:eastAsia="Calibri"/>
          <w:sz w:val="29"/>
          <w:szCs w:val="29"/>
        </w:rPr>
        <w:t xml:space="preserve"> финансирование строительства отдельных объектов. Нарушен п. 12 Инструкции </w:t>
      </w:r>
      <w:proofErr w:type="spellStart"/>
      <w:r w:rsidR="00982847" w:rsidRPr="00C52A22">
        <w:rPr>
          <w:rFonts w:eastAsia="Calibri"/>
          <w:sz w:val="29"/>
          <w:szCs w:val="29"/>
        </w:rPr>
        <w:t>МАиС</w:t>
      </w:r>
      <w:proofErr w:type="spellEnd"/>
      <w:r w:rsidR="00982847" w:rsidRPr="00C52A22">
        <w:rPr>
          <w:rFonts w:eastAsia="Calibri"/>
          <w:sz w:val="29"/>
          <w:szCs w:val="29"/>
        </w:rPr>
        <w:t xml:space="preserve"> от 18.11.2011 № 51;</w:t>
      </w:r>
    </w:p>
    <w:p w:rsidR="00982847" w:rsidRPr="00C52A22" w:rsidRDefault="00B914D2"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 xml:space="preserve">по объекту «Текущий ремонт а/д (устройство пешеходной дорожки)» при выполнении работ по устройству оснований под </w:t>
      </w:r>
      <w:proofErr w:type="spellStart"/>
      <w:r w:rsidR="00982847" w:rsidRPr="00C52A22">
        <w:rPr>
          <w:rFonts w:eastAsia="Calibri"/>
          <w:sz w:val="29"/>
          <w:szCs w:val="29"/>
        </w:rPr>
        <w:t>тротуарыпредъявл</w:t>
      </w:r>
      <w:r w:rsidR="009F5C18">
        <w:rPr>
          <w:rFonts w:eastAsia="Calibri"/>
          <w:sz w:val="29"/>
          <w:szCs w:val="29"/>
        </w:rPr>
        <w:t>ялись</w:t>
      </w:r>
      <w:proofErr w:type="spellEnd"/>
      <w:r w:rsidR="00982847" w:rsidRPr="00C52A22">
        <w:rPr>
          <w:rFonts w:eastAsia="Calibri"/>
          <w:sz w:val="29"/>
          <w:szCs w:val="29"/>
        </w:rPr>
        <w:t xml:space="preserve"> к оплате транспортные затраты по щебню-бою кирпича, фактически не уложенного на объекте</w:t>
      </w:r>
      <w:r>
        <w:rPr>
          <w:rFonts w:eastAsia="Calibri"/>
          <w:sz w:val="29"/>
          <w:szCs w:val="29"/>
        </w:rPr>
        <w:t xml:space="preserve">, </w:t>
      </w:r>
      <w:r w:rsidR="00982847" w:rsidRPr="00C52A22">
        <w:rPr>
          <w:rFonts w:eastAsia="Calibri"/>
          <w:sz w:val="29"/>
          <w:szCs w:val="29"/>
        </w:rPr>
        <w:t>по объекту «Текущий ремонт дороги между населенными пунктами» излишне оплачены работы по устройству выравнивающего слоя из асфальтобетонной смеси;</w:t>
      </w:r>
    </w:p>
    <w:p w:rsidR="009F5C18" w:rsidRPr="00C52A22" w:rsidRDefault="00B914D2" w:rsidP="009F5C18">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 xml:space="preserve">по объектам </w:t>
      </w:r>
      <w:r w:rsidR="009F5C18">
        <w:rPr>
          <w:rFonts w:eastAsia="Calibri"/>
          <w:sz w:val="29"/>
          <w:szCs w:val="29"/>
        </w:rPr>
        <w:t xml:space="preserve">капитального и текущего ремонта </w:t>
      </w:r>
      <w:proofErr w:type="spellStart"/>
      <w:r w:rsidR="009F5C18">
        <w:rPr>
          <w:rFonts w:eastAsia="Calibri"/>
          <w:sz w:val="29"/>
          <w:szCs w:val="29"/>
        </w:rPr>
        <w:t>дорогв</w:t>
      </w:r>
      <w:proofErr w:type="spellEnd"/>
      <w:r w:rsidR="009F5C18">
        <w:rPr>
          <w:rFonts w:eastAsia="Calibri"/>
          <w:sz w:val="29"/>
          <w:szCs w:val="29"/>
        </w:rPr>
        <w:t xml:space="preserve"> стоимость работ </w:t>
      </w:r>
      <w:r w:rsidR="009F5C18" w:rsidRPr="00C52A22">
        <w:rPr>
          <w:rFonts w:eastAsia="Calibri"/>
          <w:sz w:val="29"/>
          <w:szCs w:val="29"/>
        </w:rPr>
        <w:t>необоснованно включ</w:t>
      </w:r>
      <w:r w:rsidR="009F5C18">
        <w:rPr>
          <w:rFonts w:eastAsia="Calibri"/>
          <w:sz w:val="29"/>
          <w:szCs w:val="29"/>
        </w:rPr>
        <w:t>ались</w:t>
      </w:r>
      <w:r w:rsidR="009F5C18" w:rsidRPr="00C52A22">
        <w:rPr>
          <w:rFonts w:eastAsia="Calibri"/>
          <w:sz w:val="29"/>
          <w:szCs w:val="29"/>
        </w:rPr>
        <w:t xml:space="preserve"> затраты за разъездной характер работ в размере 100% от нормы суточных при однодневных командировках</w:t>
      </w:r>
      <w:r w:rsidR="009F5C18">
        <w:rPr>
          <w:rFonts w:eastAsia="Calibri"/>
          <w:sz w:val="29"/>
          <w:szCs w:val="29"/>
        </w:rPr>
        <w:t xml:space="preserve">, а также </w:t>
      </w:r>
      <w:r w:rsidR="009F5C18" w:rsidRPr="00C52A22">
        <w:rPr>
          <w:rFonts w:eastAsia="Calibri"/>
          <w:sz w:val="29"/>
          <w:szCs w:val="29"/>
        </w:rPr>
        <w:t>строительные материалы по стоимости, превышающей предельную;</w:t>
      </w:r>
    </w:p>
    <w:p w:rsidR="00982847" w:rsidRPr="00C52A22" w:rsidRDefault="00B914D2" w:rsidP="00982847">
      <w:pPr>
        <w:widowControl w:val="0"/>
        <w:ind w:firstLine="709"/>
        <w:contextualSpacing/>
        <w:jc w:val="both"/>
        <w:rPr>
          <w:rFonts w:eastAsia="Calibri"/>
          <w:sz w:val="29"/>
          <w:szCs w:val="29"/>
        </w:rPr>
      </w:pPr>
      <w:r>
        <w:rPr>
          <w:rFonts w:eastAsia="Calibri"/>
          <w:sz w:val="29"/>
          <w:szCs w:val="29"/>
        </w:rPr>
        <w:t>- </w:t>
      </w:r>
      <w:r w:rsidR="00982847" w:rsidRPr="00C52A22">
        <w:rPr>
          <w:rFonts w:eastAsia="Calibri"/>
          <w:sz w:val="29"/>
          <w:szCs w:val="29"/>
        </w:rPr>
        <w:t>при расч</w:t>
      </w:r>
      <w:r w:rsidR="009F5C18">
        <w:rPr>
          <w:rFonts w:eastAsia="Calibri"/>
          <w:sz w:val="29"/>
          <w:szCs w:val="29"/>
        </w:rPr>
        <w:t>е</w:t>
      </w:r>
      <w:r w:rsidR="00982847" w:rsidRPr="00C52A22">
        <w:rPr>
          <w:rFonts w:eastAsia="Calibri"/>
          <w:sz w:val="29"/>
          <w:szCs w:val="29"/>
        </w:rPr>
        <w:t>те калькуляций на перевозку рабочих в расчёт стоимости машино-часа в составе выполненных работ по содержанию автомобильных дорог включ</w:t>
      </w:r>
      <w:r w:rsidR="009F5C18">
        <w:rPr>
          <w:rFonts w:eastAsia="Calibri"/>
          <w:sz w:val="29"/>
          <w:szCs w:val="29"/>
        </w:rPr>
        <w:t>ались</w:t>
      </w:r>
      <w:r w:rsidR="00982847" w:rsidRPr="00C52A22">
        <w:rPr>
          <w:rFonts w:eastAsia="Calibri"/>
          <w:sz w:val="29"/>
          <w:szCs w:val="29"/>
        </w:rPr>
        <w:t xml:space="preserve"> амортизационные начисления по автотранспорту с истекшим сроком амортизации. Нарушен </w:t>
      </w:r>
      <w:proofErr w:type="spellStart"/>
      <w:r w:rsidR="00982847" w:rsidRPr="00C52A22">
        <w:rPr>
          <w:rFonts w:eastAsia="Calibri"/>
          <w:sz w:val="29"/>
          <w:szCs w:val="29"/>
        </w:rPr>
        <w:t>абз</w:t>
      </w:r>
      <w:proofErr w:type="spellEnd"/>
      <w:r w:rsidR="00982847" w:rsidRPr="00C52A22">
        <w:rPr>
          <w:rFonts w:eastAsia="Calibri"/>
          <w:sz w:val="29"/>
          <w:szCs w:val="29"/>
        </w:rPr>
        <w:t xml:space="preserve">. 4 ч. 1 п. 36 Инструкции о порядке начисления амортизации основных средств и нематериальных активов, утвержденной постановлением Министерства экономики Республики Беларусь, Министерства финансов Республики Беларусь, Министерства архитектуры и строительства Республики Беларусь от 27.02.2009 № 37/18/6; </w:t>
      </w:r>
    </w:p>
    <w:p w:rsidR="00A56B85" w:rsidRPr="00C52A22" w:rsidRDefault="00B914D2" w:rsidP="0071199A">
      <w:pPr>
        <w:widowControl w:val="0"/>
        <w:ind w:firstLine="709"/>
        <w:contextualSpacing/>
        <w:jc w:val="both"/>
        <w:rPr>
          <w:sz w:val="29"/>
          <w:szCs w:val="29"/>
        </w:rPr>
      </w:pPr>
      <w:r>
        <w:rPr>
          <w:rFonts w:eastAsia="Calibri"/>
          <w:sz w:val="29"/>
          <w:szCs w:val="29"/>
        </w:rPr>
        <w:t>- </w:t>
      </w:r>
      <w:r w:rsidR="009F5C18">
        <w:rPr>
          <w:rFonts w:eastAsia="Calibri"/>
          <w:sz w:val="29"/>
          <w:szCs w:val="29"/>
        </w:rPr>
        <w:t xml:space="preserve">необоснованно </w:t>
      </w:r>
      <w:r w:rsidR="00982847" w:rsidRPr="00C52A22">
        <w:rPr>
          <w:rFonts w:eastAsia="Calibri"/>
          <w:sz w:val="29"/>
          <w:szCs w:val="29"/>
        </w:rPr>
        <w:t>предъявл</w:t>
      </w:r>
      <w:r w:rsidR="009F5C18">
        <w:rPr>
          <w:rFonts w:eastAsia="Calibri"/>
          <w:sz w:val="29"/>
          <w:szCs w:val="29"/>
        </w:rPr>
        <w:t>ялись</w:t>
      </w:r>
      <w:r w:rsidR="00982847" w:rsidRPr="00C52A22">
        <w:rPr>
          <w:rFonts w:eastAsia="Calibri"/>
          <w:sz w:val="29"/>
          <w:szCs w:val="29"/>
        </w:rPr>
        <w:t xml:space="preserve"> к оплате пробеги автомобилей, относящиеся к общехозяйственным расходам, а также машино-часы эксплуатации машин и механизмов сверх установленного сметного норматива. Нарушен подп. 14.4, 14.5 п. 14 Инструкции </w:t>
      </w:r>
      <w:proofErr w:type="spellStart"/>
      <w:r w:rsidR="00982847" w:rsidRPr="00C52A22">
        <w:rPr>
          <w:rFonts w:eastAsia="Calibri"/>
          <w:sz w:val="29"/>
          <w:szCs w:val="29"/>
        </w:rPr>
        <w:t>МАиС</w:t>
      </w:r>
      <w:proofErr w:type="spellEnd"/>
      <w:r w:rsidR="00982847" w:rsidRPr="00C52A22">
        <w:rPr>
          <w:rFonts w:eastAsia="Calibri"/>
          <w:sz w:val="29"/>
          <w:szCs w:val="29"/>
        </w:rPr>
        <w:t xml:space="preserve"> от 14.05.2007 № 10.</w:t>
      </w:r>
    </w:p>
    <w:sectPr w:rsidR="00A56B85" w:rsidRPr="00C52A22" w:rsidSect="00982847">
      <w:headerReference w:type="default" r:id="rId3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64" w:rsidRDefault="002A1864" w:rsidP="009D049D">
      <w:r>
        <w:separator/>
      </w:r>
    </w:p>
  </w:endnote>
  <w:endnote w:type="continuationSeparator" w:id="0">
    <w:p w:rsidR="002A1864" w:rsidRDefault="002A1864" w:rsidP="009D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64" w:rsidRDefault="002A1864" w:rsidP="009D049D">
      <w:r>
        <w:separator/>
      </w:r>
    </w:p>
  </w:footnote>
  <w:footnote w:type="continuationSeparator" w:id="0">
    <w:p w:rsidR="002A1864" w:rsidRDefault="002A1864" w:rsidP="009D0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373017"/>
      <w:docPartObj>
        <w:docPartGallery w:val="Page Numbers (Top of Page)"/>
        <w:docPartUnique/>
      </w:docPartObj>
    </w:sdtPr>
    <w:sdtEndPr/>
    <w:sdtContent>
      <w:p w:rsidR="00701358" w:rsidRDefault="00765DBF">
        <w:pPr>
          <w:pStyle w:val="a3"/>
          <w:jc w:val="center"/>
        </w:pPr>
        <w:r>
          <w:fldChar w:fldCharType="begin"/>
        </w:r>
        <w:r w:rsidR="00701358">
          <w:instrText>PAGE   \* MERGEFORMAT</w:instrText>
        </w:r>
        <w:r>
          <w:fldChar w:fldCharType="separate"/>
        </w:r>
        <w:r w:rsidR="00CD2438">
          <w:rPr>
            <w:noProof/>
          </w:rPr>
          <w:t>79</w:t>
        </w:r>
        <w:r>
          <w:fldChar w:fldCharType="end"/>
        </w:r>
      </w:p>
    </w:sdtContent>
  </w:sdt>
  <w:p w:rsidR="00701358" w:rsidRDefault="007013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738F6"/>
    <w:multiLevelType w:val="hybridMultilevel"/>
    <w:tmpl w:val="58E474C4"/>
    <w:lvl w:ilvl="0" w:tplc="FB7A25E0">
      <w:start w:val="1"/>
      <w:numFmt w:val="upperRoman"/>
      <w:lvlText w:val="%1."/>
      <w:lvlJc w:val="left"/>
      <w:pPr>
        <w:ind w:left="1429" w:hanging="720"/>
      </w:pPr>
      <w:rPr>
        <w:rFonts w:hint="default"/>
      </w:rPr>
    </w:lvl>
    <w:lvl w:ilvl="1" w:tplc="04230019" w:tentative="1">
      <w:start w:val="1"/>
      <w:numFmt w:val="lowerLetter"/>
      <w:lvlText w:val="%2."/>
      <w:lvlJc w:val="left"/>
      <w:pPr>
        <w:ind w:left="1789" w:hanging="360"/>
      </w:pPr>
    </w:lvl>
    <w:lvl w:ilvl="2" w:tplc="0423001B" w:tentative="1">
      <w:start w:val="1"/>
      <w:numFmt w:val="lowerRoman"/>
      <w:lvlText w:val="%3."/>
      <w:lvlJc w:val="right"/>
      <w:pPr>
        <w:ind w:left="2509" w:hanging="180"/>
      </w:pPr>
    </w:lvl>
    <w:lvl w:ilvl="3" w:tplc="0423000F" w:tentative="1">
      <w:start w:val="1"/>
      <w:numFmt w:val="decimal"/>
      <w:lvlText w:val="%4."/>
      <w:lvlJc w:val="left"/>
      <w:pPr>
        <w:ind w:left="3229" w:hanging="360"/>
      </w:pPr>
    </w:lvl>
    <w:lvl w:ilvl="4" w:tplc="04230019" w:tentative="1">
      <w:start w:val="1"/>
      <w:numFmt w:val="lowerLetter"/>
      <w:lvlText w:val="%5."/>
      <w:lvlJc w:val="left"/>
      <w:pPr>
        <w:ind w:left="3949" w:hanging="360"/>
      </w:pPr>
    </w:lvl>
    <w:lvl w:ilvl="5" w:tplc="0423001B" w:tentative="1">
      <w:start w:val="1"/>
      <w:numFmt w:val="lowerRoman"/>
      <w:lvlText w:val="%6."/>
      <w:lvlJc w:val="right"/>
      <w:pPr>
        <w:ind w:left="4669" w:hanging="180"/>
      </w:pPr>
    </w:lvl>
    <w:lvl w:ilvl="6" w:tplc="0423000F" w:tentative="1">
      <w:start w:val="1"/>
      <w:numFmt w:val="decimal"/>
      <w:lvlText w:val="%7."/>
      <w:lvlJc w:val="left"/>
      <w:pPr>
        <w:ind w:left="5389" w:hanging="360"/>
      </w:pPr>
    </w:lvl>
    <w:lvl w:ilvl="7" w:tplc="04230019" w:tentative="1">
      <w:start w:val="1"/>
      <w:numFmt w:val="lowerLetter"/>
      <w:lvlText w:val="%8."/>
      <w:lvlJc w:val="left"/>
      <w:pPr>
        <w:ind w:left="6109" w:hanging="360"/>
      </w:pPr>
    </w:lvl>
    <w:lvl w:ilvl="8" w:tplc="0423001B" w:tentative="1">
      <w:start w:val="1"/>
      <w:numFmt w:val="lowerRoman"/>
      <w:lvlText w:val="%9."/>
      <w:lvlJc w:val="right"/>
      <w:pPr>
        <w:ind w:left="6829" w:hanging="180"/>
      </w:pPr>
    </w:lvl>
  </w:abstractNum>
  <w:abstractNum w:abstractNumId="1">
    <w:nsid w:val="56DD1F7F"/>
    <w:multiLevelType w:val="hybridMultilevel"/>
    <w:tmpl w:val="17AA1DE6"/>
    <w:lvl w:ilvl="0" w:tplc="9E58212C">
      <w:start w:val="1"/>
      <w:numFmt w:val="decimal"/>
      <w:lvlText w:val="%1."/>
      <w:lvlJc w:val="left"/>
      <w:pPr>
        <w:ind w:left="1069" w:hanging="360"/>
      </w:pPr>
      <w:rPr>
        <w:rFonts w:hint="default"/>
      </w:rPr>
    </w:lvl>
    <w:lvl w:ilvl="1" w:tplc="04230019" w:tentative="1">
      <w:start w:val="1"/>
      <w:numFmt w:val="lowerLetter"/>
      <w:lvlText w:val="%2."/>
      <w:lvlJc w:val="left"/>
      <w:pPr>
        <w:ind w:left="1789" w:hanging="360"/>
      </w:pPr>
    </w:lvl>
    <w:lvl w:ilvl="2" w:tplc="0423001B" w:tentative="1">
      <w:start w:val="1"/>
      <w:numFmt w:val="lowerRoman"/>
      <w:lvlText w:val="%3."/>
      <w:lvlJc w:val="right"/>
      <w:pPr>
        <w:ind w:left="2509" w:hanging="180"/>
      </w:pPr>
    </w:lvl>
    <w:lvl w:ilvl="3" w:tplc="0423000F" w:tentative="1">
      <w:start w:val="1"/>
      <w:numFmt w:val="decimal"/>
      <w:lvlText w:val="%4."/>
      <w:lvlJc w:val="left"/>
      <w:pPr>
        <w:ind w:left="3229" w:hanging="360"/>
      </w:pPr>
    </w:lvl>
    <w:lvl w:ilvl="4" w:tplc="04230019" w:tentative="1">
      <w:start w:val="1"/>
      <w:numFmt w:val="lowerLetter"/>
      <w:lvlText w:val="%5."/>
      <w:lvlJc w:val="left"/>
      <w:pPr>
        <w:ind w:left="3949" w:hanging="360"/>
      </w:pPr>
    </w:lvl>
    <w:lvl w:ilvl="5" w:tplc="0423001B" w:tentative="1">
      <w:start w:val="1"/>
      <w:numFmt w:val="lowerRoman"/>
      <w:lvlText w:val="%6."/>
      <w:lvlJc w:val="right"/>
      <w:pPr>
        <w:ind w:left="4669" w:hanging="180"/>
      </w:pPr>
    </w:lvl>
    <w:lvl w:ilvl="6" w:tplc="0423000F" w:tentative="1">
      <w:start w:val="1"/>
      <w:numFmt w:val="decimal"/>
      <w:lvlText w:val="%7."/>
      <w:lvlJc w:val="left"/>
      <w:pPr>
        <w:ind w:left="5389" w:hanging="360"/>
      </w:pPr>
    </w:lvl>
    <w:lvl w:ilvl="7" w:tplc="04230019" w:tentative="1">
      <w:start w:val="1"/>
      <w:numFmt w:val="lowerLetter"/>
      <w:lvlText w:val="%8."/>
      <w:lvlJc w:val="left"/>
      <w:pPr>
        <w:ind w:left="6109" w:hanging="360"/>
      </w:pPr>
    </w:lvl>
    <w:lvl w:ilvl="8" w:tplc="0423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4B1AD7"/>
    <w:rsid w:val="00032EC3"/>
    <w:rsid w:val="000333AD"/>
    <w:rsid w:val="0005138F"/>
    <w:rsid w:val="00051999"/>
    <w:rsid w:val="00064D44"/>
    <w:rsid w:val="000700FA"/>
    <w:rsid w:val="000750B1"/>
    <w:rsid w:val="00081883"/>
    <w:rsid w:val="000969CD"/>
    <w:rsid w:val="000A1892"/>
    <w:rsid w:val="000C1705"/>
    <w:rsid w:val="000C608F"/>
    <w:rsid w:val="000D069B"/>
    <w:rsid w:val="000D100D"/>
    <w:rsid w:val="000D38BD"/>
    <w:rsid w:val="000E7402"/>
    <w:rsid w:val="000F56AB"/>
    <w:rsid w:val="001172EE"/>
    <w:rsid w:val="001264C8"/>
    <w:rsid w:val="00137E75"/>
    <w:rsid w:val="00147A7A"/>
    <w:rsid w:val="00147ACB"/>
    <w:rsid w:val="00150F28"/>
    <w:rsid w:val="00156268"/>
    <w:rsid w:val="001630A4"/>
    <w:rsid w:val="00173D70"/>
    <w:rsid w:val="00194F4A"/>
    <w:rsid w:val="001A3AF3"/>
    <w:rsid w:val="001A69D2"/>
    <w:rsid w:val="001A77D0"/>
    <w:rsid w:val="001C5455"/>
    <w:rsid w:val="001D346C"/>
    <w:rsid w:val="001D5024"/>
    <w:rsid w:val="001E05F7"/>
    <w:rsid w:val="001E49C0"/>
    <w:rsid w:val="001F4BC3"/>
    <w:rsid w:val="00213266"/>
    <w:rsid w:val="002155BD"/>
    <w:rsid w:val="00223E05"/>
    <w:rsid w:val="002300DF"/>
    <w:rsid w:val="002348AF"/>
    <w:rsid w:val="00241C97"/>
    <w:rsid w:val="0024442B"/>
    <w:rsid w:val="00250747"/>
    <w:rsid w:val="00251E05"/>
    <w:rsid w:val="00257F07"/>
    <w:rsid w:val="00281251"/>
    <w:rsid w:val="00294AC5"/>
    <w:rsid w:val="00295940"/>
    <w:rsid w:val="002972F3"/>
    <w:rsid w:val="002A1864"/>
    <w:rsid w:val="002A767E"/>
    <w:rsid w:val="002B0EB8"/>
    <w:rsid w:val="002B2283"/>
    <w:rsid w:val="002B5093"/>
    <w:rsid w:val="002B5E0D"/>
    <w:rsid w:val="002D7EE3"/>
    <w:rsid w:val="00301A25"/>
    <w:rsid w:val="00354FF2"/>
    <w:rsid w:val="00367DF4"/>
    <w:rsid w:val="00371135"/>
    <w:rsid w:val="00374457"/>
    <w:rsid w:val="00374E82"/>
    <w:rsid w:val="00383446"/>
    <w:rsid w:val="00383BDF"/>
    <w:rsid w:val="003A07DB"/>
    <w:rsid w:val="003A37ED"/>
    <w:rsid w:val="003A60AA"/>
    <w:rsid w:val="003B0825"/>
    <w:rsid w:val="003B7680"/>
    <w:rsid w:val="003C5F9E"/>
    <w:rsid w:val="003C6BFE"/>
    <w:rsid w:val="003E0083"/>
    <w:rsid w:val="003E501B"/>
    <w:rsid w:val="003E6974"/>
    <w:rsid w:val="003F1CBD"/>
    <w:rsid w:val="00411037"/>
    <w:rsid w:val="00414A05"/>
    <w:rsid w:val="00416774"/>
    <w:rsid w:val="0042122A"/>
    <w:rsid w:val="00421FBF"/>
    <w:rsid w:val="00427B70"/>
    <w:rsid w:val="00435420"/>
    <w:rsid w:val="004375F6"/>
    <w:rsid w:val="00454ECE"/>
    <w:rsid w:val="00463359"/>
    <w:rsid w:val="00475C47"/>
    <w:rsid w:val="0047699B"/>
    <w:rsid w:val="0047729A"/>
    <w:rsid w:val="00486595"/>
    <w:rsid w:val="0048722E"/>
    <w:rsid w:val="00487BBB"/>
    <w:rsid w:val="00490A2F"/>
    <w:rsid w:val="00493E68"/>
    <w:rsid w:val="004A4AB0"/>
    <w:rsid w:val="004B015F"/>
    <w:rsid w:val="004B1AD7"/>
    <w:rsid w:val="004B596F"/>
    <w:rsid w:val="004C074A"/>
    <w:rsid w:val="004C5385"/>
    <w:rsid w:val="004C7698"/>
    <w:rsid w:val="004D1081"/>
    <w:rsid w:val="004D1591"/>
    <w:rsid w:val="004D3675"/>
    <w:rsid w:val="004D5122"/>
    <w:rsid w:val="004E07A2"/>
    <w:rsid w:val="004F1A7B"/>
    <w:rsid w:val="004F4726"/>
    <w:rsid w:val="005024C9"/>
    <w:rsid w:val="00517250"/>
    <w:rsid w:val="00530534"/>
    <w:rsid w:val="005367A3"/>
    <w:rsid w:val="00537102"/>
    <w:rsid w:val="00566F2B"/>
    <w:rsid w:val="00587AC4"/>
    <w:rsid w:val="005A3222"/>
    <w:rsid w:val="005A387E"/>
    <w:rsid w:val="005A4E22"/>
    <w:rsid w:val="005B30C9"/>
    <w:rsid w:val="005B4F44"/>
    <w:rsid w:val="005B547A"/>
    <w:rsid w:val="005B5579"/>
    <w:rsid w:val="005C57F9"/>
    <w:rsid w:val="005C5D21"/>
    <w:rsid w:val="005D31B6"/>
    <w:rsid w:val="006043EE"/>
    <w:rsid w:val="00606D14"/>
    <w:rsid w:val="00613BBE"/>
    <w:rsid w:val="00615F82"/>
    <w:rsid w:val="006208C6"/>
    <w:rsid w:val="00622596"/>
    <w:rsid w:val="00631CBB"/>
    <w:rsid w:val="00654A14"/>
    <w:rsid w:val="00661EAD"/>
    <w:rsid w:val="00662984"/>
    <w:rsid w:val="00670932"/>
    <w:rsid w:val="006745E9"/>
    <w:rsid w:val="00681ECE"/>
    <w:rsid w:val="00686EEC"/>
    <w:rsid w:val="0068712E"/>
    <w:rsid w:val="00691922"/>
    <w:rsid w:val="00692A02"/>
    <w:rsid w:val="00694B63"/>
    <w:rsid w:val="006B3C2D"/>
    <w:rsid w:val="006B6BD9"/>
    <w:rsid w:val="006B6C58"/>
    <w:rsid w:val="006C2A1E"/>
    <w:rsid w:val="006C2CEB"/>
    <w:rsid w:val="006C79C5"/>
    <w:rsid w:val="006E345D"/>
    <w:rsid w:val="006E5C26"/>
    <w:rsid w:val="006F6C1E"/>
    <w:rsid w:val="006F7B42"/>
    <w:rsid w:val="00701358"/>
    <w:rsid w:val="0070517C"/>
    <w:rsid w:val="0071199A"/>
    <w:rsid w:val="00715B6D"/>
    <w:rsid w:val="0071640B"/>
    <w:rsid w:val="00723EDF"/>
    <w:rsid w:val="00726962"/>
    <w:rsid w:val="00727B57"/>
    <w:rsid w:val="00732557"/>
    <w:rsid w:val="00744AC9"/>
    <w:rsid w:val="0076272A"/>
    <w:rsid w:val="00765DBF"/>
    <w:rsid w:val="007744AC"/>
    <w:rsid w:val="00782040"/>
    <w:rsid w:val="00785DDC"/>
    <w:rsid w:val="007B47D7"/>
    <w:rsid w:val="007D160E"/>
    <w:rsid w:val="007D21CF"/>
    <w:rsid w:val="007D25C2"/>
    <w:rsid w:val="007D4596"/>
    <w:rsid w:val="007E4F58"/>
    <w:rsid w:val="00803A14"/>
    <w:rsid w:val="00804D5D"/>
    <w:rsid w:val="00811165"/>
    <w:rsid w:val="00825C5C"/>
    <w:rsid w:val="00845349"/>
    <w:rsid w:val="008543E4"/>
    <w:rsid w:val="00862184"/>
    <w:rsid w:val="0086432E"/>
    <w:rsid w:val="00870FF3"/>
    <w:rsid w:val="008756E8"/>
    <w:rsid w:val="00883CAF"/>
    <w:rsid w:val="00896807"/>
    <w:rsid w:val="008B5438"/>
    <w:rsid w:val="008B7A73"/>
    <w:rsid w:val="008C7006"/>
    <w:rsid w:val="008C7EEE"/>
    <w:rsid w:val="008D37EC"/>
    <w:rsid w:val="008D382D"/>
    <w:rsid w:val="008D4BF9"/>
    <w:rsid w:val="008D7340"/>
    <w:rsid w:val="008F71DC"/>
    <w:rsid w:val="00900632"/>
    <w:rsid w:val="0090505F"/>
    <w:rsid w:val="00905764"/>
    <w:rsid w:val="009070B3"/>
    <w:rsid w:val="00924C10"/>
    <w:rsid w:val="00927EE5"/>
    <w:rsid w:val="009323A3"/>
    <w:rsid w:val="009338D1"/>
    <w:rsid w:val="0094120E"/>
    <w:rsid w:val="0094553F"/>
    <w:rsid w:val="00952714"/>
    <w:rsid w:val="00954865"/>
    <w:rsid w:val="00955C71"/>
    <w:rsid w:val="00960892"/>
    <w:rsid w:val="00962436"/>
    <w:rsid w:val="00964854"/>
    <w:rsid w:val="00967320"/>
    <w:rsid w:val="00971A98"/>
    <w:rsid w:val="00982847"/>
    <w:rsid w:val="0098736D"/>
    <w:rsid w:val="0099125F"/>
    <w:rsid w:val="00992F39"/>
    <w:rsid w:val="009A30B3"/>
    <w:rsid w:val="009B0919"/>
    <w:rsid w:val="009D049D"/>
    <w:rsid w:val="009D24E8"/>
    <w:rsid w:val="009D4AF9"/>
    <w:rsid w:val="009E320C"/>
    <w:rsid w:val="009E7C04"/>
    <w:rsid w:val="009F5C18"/>
    <w:rsid w:val="00A0045F"/>
    <w:rsid w:val="00A0137F"/>
    <w:rsid w:val="00A04083"/>
    <w:rsid w:val="00A1605F"/>
    <w:rsid w:val="00A241F0"/>
    <w:rsid w:val="00A30BC6"/>
    <w:rsid w:val="00A313E3"/>
    <w:rsid w:val="00A32883"/>
    <w:rsid w:val="00A36A98"/>
    <w:rsid w:val="00A3752A"/>
    <w:rsid w:val="00A42D96"/>
    <w:rsid w:val="00A56B85"/>
    <w:rsid w:val="00A7134B"/>
    <w:rsid w:val="00A750C1"/>
    <w:rsid w:val="00A76057"/>
    <w:rsid w:val="00A82B56"/>
    <w:rsid w:val="00A84A81"/>
    <w:rsid w:val="00AA7B89"/>
    <w:rsid w:val="00AA7C32"/>
    <w:rsid w:val="00AB28C1"/>
    <w:rsid w:val="00AB4F4B"/>
    <w:rsid w:val="00AC2762"/>
    <w:rsid w:val="00AC2C2E"/>
    <w:rsid w:val="00AD1A28"/>
    <w:rsid w:val="00AD5EB0"/>
    <w:rsid w:val="00AE0BA4"/>
    <w:rsid w:val="00AF00F5"/>
    <w:rsid w:val="00AF0222"/>
    <w:rsid w:val="00B12542"/>
    <w:rsid w:val="00B2236C"/>
    <w:rsid w:val="00B22FE8"/>
    <w:rsid w:val="00B375D0"/>
    <w:rsid w:val="00B446BE"/>
    <w:rsid w:val="00B45BFF"/>
    <w:rsid w:val="00B47F8C"/>
    <w:rsid w:val="00B539BE"/>
    <w:rsid w:val="00B53B89"/>
    <w:rsid w:val="00B545AD"/>
    <w:rsid w:val="00B64E80"/>
    <w:rsid w:val="00B74D8E"/>
    <w:rsid w:val="00B914D2"/>
    <w:rsid w:val="00B97B21"/>
    <w:rsid w:val="00BA1C65"/>
    <w:rsid w:val="00BA40DA"/>
    <w:rsid w:val="00BA4116"/>
    <w:rsid w:val="00BA71F9"/>
    <w:rsid w:val="00BC2D51"/>
    <w:rsid w:val="00BD2687"/>
    <w:rsid w:val="00BD3CDD"/>
    <w:rsid w:val="00BD5EB6"/>
    <w:rsid w:val="00BE68B3"/>
    <w:rsid w:val="00BF12DF"/>
    <w:rsid w:val="00BF4EFA"/>
    <w:rsid w:val="00BF63AE"/>
    <w:rsid w:val="00C00F36"/>
    <w:rsid w:val="00C03DF5"/>
    <w:rsid w:val="00C05969"/>
    <w:rsid w:val="00C102EF"/>
    <w:rsid w:val="00C11E38"/>
    <w:rsid w:val="00C12A2C"/>
    <w:rsid w:val="00C2036C"/>
    <w:rsid w:val="00C206D7"/>
    <w:rsid w:val="00C21B39"/>
    <w:rsid w:val="00C21CB9"/>
    <w:rsid w:val="00C25D8C"/>
    <w:rsid w:val="00C31A47"/>
    <w:rsid w:val="00C356EE"/>
    <w:rsid w:val="00C459F5"/>
    <w:rsid w:val="00C479D4"/>
    <w:rsid w:val="00C5000E"/>
    <w:rsid w:val="00C52A22"/>
    <w:rsid w:val="00C53D68"/>
    <w:rsid w:val="00C57FD5"/>
    <w:rsid w:val="00C830BF"/>
    <w:rsid w:val="00C93B35"/>
    <w:rsid w:val="00CA7EC8"/>
    <w:rsid w:val="00CB5FEE"/>
    <w:rsid w:val="00CD2438"/>
    <w:rsid w:val="00CD5301"/>
    <w:rsid w:val="00CE6725"/>
    <w:rsid w:val="00CE7C65"/>
    <w:rsid w:val="00D128CA"/>
    <w:rsid w:val="00D14222"/>
    <w:rsid w:val="00D21460"/>
    <w:rsid w:val="00D26C9A"/>
    <w:rsid w:val="00D304EB"/>
    <w:rsid w:val="00D43A6D"/>
    <w:rsid w:val="00D474F6"/>
    <w:rsid w:val="00D51033"/>
    <w:rsid w:val="00D5319E"/>
    <w:rsid w:val="00D57739"/>
    <w:rsid w:val="00D666F0"/>
    <w:rsid w:val="00D66BFC"/>
    <w:rsid w:val="00D71442"/>
    <w:rsid w:val="00D74ECC"/>
    <w:rsid w:val="00D766C5"/>
    <w:rsid w:val="00D77EED"/>
    <w:rsid w:val="00D845A8"/>
    <w:rsid w:val="00D85146"/>
    <w:rsid w:val="00D943B8"/>
    <w:rsid w:val="00D947D1"/>
    <w:rsid w:val="00DA0214"/>
    <w:rsid w:val="00DA284B"/>
    <w:rsid w:val="00DA451B"/>
    <w:rsid w:val="00DB17F5"/>
    <w:rsid w:val="00DC68AB"/>
    <w:rsid w:val="00DD3CF6"/>
    <w:rsid w:val="00DD7049"/>
    <w:rsid w:val="00DE54AC"/>
    <w:rsid w:val="00DF4AE5"/>
    <w:rsid w:val="00E070E7"/>
    <w:rsid w:val="00E115FD"/>
    <w:rsid w:val="00E13FEF"/>
    <w:rsid w:val="00E27A5B"/>
    <w:rsid w:val="00E3230A"/>
    <w:rsid w:val="00E52382"/>
    <w:rsid w:val="00E5426E"/>
    <w:rsid w:val="00E62773"/>
    <w:rsid w:val="00E63E3E"/>
    <w:rsid w:val="00E67781"/>
    <w:rsid w:val="00E71BCA"/>
    <w:rsid w:val="00E7482F"/>
    <w:rsid w:val="00E90214"/>
    <w:rsid w:val="00E92296"/>
    <w:rsid w:val="00E95DD6"/>
    <w:rsid w:val="00E9729A"/>
    <w:rsid w:val="00EA0682"/>
    <w:rsid w:val="00EA23D0"/>
    <w:rsid w:val="00EB499F"/>
    <w:rsid w:val="00EB565B"/>
    <w:rsid w:val="00EB5A3C"/>
    <w:rsid w:val="00EB61C4"/>
    <w:rsid w:val="00EC0A52"/>
    <w:rsid w:val="00EE3994"/>
    <w:rsid w:val="00EE7645"/>
    <w:rsid w:val="00EF3414"/>
    <w:rsid w:val="00F105B3"/>
    <w:rsid w:val="00F171B8"/>
    <w:rsid w:val="00F17C11"/>
    <w:rsid w:val="00F17F51"/>
    <w:rsid w:val="00F54A78"/>
    <w:rsid w:val="00F73C51"/>
    <w:rsid w:val="00F90697"/>
    <w:rsid w:val="00F90B44"/>
    <w:rsid w:val="00FA0ED7"/>
    <w:rsid w:val="00FA181A"/>
    <w:rsid w:val="00FA514E"/>
    <w:rsid w:val="00FB0325"/>
    <w:rsid w:val="00FB7C87"/>
    <w:rsid w:val="00FC5014"/>
    <w:rsid w:val="00FC5139"/>
    <w:rsid w:val="00FC784A"/>
    <w:rsid w:val="00FD1AEA"/>
    <w:rsid w:val="00FE41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49D"/>
    <w:pPr>
      <w:tabs>
        <w:tab w:val="center" w:pos="4677"/>
        <w:tab w:val="right" w:pos="9355"/>
      </w:tabs>
    </w:pPr>
  </w:style>
  <w:style w:type="character" w:customStyle="1" w:styleId="a4">
    <w:name w:val="Верхний колонтитул Знак"/>
    <w:basedOn w:val="a0"/>
    <w:link w:val="a3"/>
    <w:uiPriority w:val="99"/>
    <w:rsid w:val="009D049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D049D"/>
    <w:pPr>
      <w:tabs>
        <w:tab w:val="center" w:pos="4677"/>
        <w:tab w:val="right" w:pos="9355"/>
      </w:tabs>
    </w:pPr>
  </w:style>
  <w:style w:type="character" w:customStyle="1" w:styleId="a6">
    <w:name w:val="Нижний колонтитул Знак"/>
    <w:basedOn w:val="a0"/>
    <w:link w:val="a5"/>
    <w:uiPriority w:val="99"/>
    <w:rsid w:val="009D049D"/>
    <w:rPr>
      <w:rFonts w:ascii="Times New Roman" w:eastAsia="Times New Roman" w:hAnsi="Times New Roman" w:cs="Times New Roman"/>
      <w:sz w:val="24"/>
      <w:szCs w:val="24"/>
      <w:lang w:eastAsia="ru-RU"/>
    </w:rPr>
  </w:style>
  <w:style w:type="paragraph" w:styleId="a7">
    <w:name w:val="List Paragraph"/>
    <w:basedOn w:val="a"/>
    <w:uiPriority w:val="34"/>
    <w:qFormat/>
    <w:rsid w:val="000C608F"/>
    <w:pPr>
      <w:ind w:left="720"/>
      <w:contextualSpacing/>
    </w:pPr>
  </w:style>
  <w:style w:type="paragraph" w:styleId="a8">
    <w:name w:val="Balloon Text"/>
    <w:basedOn w:val="a"/>
    <w:link w:val="a9"/>
    <w:uiPriority w:val="99"/>
    <w:semiHidden/>
    <w:unhideWhenUsed/>
    <w:rsid w:val="001D346C"/>
    <w:rPr>
      <w:rFonts w:ascii="Tahoma" w:hAnsi="Tahoma" w:cs="Tahoma"/>
      <w:sz w:val="16"/>
      <w:szCs w:val="16"/>
    </w:rPr>
  </w:style>
  <w:style w:type="character" w:customStyle="1" w:styleId="a9">
    <w:name w:val="Текст выноски Знак"/>
    <w:basedOn w:val="a0"/>
    <w:link w:val="a8"/>
    <w:uiPriority w:val="99"/>
    <w:semiHidden/>
    <w:rsid w:val="001D346C"/>
    <w:rPr>
      <w:rFonts w:ascii="Tahoma" w:eastAsia="Times New Roman" w:hAnsi="Tahoma" w:cs="Tahoma"/>
      <w:sz w:val="16"/>
      <w:szCs w:val="16"/>
      <w:lang w:eastAsia="ru-RU"/>
    </w:rPr>
  </w:style>
  <w:style w:type="table" w:styleId="aa">
    <w:name w:val="Table Grid"/>
    <w:basedOn w:val="a1"/>
    <w:uiPriority w:val="39"/>
    <w:rsid w:val="001D3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8D382D"/>
    <w:pPr>
      <w:spacing w:before="100" w:beforeAutospacing="1" w:after="100" w:afterAutospacing="1"/>
    </w:pPr>
    <w:rPr>
      <w:rFonts w:ascii="Tahoma" w:hAnsi="Tahoma"/>
      <w:sz w:val="20"/>
      <w:szCs w:val="20"/>
      <w:lang w:val="en-US" w:eastAsia="en-US"/>
    </w:rPr>
  </w:style>
  <w:style w:type="character" w:customStyle="1" w:styleId="FontStyle17">
    <w:name w:val="Font Style17"/>
    <w:uiPriority w:val="99"/>
    <w:rsid w:val="00982847"/>
    <w:rPr>
      <w:rFonts w:ascii="Times New Roman" w:hAnsi="Times New Roman" w:cs="Times New Roman"/>
      <w:sz w:val="28"/>
      <w:szCs w:val="28"/>
    </w:rPr>
  </w:style>
  <w:style w:type="character" w:styleId="ac">
    <w:name w:val="Hyperlink"/>
    <w:basedOn w:val="a0"/>
    <w:uiPriority w:val="99"/>
    <w:unhideWhenUsed/>
    <w:rsid w:val="00982847"/>
    <w:rPr>
      <w:color w:val="0563C1" w:themeColor="hyperlink"/>
      <w:u w:val="single"/>
    </w:rPr>
  </w:style>
  <w:style w:type="paragraph" w:styleId="ad">
    <w:name w:val="No Spacing"/>
    <w:link w:val="ae"/>
    <w:uiPriority w:val="1"/>
    <w:qFormat/>
    <w:rsid w:val="00982847"/>
    <w:pPr>
      <w:spacing w:after="0" w:line="240" w:lineRule="auto"/>
    </w:pPr>
    <w:rPr>
      <w:rFonts w:ascii="Calibri" w:eastAsia="Times New Roman" w:hAnsi="Calibri" w:cs="Calibri"/>
    </w:rPr>
  </w:style>
  <w:style w:type="character" w:customStyle="1" w:styleId="ae">
    <w:name w:val="Без интервала Знак"/>
    <w:link w:val="ad"/>
    <w:uiPriority w:val="1"/>
    <w:locked/>
    <w:rsid w:val="00982847"/>
    <w:rPr>
      <w:rFonts w:ascii="Calibri" w:eastAsia="Times New Roman" w:hAnsi="Calibri" w:cs="Calibri"/>
    </w:rPr>
  </w:style>
  <w:style w:type="paragraph" w:customStyle="1" w:styleId="newncpi">
    <w:name w:val="newncpi"/>
    <w:basedOn w:val="a"/>
    <w:link w:val="newncpi0"/>
    <w:rsid w:val="00982847"/>
    <w:pPr>
      <w:ind w:firstLine="567"/>
      <w:jc w:val="both"/>
    </w:pPr>
  </w:style>
  <w:style w:type="character" w:customStyle="1" w:styleId="newncpi0">
    <w:name w:val="newncpi Знак"/>
    <w:link w:val="newncpi"/>
    <w:rsid w:val="00982847"/>
    <w:rPr>
      <w:rFonts w:ascii="Times New Roman" w:eastAsia="Times New Roman" w:hAnsi="Times New Roman" w:cs="Times New Roman"/>
      <w:sz w:val="24"/>
      <w:szCs w:val="24"/>
      <w:lang w:eastAsia="ru-RU"/>
    </w:rPr>
  </w:style>
  <w:style w:type="paragraph" w:customStyle="1" w:styleId="14">
    <w:name w:val="14"/>
    <w:basedOn w:val="a"/>
    <w:rsid w:val="00982847"/>
    <w:pPr>
      <w:widowControl w:val="0"/>
      <w:outlineLvl w:val="0"/>
    </w:pPr>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49D"/>
    <w:pPr>
      <w:tabs>
        <w:tab w:val="center" w:pos="4677"/>
        <w:tab w:val="right" w:pos="9355"/>
      </w:tabs>
    </w:pPr>
  </w:style>
  <w:style w:type="character" w:customStyle="1" w:styleId="a4">
    <w:name w:val="Верхний колонтитул Знак"/>
    <w:basedOn w:val="a0"/>
    <w:link w:val="a3"/>
    <w:uiPriority w:val="99"/>
    <w:rsid w:val="009D049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D049D"/>
    <w:pPr>
      <w:tabs>
        <w:tab w:val="center" w:pos="4677"/>
        <w:tab w:val="right" w:pos="9355"/>
      </w:tabs>
    </w:pPr>
  </w:style>
  <w:style w:type="character" w:customStyle="1" w:styleId="a6">
    <w:name w:val="Нижний колонтитул Знак"/>
    <w:basedOn w:val="a0"/>
    <w:link w:val="a5"/>
    <w:uiPriority w:val="99"/>
    <w:rsid w:val="009D049D"/>
    <w:rPr>
      <w:rFonts w:ascii="Times New Roman" w:eastAsia="Times New Roman" w:hAnsi="Times New Roman" w:cs="Times New Roman"/>
      <w:sz w:val="24"/>
      <w:szCs w:val="24"/>
      <w:lang w:eastAsia="ru-RU"/>
    </w:rPr>
  </w:style>
  <w:style w:type="paragraph" w:styleId="a7">
    <w:name w:val="List Paragraph"/>
    <w:basedOn w:val="a"/>
    <w:uiPriority w:val="34"/>
    <w:qFormat/>
    <w:rsid w:val="000C608F"/>
    <w:pPr>
      <w:ind w:left="720"/>
      <w:contextualSpacing/>
    </w:pPr>
  </w:style>
  <w:style w:type="paragraph" w:styleId="a8">
    <w:name w:val="Balloon Text"/>
    <w:basedOn w:val="a"/>
    <w:link w:val="a9"/>
    <w:uiPriority w:val="99"/>
    <w:semiHidden/>
    <w:unhideWhenUsed/>
    <w:rsid w:val="001D346C"/>
    <w:rPr>
      <w:rFonts w:ascii="Tahoma" w:hAnsi="Tahoma" w:cs="Tahoma"/>
      <w:sz w:val="16"/>
      <w:szCs w:val="16"/>
    </w:rPr>
  </w:style>
  <w:style w:type="character" w:customStyle="1" w:styleId="a9">
    <w:name w:val="Текст выноски Знак"/>
    <w:basedOn w:val="a0"/>
    <w:link w:val="a8"/>
    <w:uiPriority w:val="99"/>
    <w:semiHidden/>
    <w:rsid w:val="001D346C"/>
    <w:rPr>
      <w:rFonts w:ascii="Tahoma" w:eastAsia="Times New Roman" w:hAnsi="Tahoma" w:cs="Tahoma"/>
      <w:sz w:val="16"/>
      <w:szCs w:val="16"/>
      <w:lang w:eastAsia="ru-RU"/>
    </w:rPr>
  </w:style>
  <w:style w:type="table" w:styleId="aa">
    <w:name w:val="Table Grid"/>
    <w:basedOn w:val="a1"/>
    <w:uiPriority w:val="39"/>
    <w:rsid w:val="001D3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8D382D"/>
    <w:pPr>
      <w:spacing w:before="100" w:beforeAutospacing="1" w:after="100" w:afterAutospacing="1"/>
    </w:pPr>
    <w:rPr>
      <w:rFonts w:ascii="Tahoma" w:hAnsi="Tahoma"/>
      <w:sz w:val="20"/>
      <w:szCs w:val="20"/>
      <w:lang w:val="en-US" w:eastAsia="en-US"/>
    </w:rPr>
  </w:style>
  <w:style w:type="character" w:customStyle="1" w:styleId="FontStyle17">
    <w:name w:val="Font Style17"/>
    <w:uiPriority w:val="99"/>
    <w:rsid w:val="00982847"/>
    <w:rPr>
      <w:rFonts w:ascii="Times New Roman" w:hAnsi="Times New Roman" w:cs="Times New Roman"/>
      <w:sz w:val="28"/>
      <w:szCs w:val="28"/>
    </w:rPr>
  </w:style>
  <w:style w:type="character" w:styleId="ac">
    <w:name w:val="Hyperlink"/>
    <w:basedOn w:val="a0"/>
    <w:uiPriority w:val="99"/>
    <w:unhideWhenUsed/>
    <w:rsid w:val="00982847"/>
    <w:rPr>
      <w:color w:val="0563C1" w:themeColor="hyperlink"/>
      <w:u w:val="single"/>
    </w:rPr>
  </w:style>
  <w:style w:type="paragraph" w:styleId="ad">
    <w:name w:val="No Spacing"/>
    <w:link w:val="ae"/>
    <w:uiPriority w:val="1"/>
    <w:qFormat/>
    <w:rsid w:val="00982847"/>
    <w:pPr>
      <w:spacing w:after="0" w:line="240" w:lineRule="auto"/>
    </w:pPr>
    <w:rPr>
      <w:rFonts w:ascii="Calibri" w:eastAsia="Times New Roman" w:hAnsi="Calibri" w:cs="Calibri"/>
    </w:rPr>
  </w:style>
  <w:style w:type="character" w:customStyle="1" w:styleId="ae">
    <w:name w:val="Без интервала Знак"/>
    <w:link w:val="ad"/>
    <w:uiPriority w:val="1"/>
    <w:locked/>
    <w:rsid w:val="00982847"/>
    <w:rPr>
      <w:rFonts w:ascii="Calibri" w:eastAsia="Times New Roman" w:hAnsi="Calibri" w:cs="Calibri"/>
    </w:rPr>
  </w:style>
  <w:style w:type="paragraph" w:customStyle="1" w:styleId="newncpi">
    <w:name w:val="newncpi"/>
    <w:basedOn w:val="a"/>
    <w:link w:val="newncpi0"/>
    <w:rsid w:val="00982847"/>
    <w:pPr>
      <w:ind w:firstLine="567"/>
      <w:jc w:val="both"/>
    </w:pPr>
  </w:style>
  <w:style w:type="character" w:customStyle="1" w:styleId="newncpi0">
    <w:name w:val="newncpi Знак"/>
    <w:link w:val="newncpi"/>
    <w:rsid w:val="00982847"/>
    <w:rPr>
      <w:rFonts w:ascii="Times New Roman" w:eastAsia="Times New Roman" w:hAnsi="Times New Roman" w:cs="Times New Roman"/>
      <w:sz w:val="24"/>
      <w:szCs w:val="24"/>
      <w:lang w:eastAsia="ru-RU"/>
    </w:rPr>
  </w:style>
  <w:style w:type="paragraph" w:customStyle="1" w:styleId="14">
    <w:name w:val="14"/>
    <w:basedOn w:val="a"/>
    <w:rsid w:val="00982847"/>
    <w:pPr>
      <w:widowControl w:val="0"/>
      <w:outlineLvl w:val="0"/>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51AA03BEF346F131635E3A811E3C90E97C30850005BD085BF5818F4D4D73BF95D7B520C52FCE49F2F23A82h3w1K" TargetMode="External"/><Relationship Id="rId18" Type="http://schemas.openxmlformats.org/officeDocument/2006/relationships/hyperlink" Target="consultantplus://offline/ref=755FE7A28213EC6DF66A50825368AAB8D8A1A0BBB57922BA5F77004330FF89773D3153A4441677E7D080AA9B4Eo5d8H" TargetMode="External"/><Relationship Id="rId26" Type="http://schemas.openxmlformats.org/officeDocument/2006/relationships/hyperlink" Target="consultantplus://offline/ref=563A8D0351096814CF8BFABF98892005F7212557D8166C1A02539A576C98B4982AA2B10B5E968A70BFB218BFGEo4G" TargetMode="External"/><Relationship Id="rId3" Type="http://schemas.openxmlformats.org/officeDocument/2006/relationships/styles" Target="styles.xml"/><Relationship Id="rId21" Type="http://schemas.openxmlformats.org/officeDocument/2006/relationships/hyperlink" Target="consultantplus://offline/ref=4D2CE5A264B1ABC89C69C1C878F6C11D38A4686A8F208F67CD1E17956397244280A8C1EA864616CF2C1226E201W8n6I"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4E4A63AB946A6D3CCE78948E45C404BE47EB6349D4FF45F6855548A62D9403027521x4c8V" TargetMode="External"/><Relationship Id="rId17" Type="http://schemas.openxmlformats.org/officeDocument/2006/relationships/hyperlink" Target="consultantplus://offline/ref=755FE7A28213EC6DF66A50825368AAB8D8A1A0BBB57922BA5F77004330FF89773D3153A4441677E7D080AA9B4Eo5d8H" TargetMode="External"/><Relationship Id="rId25" Type="http://schemas.openxmlformats.org/officeDocument/2006/relationships/hyperlink" Target="consultantplus://offline/ref=F5CABA59D407D07657AD555CA8AE5BB50F5DBF45D4F5417F7231E9252FE1183F393240EE23EEE83F249E39E0F7JCQER" TargetMode="External"/><Relationship Id="rId33" Type="http://schemas.openxmlformats.org/officeDocument/2006/relationships/hyperlink" Target="consultantplus://offline/ref=F5CABA59D407D07657AD555CA8AE5BB50F5DBF45D4F5417F7231E9252FE1183F393240EE23EEE83F249E39E0F7JCQER" TargetMode="External"/><Relationship Id="rId2" Type="http://schemas.openxmlformats.org/officeDocument/2006/relationships/numbering" Target="numbering.xml"/><Relationship Id="rId16" Type="http://schemas.openxmlformats.org/officeDocument/2006/relationships/hyperlink" Target="consultantplus://offline/ref=16F67648CA89F780E874DD3A1F9BE3E67D10C4D0AD7EC34D4B34673435B3A36CDE10B1EA71EEF6E510140B2C02qDIFM" TargetMode="External"/><Relationship Id="rId20" Type="http://schemas.openxmlformats.org/officeDocument/2006/relationships/hyperlink" Target="consultantplus://offline/ref=7FA6B67BE5170C5808C7A020082A167C8970335168CBE8DBE13BBBE1A6167D853662jEGCX" TargetMode="External"/><Relationship Id="rId29" Type="http://schemas.openxmlformats.org/officeDocument/2006/relationships/hyperlink" Target="consultantplus://offline/ref=7FA6B67BE5170C5808C7A020082A167C8970335168CBE8DBE13BBBE1A6167D853662jEG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Documents%20and%20Settings\&#1040;&#1076;&#1084;&#1080;&#1085;\Local%20Settings\Temp\Gbinfo_u\Admin\Temp\24427.htm" TargetMode="External"/><Relationship Id="rId24" Type="http://schemas.openxmlformats.org/officeDocument/2006/relationships/hyperlink" Target="consultantplus://offline/ref=2E07A326C22A1336CCE277C9868AE4999C95466AE1766B380682C1A9784ADB8F7FE9FBDA236C1FCF70B929AED8a9I6N" TargetMode="External"/><Relationship Id="rId32" Type="http://schemas.openxmlformats.org/officeDocument/2006/relationships/hyperlink" Target="consultantplus://offline/ref=ACAA88CF9FA5A8FCA45547DE79319F5FAD215F5DADA15E7F1014F10A31E466860ED518B4E903B12CFAC985A82D35YCH" TargetMode="External"/><Relationship Id="rId5" Type="http://schemas.openxmlformats.org/officeDocument/2006/relationships/settings" Target="settings.xml"/><Relationship Id="rId15" Type="http://schemas.openxmlformats.org/officeDocument/2006/relationships/hyperlink" Target="consultantplus://offline/ref=ACAA88CF9FA5A8FCA45547DE79319F5FAD215F5DADA15E7F1014F10A31E466860ED518B4E903B12CFAC985A82D35YCH" TargetMode="External"/><Relationship Id="rId23" Type="http://schemas.openxmlformats.org/officeDocument/2006/relationships/hyperlink" Target="consultantplus://offline/ref=B8977176CAE3CFCF83227BBAE5F34EE46432D67949835ECE5044420FBA1D3893CD3AA849574DB96237825533LDZ8J" TargetMode="External"/><Relationship Id="rId28" Type="http://schemas.openxmlformats.org/officeDocument/2006/relationships/hyperlink" Target="consultantplus://offline/ref=7FA6B67BE5170C5808C7A020082A167C8970335168CBE8DBE13BBBE1A6167D853662ECF04B217DFF382EABC627j3G2X" TargetMode="External"/><Relationship Id="rId36" Type="http://schemas.openxmlformats.org/officeDocument/2006/relationships/theme" Target="theme/theme1.xml"/><Relationship Id="rId10" Type="http://schemas.openxmlformats.org/officeDocument/2006/relationships/hyperlink" Target="consultantplus://offline/ref=E6C10465CD8FC311FD92F45711FDD98B9E869B5BCEFF465B5AD345E557AB747EE0C64A309961A1810E84B026jD41L" TargetMode="External"/><Relationship Id="rId19" Type="http://schemas.openxmlformats.org/officeDocument/2006/relationships/hyperlink" Target="consultantplus://offline/ref=7FA6B67BE5170C5808C7A020082A167C8970335168CBE8DBE13BBBE1A6167D853662ECF04B217DFF382EABC627j3G2X" TargetMode="External"/><Relationship Id="rId31" Type="http://schemas.openxmlformats.org/officeDocument/2006/relationships/hyperlink" Target="consultantplus://offline/ref=E2DB9D6C36044FCA68E38FDBEB9AEFB046DBE575213D944CA8AEE9C66D5A5A60A291C62953862F217E8FE2C353w449R" TargetMode="External"/><Relationship Id="rId4" Type="http://schemas.microsoft.com/office/2007/relationships/stylesWithEffects" Target="stylesWithEffects.xml"/><Relationship Id="rId9" Type="http://schemas.openxmlformats.org/officeDocument/2006/relationships/hyperlink" Target="consultantplus://offline/ref=1DC92F505B3EA10D7494E254577361FF434E143F371D4C25C578EA4C37C35BF7655FF0A1A9E13B6F67D8B43DECx6F9J" TargetMode="External"/><Relationship Id="rId14" Type="http://schemas.openxmlformats.org/officeDocument/2006/relationships/hyperlink" Target="consultantplus://offline/ref=861898DBA1DE0AB76DB6D0E0F696B4C97439D5EED561B0D68F28F9D956F5867F9F645CBB3D3839F27F5CA636v3o2J" TargetMode="External"/><Relationship Id="rId22" Type="http://schemas.openxmlformats.org/officeDocument/2006/relationships/hyperlink" Target="consultantplus://offline/ref=F310A99E25B967921B7B5C13D083116127C23DED5BADCC1E3C560245DE3252B08A78CB3D65C56E3474424D9A84b3P3I" TargetMode="External"/><Relationship Id="rId27" Type="http://schemas.openxmlformats.org/officeDocument/2006/relationships/hyperlink" Target="consultantplus://offline/ref=923070B4F25FED3303D756ACA0F4B787A7E6B9ADECF77814487AB64A654FAD266A5005D5ACDB6485F92F6472DCw8l5H" TargetMode="External"/><Relationship Id="rId30" Type="http://schemas.openxmlformats.org/officeDocument/2006/relationships/hyperlink" Target="consultantplus://offline/ref=0DF5D880A19278DF228966B61877A66EA395E35B2F1CBEC23593B6A72CA3BA34F73D5AB8E0B1AEF3AA32F9B6C6G3z0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2BE158-BB18-4A9E-9E15-BB2AFAB4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30312</Words>
  <Characters>172781</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 Наталья Степановна</dc:creator>
  <cp:lastModifiedBy>Татьяна</cp:lastModifiedBy>
  <cp:revision>4</cp:revision>
  <cp:lastPrinted>2019-05-22T09:10:00Z</cp:lastPrinted>
  <dcterms:created xsi:type="dcterms:W3CDTF">2019-07-05T09:02:00Z</dcterms:created>
  <dcterms:modified xsi:type="dcterms:W3CDTF">2019-07-11T11:18:00Z</dcterms:modified>
</cp:coreProperties>
</file>