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5" w:rsidRDefault="00077555" w:rsidP="0007755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077555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6"/>
          <w:szCs w:val="36"/>
        </w:rPr>
      </w:pPr>
    </w:p>
    <w:p w:rsidR="00077555" w:rsidRPr="00481B64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Что необходимо знать для начала осуществления деятельности по </w:t>
      </w:r>
      <w:r w:rsidRPr="00481B64">
        <w:rPr>
          <w:rFonts w:ascii="Arial" w:hAnsi="Arial" w:cs="Arial"/>
          <w:b/>
          <w:sz w:val="36"/>
          <w:szCs w:val="36"/>
        </w:rPr>
        <w:t>Указ</w:t>
      </w:r>
      <w:r>
        <w:rPr>
          <w:rFonts w:ascii="Arial" w:hAnsi="Arial" w:cs="Arial"/>
          <w:b/>
          <w:sz w:val="36"/>
          <w:szCs w:val="36"/>
        </w:rPr>
        <w:t>у</w:t>
      </w:r>
      <w:r w:rsidRPr="00481B64">
        <w:rPr>
          <w:rFonts w:ascii="Arial" w:hAnsi="Arial" w:cs="Arial"/>
          <w:b/>
          <w:sz w:val="36"/>
          <w:szCs w:val="36"/>
        </w:rPr>
        <w:t xml:space="preserve"> Президента Республики Беларусь от 19.09.2017 № 337 </w:t>
      </w:r>
    </w:p>
    <w:p w:rsidR="00077555" w:rsidRPr="00481B64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6"/>
          <w:szCs w:val="36"/>
        </w:rPr>
      </w:pPr>
      <w:r w:rsidRPr="00481B64">
        <w:rPr>
          <w:rFonts w:ascii="Arial" w:hAnsi="Arial" w:cs="Arial"/>
          <w:b/>
          <w:sz w:val="36"/>
          <w:szCs w:val="36"/>
        </w:rPr>
        <w:t xml:space="preserve">«О регулировании деятельности физических лиц» </w:t>
      </w:r>
    </w:p>
    <w:p w:rsidR="00077555" w:rsidRPr="00077555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077555" w:rsidRPr="00481B64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81B64">
        <w:rPr>
          <w:rFonts w:ascii="Arial" w:hAnsi="Arial" w:cs="Arial"/>
          <w:bCs/>
          <w:color w:val="000000"/>
          <w:sz w:val="28"/>
          <w:szCs w:val="28"/>
        </w:rPr>
        <w:t xml:space="preserve">Инспекция МНС Республики Беларусь по Железнодорожному району </w:t>
      </w:r>
      <w:proofErr w:type="gramStart"/>
      <w:r w:rsidRPr="00481B64">
        <w:rPr>
          <w:rFonts w:ascii="Arial" w:hAnsi="Arial" w:cs="Arial"/>
          <w:bCs/>
          <w:color w:val="000000"/>
          <w:sz w:val="28"/>
          <w:szCs w:val="28"/>
        </w:rPr>
        <w:t>г</w:t>
      </w:r>
      <w:proofErr w:type="gramEnd"/>
      <w:r w:rsidRPr="00481B64">
        <w:rPr>
          <w:rFonts w:ascii="Arial" w:hAnsi="Arial" w:cs="Arial"/>
          <w:bCs/>
          <w:color w:val="000000"/>
          <w:sz w:val="28"/>
          <w:szCs w:val="28"/>
        </w:rPr>
        <w:t xml:space="preserve">. Витебска разъясняет порядок применения </w:t>
      </w:r>
      <w:r w:rsidRPr="00481B64">
        <w:rPr>
          <w:rFonts w:ascii="Arial" w:hAnsi="Arial" w:cs="Arial"/>
          <w:sz w:val="28"/>
          <w:szCs w:val="28"/>
        </w:rPr>
        <w:t>Указа Президента Республики Беларусь от 19.09.2017 № 337 «О регулировании деятельности физических лиц» (далее – Указ № 337).</w:t>
      </w:r>
      <w:r w:rsidRPr="00481B64"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077555" w:rsidRPr="00481B64" w:rsidRDefault="00077555" w:rsidP="00077555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077555" w:rsidRPr="00481B64" w:rsidRDefault="00077555" w:rsidP="0007755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1B64">
        <w:rPr>
          <w:rFonts w:ascii="Arial" w:hAnsi="Arial" w:cs="Arial"/>
          <w:b/>
          <w:bCs/>
          <w:color w:val="000000"/>
          <w:sz w:val="28"/>
          <w:szCs w:val="28"/>
        </w:rPr>
        <w:t>ВИДЫ ДЕЯТЕЛЬНОСТИ,</w:t>
      </w:r>
      <w:r w:rsidRPr="00481B64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481B64">
        <w:rPr>
          <w:rFonts w:ascii="Arial" w:hAnsi="Arial" w:cs="Arial"/>
          <w:b/>
          <w:bCs/>
          <w:color w:val="000000"/>
          <w:sz w:val="28"/>
          <w:szCs w:val="28"/>
        </w:rPr>
        <w:t xml:space="preserve">ПРИ ОСУЩЕСТВЛЕНИИ КОТОРЫХ </w:t>
      </w:r>
    </w:p>
    <w:p w:rsidR="00077555" w:rsidRPr="00481B64" w:rsidRDefault="00077555" w:rsidP="0007755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81B64">
        <w:rPr>
          <w:rFonts w:ascii="Arial" w:hAnsi="Arial" w:cs="Arial"/>
          <w:b/>
          <w:bCs/>
          <w:color w:val="000000"/>
          <w:sz w:val="28"/>
          <w:szCs w:val="28"/>
        </w:rPr>
        <w:t xml:space="preserve">НЕ ТРЕБУЕТСЯ РЕГИСТРАЦИЯ ФИЗИЧЕСКОГО ЛИЦА </w:t>
      </w:r>
    </w:p>
    <w:p w:rsidR="00077555" w:rsidRPr="00481B64" w:rsidRDefault="00077555" w:rsidP="0007755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81B64">
        <w:rPr>
          <w:rFonts w:ascii="Arial" w:hAnsi="Arial" w:cs="Arial"/>
          <w:b/>
          <w:bCs/>
          <w:color w:val="000000"/>
          <w:sz w:val="28"/>
          <w:szCs w:val="28"/>
        </w:rPr>
        <w:t>В КАЧЕСТВЕ ИНДИВИДУАЛЬНОГО ПРЕДПРИНИМАТЕЛЯ</w:t>
      </w:r>
    </w:p>
    <w:p w:rsidR="00077555" w:rsidRPr="00481B64" w:rsidRDefault="00077555" w:rsidP="0007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Физические лица, </w:t>
      </w:r>
      <w:r w:rsidRPr="00481B64">
        <w:rPr>
          <w:rFonts w:ascii="Arial" w:hAnsi="Arial" w:cs="Arial"/>
          <w:i/>
          <w:sz w:val="28"/>
          <w:szCs w:val="28"/>
        </w:rPr>
        <w:t>за исключением иностранных граждан и лиц без гражданства, временно пребывающих и временно проживающих в Республике Беларусь,</w:t>
      </w:r>
      <w:r w:rsidRPr="00481B64">
        <w:rPr>
          <w:rFonts w:ascii="Arial" w:hAnsi="Arial" w:cs="Arial"/>
          <w:sz w:val="28"/>
          <w:szCs w:val="28"/>
        </w:rPr>
        <w:t xml:space="preserve"> вправе без регистрации в качестве индивидуальных предпринимателей осуществлять следующие виды деятельности:</w:t>
      </w:r>
    </w:p>
    <w:p w:rsidR="00077555" w:rsidRPr="00481B64" w:rsidRDefault="00077555" w:rsidP="00077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81B64">
        <w:rPr>
          <w:rFonts w:ascii="Arial" w:hAnsi="Arial" w:cs="Arial"/>
          <w:b/>
          <w:i/>
          <w:sz w:val="28"/>
          <w:szCs w:val="28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</w:t>
      </w:r>
      <w:r w:rsidRPr="00481B64">
        <w:rPr>
          <w:rFonts w:ascii="Arial" w:hAnsi="Arial" w:cs="Arial"/>
          <w:i/>
          <w:sz w:val="28"/>
          <w:szCs w:val="28"/>
        </w:rPr>
        <w:t>следующих видов товаров: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 изготовленных этими физическими лицами хлебобулочных и кондитерских изделий, готовой кулинарной продукции;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щенков);</w:t>
      </w:r>
    </w:p>
    <w:p w:rsidR="00077555" w:rsidRPr="00481B64" w:rsidRDefault="00077555" w:rsidP="00077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81B64">
        <w:rPr>
          <w:rFonts w:ascii="Arial" w:hAnsi="Arial" w:cs="Arial"/>
          <w:b/>
          <w:i/>
          <w:sz w:val="28"/>
          <w:szCs w:val="28"/>
        </w:rPr>
        <w:t>реализация котят и щенков при условии содержания домашнего животного (кошки, собаки);</w:t>
      </w:r>
    </w:p>
    <w:p w:rsidR="00077555" w:rsidRPr="00481B64" w:rsidRDefault="00077555" w:rsidP="00077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81B64">
        <w:rPr>
          <w:rFonts w:ascii="Arial" w:hAnsi="Arial" w:cs="Arial"/>
          <w:b/>
          <w:i/>
          <w:sz w:val="28"/>
          <w:szCs w:val="28"/>
        </w:rPr>
        <w:t xml:space="preserve">предоставление </w:t>
      </w:r>
      <w:r w:rsidRPr="00481B64">
        <w:rPr>
          <w:rFonts w:ascii="Arial" w:hAnsi="Arial" w:cs="Arial"/>
          <w:i/>
          <w:sz w:val="28"/>
          <w:szCs w:val="28"/>
        </w:rPr>
        <w:t>принадлежащих на праве собственности физическому лицу иным физическим лицам</w:t>
      </w:r>
      <w:r w:rsidRPr="00481B64">
        <w:rPr>
          <w:rFonts w:ascii="Arial" w:hAnsi="Arial" w:cs="Arial"/>
          <w:b/>
          <w:i/>
          <w:sz w:val="28"/>
          <w:szCs w:val="28"/>
        </w:rPr>
        <w:t xml:space="preserve"> жилых помещений, садовых домиков, дач для краткосрочного проживания;</w:t>
      </w:r>
    </w:p>
    <w:p w:rsidR="00077555" w:rsidRPr="00481B64" w:rsidRDefault="00077555" w:rsidP="00077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481B64">
        <w:rPr>
          <w:rFonts w:ascii="Arial" w:hAnsi="Arial" w:cs="Arial"/>
          <w:b/>
          <w:i/>
          <w:sz w:val="28"/>
          <w:szCs w:val="28"/>
        </w:rPr>
        <w:t xml:space="preserve">осуществление по заказам граждан, </w:t>
      </w:r>
      <w:r w:rsidRPr="00481B64">
        <w:rPr>
          <w:rFonts w:ascii="Arial" w:hAnsi="Arial" w:cs="Arial"/>
          <w:i/>
          <w:sz w:val="28"/>
          <w:szCs w:val="28"/>
        </w:rPr>
        <w:t>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деятельности, следующих видов работ (услуг</w:t>
      </w:r>
      <w:proofErr w:type="gramStart"/>
      <w:r w:rsidRPr="00481B64">
        <w:rPr>
          <w:rFonts w:ascii="Arial" w:hAnsi="Arial" w:cs="Arial"/>
          <w:i/>
          <w:sz w:val="28"/>
          <w:szCs w:val="28"/>
        </w:rPr>
        <w:t>)(</w:t>
      </w:r>
      <w:proofErr w:type="gramEnd"/>
      <w:r w:rsidRPr="00481B64">
        <w:rPr>
          <w:rFonts w:ascii="Arial" w:hAnsi="Arial" w:cs="Arial"/>
          <w:i/>
          <w:sz w:val="28"/>
          <w:szCs w:val="28"/>
        </w:rPr>
        <w:t>далее – выполнение работ (оказание услуг):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481B64">
        <w:rPr>
          <w:rFonts w:ascii="Arial" w:hAnsi="Arial" w:cs="Arial"/>
          <w:sz w:val="28"/>
          <w:szCs w:val="28"/>
        </w:rPr>
        <w:t xml:space="preserve">выполнение работ, оказание услуг по дизайну интерьеров, графическому дизайну, оформлению (украшению) автомобилей, </w:t>
      </w:r>
      <w:r w:rsidRPr="00481B64">
        <w:rPr>
          <w:rFonts w:ascii="Arial" w:hAnsi="Arial" w:cs="Arial"/>
          <w:sz w:val="28"/>
          <w:szCs w:val="28"/>
        </w:rPr>
        <w:lastRenderedPageBreak/>
        <w:t>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ремонт часов, обуви;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ремонт и восстановление, включая перетяжку, домашней мебели из материалов заказчика;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сборка мебели;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настройка музыкальных инструментов;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распиловка и колка дров, погрузка и разгрузка грузов;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производство одежды (в том числе головных уборов) и обуви из материалов заказчика;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ремонт швейных, трикотажных изделий и головных уборов, кроме ремонта ковров и ковровых изделий;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оказание услуг по разработке </w:t>
      </w:r>
      <w:proofErr w:type="spellStart"/>
      <w:r w:rsidRPr="00481B64">
        <w:rPr>
          <w:rFonts w:ascii="Arial" w:hAnsi="Arial" w:cs="Arial"/>
          <w:sz w:val="28"/>
          <w:szCs w:val="28"/>
        </w:rPr>
        <w:t>веб-сайтов</w:t>
      </w:r>
      <w:proofErr w:type="spellEnd"/>
      <w:r w:rsidRPr="00481B64">
        <w:rPr>
          <w:rFonts w:ascii="Arial" w:hAnsi="Arial" w:cs="Arial"/>
          <w:sz w:val="28"/>
          <w:szCs w:val="28"/>
        </w:rPr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парикмахерские и косметические услуги, а также услуги по маникюру и педикюру;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оказание услуг по выращиванию сельскохозяйственной продукции;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предоставление услуг по дроблению зерна, выпас скота;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чистка и уборка жилых помещений;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уход за взрослыми и детьми, 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481B64">
        <w:rPr>
          <w:rFonts w:ascii="Arial" w:hAnsi="Arial" w:cs="Arial"/>
          <w:sz w:val="28"/>
          <w:szCs w:val="28"/>
        </w:rPr>
        <w:t>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</w:t>
      </w:r>
      <w:proofErr w:type="gramEnd"/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музыкально-развлекательное обслуживание свадеб, юбилеев и прочих торжественных мероприятий; 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lastRenderedPageBreak/>
        <w:t xml:space="preserve">деятельность актеров, танцоров, музыкантов, исполнителей разговорного жанра, выступающих индивидуально; предоставление услуг тамадой; 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фотосъемка, изготовление фотографий; 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 xml:space="preserve">деятельность, связанная с поздравлением с днем рождения, Новым годом и иными праздниками независимо от места их проведения; 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видеосъемка событий;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услуги по содержанию, уходу и дрессировке домашних животных, кроме сельскохозяйственных животных;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077555" w:rsidRPr="00481B64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481B64">
        <w:rPr>
          <w:rFonts w:ascii="Arial" w:hAnsi="Arial" w:cs="Arial"/>
          <w:sz w:val="28"/>
          <w:szCs w:val="28"/>
        </w:rPr>
        <w:t>предоставление услуг, оказываемых при помощи автоматов для измерения веса, роста.</w:t>
      </w:r>
    </w:p>
    <w:p w:rsidR="00077555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77555" w:rsidRPr="005F7D79" w:rsidRDefault="00077555" w:rsidP="000775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F7D79">
        <w:rPr>
          <w:rFonts w:ascii="Arial" w:hAnsi="Arial" w:cs="Arial"/>
          <w:b/>
          <w:sz w:val="28"/>
          <w:szCs w:val="28"/>
        </w:rPr>
        <w:t>ОБЯЗАТЕЛЬНЫЕ УСЛОВИЯ ОСУЩЕСТВЛЕНИЯ ДЕЯТЕЛЬНОСТИ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 xml:space="preserve">Физические лица вправе осуществлять перечисленные виды деятельности без регистрации в качестве индивидуальных предпринимателей, при соблюдении одновременно следующих условий: 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b/>
          <w:sz w:val="28"/>
          <w:szCs w:val="28"/>
        </w:rPr>
        <w:t>самостоятельное осуществление такой деятельности физическим лицом</w:t>
      </w:r>
      <w:r w:rsidRPr="005F7D79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F7D79">
        <w:rPr>
          <w:rFonts w:ascii="Arial" w:hAnsi="Arial" w:cs="Arial"/>
          <w:sz w:val="28"/>
          <w:szCs w:val="28"/>
        </w:rPr>
        <w:t>Соответственно, если физическое лицо при осуществлении деятельности, не относящейся к предпринимательской, изъявит желание привлекать к ней других физических лиц, т.е. изъявит желание привлекать наемных работников, то необходимо зарегистрироваться в качестве субъекта хозяйствования.</w:t>
      </w:r>
      <w:proofErr w:type="gramEnd"/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F7D79">
        <w:rPr>
          <w:rFonts w:ascii="Arial" w:hAnsi="Arial" w:cs="Arial"/>
          <w:b/>
          <w:sz w:val="28"/>
          <w:szCs w:val="28"/>
        </w:rPr>
        <w:t>д</w:t>
      </w:r>
      <w:proofErr w:type="gramEnd"/>
      <w:r w:rsidRPr="005F7D79">
        <w:rPr>
          <w:rFonts w:ascii="Arial" w:hAnsi="Arial" w:cs="Arial"/>
          <w:b/>
          <w:sz w:val="28"/>
          <w:szCs w:val="28"/>
        </w:rPr>
        <w:t>еятельность должна осуществляться в интересах потребителей;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b/>
          <w:sz w:val="28"/>
          <w:szCs w:val="28"/>
        </w:rPr>
        <w:t>уплата единого налога</w:t>
      </w:r>
      <w:r w:rsidRPr="005F7D79">
        <w:rPr>
          <w:rFonts w:ascii="Arial" w:hAnsi="Arial" w:cs="Arial"/>
          <w:sz w:val="28"/>
          <w:szCs w:val="28"/>
        </w:rPr>
        <w:t xml:space="preserve"> с индивидуальных предпринимателей и иных физических лиц (далее — единый налог) в порядке, предусмотренном главой 35 Налогового кодекса.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5F7D79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5F7D79">
        <w:rPr>
          <w:rFonts w:ascii="Arial" w:hAnsi="Arial" w:cs="Arial"/>
          <w:b/>
          <w:i/>
          <w:sz w:val="28"/>
          <w:szCs w:val="28"/>
        </w:rPr>
        <w:t>:</w:t>
      </w:r>
      <w:r w:rsidRPr="005F7D79">
        <w:rPr>
          <w:rFonts w:ascii="Arial" w:hAnsi="Arial" w:cs="Arial"/>
          <w:i/>
          <w:sz w:val="28"/>
          <w:szCs w:val="28"/>
        </w:rPr>
        <w:t xml:space="preserve"> </w:t>
      </w:r>
      <w:r w:rsidRPr="005F7D79">
        <w:rPr>
          <w:rFonts w:ascii="Arial" w:hAnsi="Arial" w:cs="Arial"/>
          <w:i/>
          <w:iCs/>
          <w:sz w:val="28"/>
          <w:szCs w:val="28"/>
        </w:rPr>
        <w:t xml:space="preserve">Потребителем признается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бытовых, семейных и иных нужд, не связанных с осуществлением предпринимательской деятельности (п. 2 ст. 294 </w:t>
      </w:r>
      <w:r w:rsidRPr="005F7D79">
        <w:rPr>
          <w:rFonts w:ascii="Arial" w:hAnsi="Arial" w:cs="Arial"/>
          <w:i/>
          <w:sz w:val="28"/>
          <w:szCs w:val="28"/>
        </w:rPr>
        <w:t>Налогового кодекса</w:t>
      </w:r>
      <w:r w:rsidRPr="005F7D79">
        <w:rPr>
          <w:rFonts w:ascii="Arial" w:hAnsi="Arial" w:cs="Arial"/>
          <w:i/>
          <w:iCs/>
          <w:sz w:val="28"/>
          <w:szCs w:val="28"/>
        </w:rPr>
        <w:t>).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7555" w:rsidRPr="005F7D79" w:rsidRDefault="00077555" w:rsidP="000775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</w:pPr>
      <w:r w:rsidRPr="005F7D7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Порядок действий до начала осуществления деятельности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eastAsia="Times New Roman" w:hAnsi="Arial" w:cs="Arial"/>
          <w:bCs/>
          <w:sz w:val="28"/>
          <w:szCs w:val="28"/>
        </w:rPr>
        <w:t xml:space="preserve">До начала осуществления деятельности </w:t>
      </w:r>
      <w:r w:rsidRPr="005F7D79">
        <w:rPr>
          <w:rFonts w:ascii="Arial" w:hAnsi="Arial" w:cs="Arial"/>
          <w:sz w:val="28"/>
          <w:szCs w:val="28"/>
        </w:rPr>
        <w:t>необходимо:</w:t>
      </w:r>
    </w:p>
    <w:p w:rsidR="00077555" w:rsidRPr="005F7D79" w:rsidRDefault="00077555" w:rsidP="0007755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>стать на учет в налоговом органе по месту жительства;</w:t>
      </w:r>
    </w:p>
    <w:p w:rsidR="00077555" w:rsidRPr="005F7D79" w:rsidRDefault="00077555" w:rsidP="00077555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F7D79">
        <w:rPr>
          <w:rFonts w:ascii="Arial" w:eastAsia="Times New Roman" w:hAnsi="Arial" w:cs="Arial"/>
          <w:sz w:val="28"/>
          <w:szCs w:val="28"/>
        </w:rPr>
        <w:lastRenderedPageBreak/>
        <w:t xml:space="preserve">представить в налоговый орган по месту жительства </w:t>
      </w:r>
      <w:r w:rsidRPr="005F7D7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уведомление </w:t>
      </w:r>
      <w:r w:rsidRPr="005F7D79">
        <w:rPr>
          <w:rFonts w:ascii="Arial" w:hAnsi="Arial" w:cs="Arial"/>
          <w:sz w:val="28"/>
          <w:szCs w:val="28"/>
        </w:rPr>
        <w:t>произвольной формы о планируемой к осуществлению деятельности</w:t>
      </w:r>
      <w:r w:rsidRPr="005F7D79">
        <w:rPr>
          <w:rFonts w:ascii="Arial" w:eastAsia="Times New Roman" w:hAnsi="Arial" w:cs="Arial"/>
          <w:bCs/>
          <w:iCs/>
          <w:sz w:val="28"/>
          <w:szCs w:val="28"/>
        </w:rPr>
        <w:t>;</w:t>
      </w:r>
    </w:p>
    <w:p w:rsidR="00077555" w:rsidRPr="005F7D79" w:rsidRDefault="00077555" w:rsidP="00077555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F7D79">
        <w:rPr>
          <w:rFonts w:ascii="Arial" w:eastAsia="Times New Roman" w:hAnsi="Arial" w:cs="Arial"/>
          <w:sz w:val="28"/>
          <w:szCs w:val="28"/>
        </w:rPr>
        <w:t xml:space="preserve">при наличии права на использование льготы по единому налогу одновременно с уведомлением представить в налоговый орган по месту жительства </w:t>
      </w:r>
      <w:r w:rsidRPr="005F7D79">
        <w:rPr>
          <w:rFonts w:ascii="Arial" w:eastAsia="Times New Roman" w:hAnsi="Arial" w:cs="Arial"/>
          <w:b/>
          <w:bCs/>
          <w:i/>
          <w:iCs/>
          <w:sz w:val="28"/>
          <w:szCs w:val="28"/>
        </w:rPr>
        <w:t>документы</w:t>
      </w:r>
      <w:r w:rsidRPr="005F7D79">
        <w:rPr>
          <w:rFonts w:ascii="Arial" w:eastAsia="Times New Roman" w:hAnsi="Arial" w:cs="Arial"/>
          <w:sz w:val="28"/>
          <w:szCs w:val="28"/>
        </w:rPr>
        <w:t>, подтверждающие такое право;</w:t>
      </w:r>
    </w:p>
    <w:p w:rsidR="00077555" w:rsidRPr="005F7D79" w:rsidRDefault="00077555" w:rsidP="00077555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F7D79">
        <w:rPr>
          <w:rFonts w:ascii="Arial" w:eastAsia="Times New Roman" w:hAnsi="Arial" w:cs="Arial"/>
          <w:sz w:val="28"/>
          <w:szCs w:val="28"/>
        </w:rPr>
        <w:t xml:space="preserve">произвести уплату единого налога, сумму которого рассчитает налоговый орган на основании </w:t>
      </w:r>
      <w:hyperlink r:id="rId5" w:history="1">
        <w:r w:rsidRPr="005F7D79">
          <w:rPr>
            <w:rFonts w:ascii="Arial" w:eastAsia="Times New Roman" w:hAnsi="Arial" w:cs="Arial"/>
            <w:sz w:val="28"/>
            <w:szCs w:val="28"/>
          </w:rPr>
          <w:t>уведомления.</w:t>
        </w:r>
      </w:hyperlink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F7D79">
        <w:rPr>
          <w:rFonts w:ascii="Arial" w:hAnsi="Arial" w:cs="Arial"/>
          <w:b/>
          <w:iCs/>
          <w:sz w:val="28"/>
          <w:szCs w:val="28"/>
        </w:rPr>
        <w:t>ПОСТАНОВКА НА УЧЕТ В НАЛОГОВОМ ОРГАНЕ ФИЗИЧЕСКОГО ЛИЦА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 xml:space="preserve">До начала осуществления планируемой деятельности физическому лицу необходимо обратиться в налоговый орган </w:t>
      </w:r>
      <w:r w:rsidRPr="005F7D79">
        <w:rPr>
          <w:rFonts w:ascii="Arial" w:hAnsi="Arial" w:cs="Arial"/>
          <w:bCs/>
          <w:sz w:val="28"/>
          <w:szCs w:val="28"/>
        </w:rPr>
        <w:t xml:space="preserve">по месту своего жительства для постановки на учет. </w:t>
      </w:r>
      <w:r w:rsidRPr="005F7D79">
        <w:rPr>
          <w:rFonts w:ascii="Arial" w:hAnsi="Arial" w:cs="Arial"/>
          <w:sz w:val="28"/>
          <w:szCs w:val="28"/>
        </w:rPr>
        <w:t>При этом местом жительства физического лица признается место (населенный пункт, дом, квартира или иное жилое помещение), где это физическое лицо зарегистрировано по месту жительства (</w:t>
      </w:r>
      <w:hyperlink r:id="rId6" w:history="1">
        <w:r w:rsidRPr="005F7D79">
          <w:rPr>
            <w:rFonts w:ascii="Arial" w:hAnsi="Arial" w:cs="Arial"/>
            <w:sz w:val="28"/>
            <w:szCs w:val="28"/>
          </w:rPr>
          <w:t>п. 1 ст. 18</w:t>
        </w:r>
      </w:hyperlink>
      <w:r w:rsidRPr="005F7D79">
        <w:rPr>
          <w:rFonts w:ascii="Arial" w:hAnsi="Arial" w:cs="Arial"/>
          <w:sz w:val="28"/>
          <w:szCs w:val="28"/>
        </w:rPr>
        <w:t xml:space="preserve"> Налогового кодекса). То есть для физического лица такое место жительства соответствует месту регистрации, указанному, например, в паспорте.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D79">
        <w:rPr>
          <w:rFonts w:ascii="Arial" w:hAnsi="Arial" w:cs="Arial"/>
          <w:b/>
          <w:iCs/>
          <w:sz w:val="28"/>
          <w:szCs w:val="28"/>
        </w:rPr>
        <w:t>Постановка на учет в налоговом органе физического лица</w:t>
      </w:r>
      <w:r w:rsidRPr="005F7D79">
        <w:rPr>
          <w:rFonts w:ascii="Arial" w:hAnsi="Arial" w:cs="Arial"/>
          <w:iCs/>
          <w:sz w:val="28"/>
          <w:szCs w:val="28"/>
        </w:rPr>
        <w:t xml:space="preserve">, не являющегося индивидуальным предпринимателем, производится на основании его </w:t>
      </w:r>
      <w:hyperlink r:id="rId7" w:history="1">
        <w:r w:rsidRPr="005F7D79">
          <w:rPr>
            <w:rFonts w:ascii="Arial" w:hAnsi="Arial" w:cs="Arial"/>
            <w:iCs/>
            <w:sz w:val="28"/>
            <w:szCs w:val="28"/>
          </w:rPr>
          <w:t>заявления</w:t>
        </w:r>
      </w:hyperlink>
      <w:r w:rsidRPr="005F7D79">
        <w:rPr>
          <w:rFonts w:ascii="Arial" w:hAnsi="Arial" w:cs="Arial"/>
          <w:iCs/>
          <w:sz w:val="28"/>
          <w:szCs w:val="28"/>
        </w:rPr>
        <w:t>, которое подается самим физическим лицом.</w:t>
      </w:r>
      <w:r w:rsidRPr="005F7D79">
        <w:rPr>
          <w:rFonts w:ascii="Arial" w:hAnsi="Arial" w:cs="Arial"/>
          <w:i/>
          <w:iCs/>
          <w:sz w:val="28"/>
          <w:szCs w:val="28"/>
        </w:rPr>
        <w:t xml:space="preserve"> </w:t>
      </w:r>
      <w:r w:rsidRPr="005F7D79">
        <w:rPr>
          <w:rFonts w:ascii="Arial" w:hAnsi="Arial" w:cs="Arial"/>
          <w:sz w:val="28"/>
          <w:szCs w:val="28"/>
        </w:rPr>
        <w:t>Форма и порядок заполнения такого заявления утверждены постановлением Министерства по налогам и сборам Республики Беларусь от 31 декабря 2010 № 96.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 xml:space="preserve">Бланк  заявления выдается физическому лицу налоговым органом бесплатно. В данном заявлении указываются фамилия, имя, отчество, дата рождения, данные о месте жительства физического лица, сведения о паспорте или ином документе, удостоверяющем личность, а также иные сведения. 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>Одновременно с заявлением также представляется паспорт гражданина Республики Беларусь или иной документ, удостоверяющий личность.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>Постановка плательщика на учет в налоговом органе сопровождается присвоением ему учетного номера плательщика (УНП). Документом, удостоверяющим постановку плательщика на учет в налоговом органе, является извещение о присвоении УНП установленной формы.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>Если физическому лицу уже присвоен УНП, то его повторное присвоение в связи с началом осуществления деятельности с уплатой единого налога не требуется.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5F7D79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5F7D79">
        <w:rPr>
          <w:rFonts w:ascii="Arial" w:hAnsi="Arial" w:cs="Arial"/>
          <w:b/>
          <w:i/>
          <w:sz w:val="28"/>
          <w:szCs w:val="28"/>
        </w:rPr>
        <w:t>.</w:t>
      </w:r>
      <w:r w:rsidRPr="005F7D79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5F7D79">
        <w:rPr>
          <w:rFonts w:ascii="Arial" w:hAnsi="Arial" w:cs="Arial"/>
          <w:i/>
          <w:sz w:val="28"/>
          <w:szCs w:val="28"/>
        </w:rPr>
        <w:t xml:space="preserve">Физические лица, состоящие на учете в налоговом органе, воспользовавшись электронным сервисом </w:t>
      </w:r>
      <w:r w:rsidRPr="005F7D79">
        <w:rPr>
          <w:rStyle w:val="gwt-radiobutton"/>
          <w:rFonts w:ascii="Arial" w:eastAsia="Arial Unicode MS" w:hAnsi="Arial" w:cs="Arial"/>
          <w:i/>
          <w:sz w:val="28"/>
          <w:szCs w:val="28"/>
        </w:rPr>
        <w:t xml:space="preserve">«Поиск сведений из Государственного реестра плательщиков (иных обязанных лиц), не составляющих налоговую тайну» на портале официального </w:t>
      </w:r>
      <w:r w:rsidRPr="005F7D79">
        <w:rPr>
          <w:rStyle w:val="gwt-radiobutton"/>
          <w:rFonts w:ascii="Arial" w:eastAsia="Arial Unicode MS" w:hAnsi="Arial" w:cs="Arial"/>
          <w:i/>
          <w:sz w:val="28"/>
          <w:szCs w:val="28"/>
        </w:rPr>
        <w:lastRenderedPageBreak/>
        <w:t xml:space="preserve">сайта МНС </w:t>
      </w:r>
      <w:hyperlink r:id="rId8" w:history="1">
        <w:r w:rsidRPr="005F7D79">
          <w:rPr>
            <w:rStyle w:val="a4"/>
            <w:rFonts w:ascii="Arial" w:eastAsia="Arial Unicode MS" w:hAnsi="Arial" w:cs="Arial"/>
            <w:i/>
            <w:sz w:val="28"/>
            <w:szCs w:val="28"/>
          </w:rPr>
          <w:t>http://www.portal.nalog.gov.by/</w:t>
        </w:r>
        <w:r w:rsidRPr="005F7D79">
          <w:rPr>
            <w:rStyle w:val="a4"/>
            <w:rFonts w:ascii="Arial" w:hAnsi="Arial" w:cs="Arial"/>
            <w:i/>
            <w:sz w:val="28"/>
            <w:szCs w:val="28"/>
          </w:rPr>
          <w:t>,</w:t>
        </w:r>
      </w:hyperlink>
      <w:r w:rsidRPr="005F7D79">
        <w:rPr>
          <w:rFonts w:ascii="Arial" w:hAnsi="Arial" w:cs="Arial"/>
          <w:i/>
          <w:sz w:val="28"/>
          <w:szCs w:val="28"/>
        </w:rPr>
        <w:t xml:space="preserve"> при вводе таких данных как «ФИО» или «Личный номер» во вкладке «Поиск физических лиц», могут узнать свой УНП.</w:t>
      </w:r>
      <w:proofErr w:type="gramEnd"/>
      <w:r w:rsidRPr="005F7D79">
        <w:rPr>
          <w:rFonts w:ascii="Arial" w:hAnsi="Arial" w:cs="Arial"/>
          <w:i/>
          <w:sz w:val="28"/>
          <w:szCs w:val="28"/>
        </w:rPr>
        <w:t xml:space="preserve"> Если в указанном электронном сервисе с учетом введенных данных показатель УНП отсутствует, следовательно, такое физическое лицо не состоит на учете в налоговом органе.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F7D79">
        <w:rPr>
          <w:rFonts w:ascii="Arial" w:hAnsi="Arial" w:cs="Arial"/>
          <w:sz w:val="28"/>
          <w:szCs w:val="28"/>
        </w:rPr>
        <w:t>В случае изменения места жительства, влекущего необходимость постановки плательщика на учет в другом налоговом органе, снятие с учета в налоговом органе по прежнему месту жительства производится в течение двух рабочих дней со дня подачи плательщиком заявления об изменении места жительства либо получения налоговым органом сведений об изменении места жительства плательщика от государственного органа.</w:t>
      </w:r>
      <w:proofErr w:type="gramEnd"/>
    </w:p>
    <w:p w:rsidR="00077555" w:rsidRDefault="00077555" w:rsidP="000775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77555" w:rsidRPr="005F7D79" w:rsidRDefault="00077555" w:rsidP="000775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D79">
        <w:rPr>
          <w:rFonts w:ascii="Arial" w:hAnsi="Arial" w:cs="Arial"/>
          <w:b/>
          <w:sz w:val="28"/>
          <w:szCs w:val="28"/>
        </w:rPr>
        <w:t>ПОДАЧА В НАЛОГОВЫЙ ОРГАН УВЕДОМЛЕНИЯ</w:t>
      </w:r>
    </w:p>
    <w:p w:rsidR="00077555" w:rsidRPr="005F7D79" w:rsidRDefault="00077555" w:rsidP="0007755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F7D79">
        <w:rPr>
          <w:rFonts w:ascii="Arial" w:hAnsi="Arial" w:cs="Arial"/>
          <w:sz w:val="28"/>
          <w:szCs w:val="28"/>
        </w:rPr>
        <w:t xml:space="preserve">До начала осуществления планируемой деятельности </w:t>
      </w:r>
      <w:r w:rsidRPr="005F7D79">
        <w:rPr>
          <w:rFonts w:ascii="Arial" w:hAnsi="Arial" w:cs="Arial"/>
          <w:b/>
          <w:sz w:val="28"/>
          <w:szCs w:val="28"/>
        </w:rPr>
        <w:t>необходимо представить в налоговый орган по месту жительства уведомление</w:t>
      </w:r>
      <w:r w:rsidRPr="005F7D79">
        <w:rPr>
          <w:rFonts w:ascii="Arial" w:hAnsi="Arial" w:cs="Arial"/>
          <w:sz w:val="28"/>
          <w:szCs w:val="28"/>
        </w:rPr>
        <w:t xml:space="preserve">  произвольной формы с обязательным указанием видов деятельности, которыми физическое лицо предполагает заниматься, а также периода и места осуществления деятельности. 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F7D79">
        <w:rPr>
          <w:rFonts w:ascii="Arial" w:hAnsi="Arial" w:cs="Arial"/>
          <w:sz w:val="28"/>
          <w:szCs w:val="28"/>
        </w:rPr>
        <w:t>Уведомление может быть представлено в налоговый орган лично физическим лицом либо может быть направлено почтой, а также в электронном виде. Такое уведомление физическому лицу необходимо подавать либо за каждый месяц, либо за период, включающий несколько месяцев, либо за календарный год, в которых будет осуществляться деятельность, до ее начала. Следовательно, если физическое лицо не планирует осуществлять деятельность, то уведомление представлять не надо.</w:t>
      </w:r>
      <w:r w:rsidRPr="005F7D79">
        <w:rPr>
          <w:rFonts w:ascii="Arial" w:hAnsi="Arial" w:cs="Arial"/>
        </w:rPr>
        <w:t xml:space="preserve"> </w:t>
      </w: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Дополнительную информацию Вы можете получить</w:t>
      </w:r>
      <w:r>
        <w:rPr>
          <w:rFonts w:ascii="Arial" w:hAnsi="Arial" w:cs="Arial"/>
          <w:sz w:val="28"/>
          <w:szCs w:val="28"/>
        </w:rPr>
        <w:t>:</w:t>
      </w: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ин</w:t>
      </w:r>
      <w:r>
        <w:rPr>
          <w:rFonts w:ascii="Arial" w:hAnsi="Arial" w:cs="Arial"/>
          <w:sz w:val="28"/>
          <w:szCs w:val="28"/>
          <w:lang w:val="en-US"/>
        </w:rPr>
        <w:t>c</w:t>
      </w:r>
      <w:proofErr w:type="spellStart"/>
      <w:r>
        <w:rPr>
          <w:rFonts w:ascii="Arial" w:hAnsi="Arial" w:cs="Arial"/>
          <w:sz w:val="28"/>
          <w:szCs w:val="28"/>
        </w:rPr>
        <w:t>пекции</w:t>
      </w:r>
      <w:proofErr w:type="spellEnd"/>
      <w:r>
        <w:rPr>
          <w:rFonts w:ascii="Arial" w:hAnsi="Arial" w:cs="Arial"/>
          <w:sz w:val="28"/>
          <w:szCs w:val="28"/>
        </w:rPr>
        <w:t xml:space="preserve"> Министерства по налогам и сборам Республики Беларусь по Железнодорожному району г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 xml:space="preserve">итебска: ул. </w:t>
      </w:r>
      <w:proofErr w:type="spellStart"/>
      <w:r>
        <w:rPr>
          <w:rFonts w:ascii="Arial" w:hAnsi="Arial" w:cs="Arial"/>
          <w:sz w:val="28"/>
          <w:szCs w:val="28"/>
        </w:rPr>
        <w:t>Зеньковой</w:t>
      </w:r>
      <w:proofErr w:type="spellEnd"/>
      <w:r>
        <w:rPr>
          <w:rFonts w:ascii="Arial" w:hAnsi="Arial" w:cs="Arial"/>
          <w:sz w:val="28"/>
          <w:szCs w:val="28"/>
        </w:rPr>
        <w:t xml:space="preserve"> 1/10, либо по телефонам</w:t>
      </w:r>
      <w:r>
        <w:rPr>
          <w:rFonts w:ascii="Arial" w:hAnsi="Arial" w:cs="Arial"/>
          <w:b/>
          <w:sz w:val="28"/>
          <w:szCs w:val="28"/>
        </w:rPr>
        <w:t>: (0212) 67-31-25, 66-00-89, 66-00-72</w:t>
      </w:r>
      <w:r>
        <w:rPr>
          <w:rFonts w:ascii="Arial" w:hAnsi="Arial" w:cs="Arial"/>
          <w:sz w:val="28"/>
          <w:szCs w:val="28"/>
        </w:rPr>
        <w:t xml:space="preserve">; </w:t>
      </w: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отделе по работе с плательщиками по </w:t>
      </w:r>
      <w:proofErr w:type="spellStart"/>
      <w:r>
        <w:rPr>
          <w:rFonts w:ascii="Arial" w:hAnsi="Arial" w:cs="Arial"/>
          <w:sz w:val="28"/>
          <w:szCs w:val="28"/>
        </w:rPr>
        <w:t>Бешенковичскому</w:t>
      </w:r>
      <w:proofErr w:type="spellEnd"/>
      <w:r>
        <w:rPr>
          <w:rFonts w:ascii="Arial" w:hAnsi="Arial" w:cs="Arial"/>
          <w:sz w:val="28"/>
          <w:szCs w:val="28"/>
        </w:rPr>
        <w:t xml:space="preserve"> району: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 xml:space="preserve">.п. Бешенковичи, ул. К.Маркса,13, тел. </w:t>
      </w:r>
      <w:r>
        <w:rPr>
          <w:rFonts w:ascii="Arial" w:hAnsi="Arial" w:cs="Arial"/>
          <w:b/>
          <w:sz w:val="28"/>
          <w:szCs w:val="28"/>
        </w:rPr>
        <w:t>(02131) 4 11 45, 4 11 46;</w:t>
      </w: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отделе по работе с плательщиками по </w:t>
      </w:r>
      <w:proofErr w:type="spellStart"/>
      <w:r>
        <w:rPr>
          <w:rFonts w:ascii="Arial" w:hAnsi="Arial" w:cs="Arial"/>
          <w:sz w:val="28"/>
          <w:szCs w:val="28"/>
        </w:rPr>
        <w:t>Городокскому</w:t>
      </w:r>
      <w:proofErr w:type="spellEnd"/>
      <w:r>
        <w:rPr>
          <w:rFonts w:ascii="Arial" w:hAnsi="Arial" w:cs="Arial"/>
          <w:sz w:val="28"/>
          <w:szCs w:val="28"/>
        </w:rPr>
        <w:t xml:space="preserve"> району: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 xml:space="preserve">. Городок, ул. Володарского,10, тел. </w:t>
      </w:r>
      <w:r>
        <w:rPr>
          <w:rFonts w:ascii="Arial" w:hAnsi="Arial" w:cs="Arial"/>
          <w:b/>
          <w:sz w:val="28"/>
          <w:szCs w:val="28"/>
        </w:rPr>
        <w:t>(02139) 5 30 92, 5 77 41;</w:t>
      </w:r>
    </w:p>
    <w:p w:rsidR="00077555" w:rsidRDefault="00077555" w:rsidP="00077555">
      <w:pPr>
        <w:pStyle w:val="ConsPlusNormal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отделе по работе с плательщиками по </w:t>
      </w:r>
      <w:proofErr w:type="spellStart"/>
      <w:r>
        <w:rPr>
          <w:rFonts w:ascii="Arial" w:hAnsi="Arial" w:cs="Arial"/>
          <w:sz w:val="28"/>
          <w:szCs w:val="28"/>
        </w:rPr>
        <w:t>Лиозненскому</w:t>
      </w:r>
      <w:proofErr w:type="spellEnd"/>
      <w:r>
        <w:rPr>
          <w:rFonts w:ascii="Arial" w:hAnsi="Arial" w:cs="Arial"/>
          <w:sz w:val="28"/>
          <w:szCs w:val="28"/>
        </w:rPr>
        <w:t xml:space="preserve"> району: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 xml:space="preserve">.п. Лиозно, ул. Ленина,45, тел. </w:t>
      </w:r>
      <w:r>
        <w:rPr>
          <w:rFonts w:ascii="Arial" w:hAnsi="Arial" w:cs="Arial"/>
          <w:b/>
          <w:sz w:val="28"/>
          <w:szCs w:val="28"/>
        </w:rPr>
        <w:t>(02138) 4 19 44, 4 16 74.</w:t>
      </w:r>
    </w:p>
    <w:p w:rsidR="00077555" w:rsidRPr="005F7D79" w:rsidRDefault="00077555" w:rsidP="0007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467B" w:rsidRDefault="0018467B"/>
    <w:sectPr w:rsidR="0018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1BB"/>
    <w:multiLevelType w:val="multilevel"/>
    <w:tmpl w:val="16E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A2B"/>
    <w:multiLevelType w:val="hybridMultilevel"/>
    <w:tmpl w:val="245A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7555"/>
    <w:rsid w:val="00077555"/>
    <w:rsid w:val="0018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77555"/>
    <w:rPr>
      <w:strike w:val="0"/>
      <w:dstrike w:val="0"/>
      <w:color w:val="187818"/>
      <w:u w:val="none"/>
      <w:effect w:val="none"/>
    </w:rPr>
  </w:style>
  <w:style w:type="character" w:customStyle="1" w:styleId="gwt-radiobutton">
    <w:name w:val="gwt-radiobutton"/>
    <w:basedOn w:val="a0"/>
    <w:rsid w:val="00077555"/>
  </w:style>
  <w:style w:type="paragraph" w:customStyle="1" w:styleId="ConsPlusNormal">
    <w:name w:val="ConsPlusNormal"/>
    <w:rsid w:val="0007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07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nalog.gov.by/,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76ECAFB836C871E6209397D4C9AF9B393696ACED90E36C07A409DF7EB03CDF1F7595FF251D999906C8CB931wDE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B310BA35F6F651B27898E7BFAFA19F499F292F274624B0302746054DE780B1CC280371CA1A5415A2324AF58A6H" TargetMode="External"/><Relationship Id="rId5" Type="http://schemas.openxmlformats.org/officeDocument/2006/relationships/hyperlink" Target="http://www.nalog.gov.by/ru/pismennoe-uvedoml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1599</Words>
  <Characters>9118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2018-03-19T11:33:00Z</dcterms:created>
  <dcterms:modified xsi:type="dcterms:W3CDTF">2018-03-19T11:38:00Z</dcterms:modified>
</cp:coreProperties>
</file>