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27" w:rsidRPr="00232C95" w:rsidRDefault="00353527" w:rsidP="00353527">
      <w:pPr>
        <w:pStyle w:val="1"/>
        <w:spacing w:before="0"/>
        <w:jc w:val="center"/>
        <w:rPr>
          <w:rFonts w:ascii="Times New Roman" w:eastAsia="Calibri" w:hAnsi="Times New Roman" w:cs="Times New Roman"/>
          <w:caps/>
          <w:color w:val="548DD4" w:themeColor="text2" w:themeTint="99"/>
          <w:sz w:val="30"/>
          <w:szCs w:val="30"/>
          <w:lang w:eastAsia="ru-RU"/>
        </w:rPr>
      </w:pPr>
      <w:r w:rsidRPr="00232C95">
        <w:rPr>
          <w:rFonts w:ascii="Times New Roman" w:eastAsia="Calibri" w:hAnsi="Times New Roman" w:cs="Times New Roman"/>
          <w:caps/>
          <w:color w:val="548DD4" w:themeColor="text2" w:themeTint="99"/>
          <w:sz w:val="30"/>
          <w:szCs w:val="30"/>
          <w:lang w:eastAsia="ru-RU"/>
        </w:rPr>
        <w:t xml:space="preserve">Алгоритм действий граждан, </w:t>
      </w:r>
    </w:p>
    <w:p w:rsidR="00353527" w:rsidRPr="00232C95" w:rsidRDefault="00353527" w:rsidP="00232C95">
      <w:pPr>
        <w:pStyle w:val="1"/>
        <w:spacing w:before="0"/>
        <w:jc w:val="both"/>
        <w:rPr>
          <w:rFonts w:ascii="Times New Roman" w:eastAsia="Calibri" w:hAnsi="Times New Roman" w:cs="Times New Roman"/>
          <w:caps/>
          <w:color w:val="auto"/>
          <w:sz w:val="30"/>
          <w:szCs w:val="30"/>
          <w:lang w:eastAsia="ru-RU"/>
        </w:rPr>
      </w:pPr>
      <w:r w:rsidRPr="00232C95">
        <w:rPr>
          <w:rFonts w:ascii="Times New Roman" w:eastAsia="Calibri" w:hAnsi="Times New Roman" w:cs="Times New Roman"/>
          <w:color w:val="auto"/>
          <w:sz w:val="30"/>
          <w:szCs w:val="30"/>
          <w:lang w:eastAsia="ru-RU"/>
        </w:rPr>
        <w:t>сведения о которых исключаются из базы данных трудоспособных граждан, не занятых в экономике, при их обращении непосредственно в комиссию</w:t>
      </w:r>
      <w:r w:rsidR="00232C95">
        <w:rPr>
          <w:rFonts w:ascii="Times New Roman" w:eastAsia="Calibri" w:hAnsi="Times New Roman" w:cs="Times New Roman"/>
          <w:color w:val="auto"/>
          <w:sz w:val="30"/>
          <w:szCs w:val="30"/>
          <w:lang w:eastAsia="ru-RU"/>
        </w:rPr>
        <w:t xml:space="preserve"> </w:t>
      </w:r>
      <w:r w:rsidRPr="00232C95">
        <w:rPr>
          <w:rFonts w:ascii="Times New Roman" w:eastAsia="Calibri" w:hAnsi="Times New Roman" w:cs="Times New Roman"/>
          <w:color w:val="auto"/>
          <w:sz w:val="30"/>
          <w:szCs w:val="30"/>
          <w:lang w:eastAsia="ru-RU"/>
        </w:rPr>
        <w:t>(с указанием документов)</w:t>
      </w:r>
    </w:p>
    <w:p w:rsidR="00353527" w:rsidRDefault="00353527" w:rsidP="00353527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Calibri" w:cs="Times New Roman"/>
          <w:caps/>
          <w:szCs w:val="30"/>
          <w:lang w:eastAsia="ru-RU"/>
        </w:rPr>
      </w:pPr>
    </w:p>
    <w:p w:rsidR="00353527" w:rsidRPr="00232C95" w:rsidRDefault="00353527" w:rsidP="00353527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Calibri" w:cs="Times New Roman"/>
          <w:szCs w:val="30"/>
          <w:lang w:eastAsia="ru-RU"/>
        </w:rPr>
      </w:pPr>
      <w:r w:rsidRPr="00232C95">
        <w:rPr>
          <w:rFonts w:eastAsia="Calibri" w:cs="Times New Roman"/>
          <w:b/>
          <w:szCs w:val="30"/>
          <w:lang w:eastAsia="ru-RU"/>
        </w:rPr>
        <w:t>Решение о признании гражданина занятым и срок, на который он признается занятым, оформляется протоколом заседания комиссии</w:t>
      </w:r>
      <w:r w:rsidRPr="00232C95">
        <w:rPr>
          <w:rFonts w:eastAsia="Calibri" w:cs="Times New Roman"/>
          <w:szCs w:val="30"/>
          <w:lang w:eastAsia="ru-RU"/>
        </w:rPr>
        <w:t>, к которому прикладываются копии подтверждающих документов.</w:t>
      </w:r>
    </w:p>
    <w:p w:rsidR="00353527" w:rsidRDefault="00353527" w:rsidP="00353527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rFonts w:eastAsia="Calibri" w:cs="Times New Roman"/>
          <w:szCs w:val="30"/>
          <w:lang w:eastAsia="ru-RU"/>
        </w:rPr>
      </w:pPr>
    </w:p>
    <w:p w:rsidR="00353527" w:rsidRPr="00232C95" w:rsidRDefault="00353527" w:rsidP="00232C95">
      <w:pPr>
        <w:pStyle w:val="a3"/>
        <w:widowControl w:val="0"/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rFonts w:eastAsia="Calibri" w:cs="Times New Roman"/>
          <w:b/>
          <w:szCs w:val="30"/>
          <w:lang w:eastAsia="ru-RU"/>
        </w:rPr>
      </w:pPr>
      <w:r w:rsidRPr="00232C95">
        <w:rPr>
          <w:rFonts w:eastAsia="Calibri" w:cs="Times New Roman"/>
          <w:b/>
          <w:szCs w:val="30"/>
          <w:lang w:eastAsia="ru-RU"/>
        </w:rPr>
        <w:t>Граждане, признаваемые занятыми при их обращении в комиссию, и примерный перечень предъявляемых подтверждающих документов:</w:t>
      </w:r>
    </w:p>
    <w:p w:rsidR="00232C95" w:rsidRDefault="00232C95" w:rsidP="00353527">
      <w:pPr>
        <w:pStyle w:val="a3"/>
        <w:widowControl w:val="0"/>
        <w:tabs>
          <w:tab w:val="left" w:pos="0"/>
          <w:tab w:val="left" w:pos="318"/>
        </w:tabs>
        <w:ind w:left="34" w:firstLine="675"/>
        <w:jc w:val="both"/>
        <w:rPr>
          <w:rFonts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0"/>
        <w:gridCol w:w="3309"/>
        <w:gridCol w:w="2612"/>
      </w:tblGrid>
      <w:tr w:rsidR="00353527" w:rsidTr="00232C95">
        <w:trPr>
          <w:tblHeader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center"/>
              <w:rPr>
                <w:rFonts w:eastAsia="Calibri" w:cs="Times New Roman"/>
                <w:b/>
                <w:i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i/>
                <w:sz w:val="22"/>
                <w:lang w:eastAsia="ru-RU"/>
              </w:rPr>
              <w:t>Категория граждан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center"/>
              <w:rPr>
                <w:rFonts w:eastAsia="Calibri" w:cs="Times New Roman"/>
                <w:b/>
                <w:i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i/>
                <w:sz w:val="22"/>
                <w:lang w:eastAsia="ru-RU"/>
              </w:rPr>
              <w:t xml:space="preserve">Примерный перечень подтверждающих документов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center"/>
              <w:rPr>
                <w:rFonts w:eastAsia="Calibri" w:cs="Times New Roman"/>
                <w:b/>
                <w:i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i/>
                <w:sz w:val="22"/>
                <w:lang w:eastAsia="ru-RU"/>
              </w:rPr>
              <w:t>Период, на который гражданин признается занятым</w:t>
            </w:r>
          </w:p>
        </w:tc>
      </w:tr>
      <w:tr w:rsidR="00353527" w:rsidTr="00232C95">
        <w:trPr>
          <w:trHeight w:val="46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граждане, </w:t>
            </w:r>
            <w:r>
              <w:rPr>
                <w:sz w:val="22"/>
              </w:rPr>
              <w:t>работающие на территории государств – участников Евразийского экономического союза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95" w:rsidRDefault="00232C95" w:rsidP="00E04D7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34" w:hanging="76"/>
              <w:jc w:val="both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 xml:space="preserve">Документ </w:t>
            </w:r>
            <w:r w:rsidR="00A64994">
              <w:rPr>
                <w:rFonts w:cs="Times New Roman"/>
                <w:bCs/>
                <w:sz w:val="22"/>
                <w:lang w:eastAsia="ru-RU"/>
              </w:rPr>
              <w:t>удостоверяющий</w:t>
            </w:r>
            <w:r>
              <w:rPr>
                <w:rFonts w:cs="Times New Roman"/>
                <w:bCs/>
                <w:sz w:val="22"/>
                <w:lang w:eastAsia="ru-RU"/>
              </w:rPr>
              <w:t xml:space="preserve"> личность</w:t>
            </w:r>
          </w:p>
          <w:p w:rsidR="00353527" w:rsidRDefault="00353527" w:rsidP="00E04D7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34" w:firstLine="0"/>
              <w:jc w:val="both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>Копия трудового договора (контракта) с иностранным нанимателем</w:t>
            </w:r>
          </w:p>
          <w:p w:rsidR="00353527" w:rsidRDefault="00353527" w:rsidP="00E04D7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34" w:firstLine="0"/>
              <w:jc w:val="both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 xml:space="preserve">Справка с места работы (в случае работы </w:t>
            </w:r>
            <w:r>
              <w:rPr>
                <w:rFonts w:eastAsia="Calibri" w:cs="Times New Roman"/>
                <w:sz w:val="22"/>
                <w:lang w:eastAsia="ru-RU"/>
              </w:rPr>
              <w:t>более трех месяцев (с момента заключения договора (контракта))</w:t>
            </w:r>
            <w:r w:rsidR="00232C95">
              <w:rPr>
                <w:rFonts w:eastAsia="Calibri" w:cs="Times New Roman"/>
                <w:sz w:val="22"/>
                <w:lang w:eastAsia="ru-RU"/>
              </w:rPr>
              <w:t xml:space="preserve">, либо иной документ, подтверждающий </w:t>
            </w:r>
            <w:r w:rsidR="00232C95">
              <w:rPr>
                <w:rFonts w:cs="Times New Roman"/>
                <w:bCs/>
                <w:sz w:val="22"/>
                <w:lang w:eastAsia="ru-RU"/>
              </w:rPr>
              <w:t>занятость в настоящее время</w:t>
            </w:r>
          </w:p>
          <w:p w:rsidR="00353527" w:rsidRDefault="00353527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b/>
                <w:i/>
                <w:sz w:val="22"/>
                <w:lang w:eastAsia="ru-RU"/>
              </w:rPr>
            </w:pPr>
            <w:r>
              <w:rPr>
                <w:b/>
                <w:i/>
                <w:sz w:val="22"/>
                <w:lang w:eastAsia="ru-RU"/>
              </w:rPr>
              <w:t xml:space="preserve">!!! Документы </w:t>
            </w:r>
            <w:r>
              <w:rPr>
                <w:i/>
                <w:sz w:val="22"/>
                <w:lang w:eastAsia="ru-RU"/>
              </w:rPr>
              <w:t xml:space="preserve">должны быть </w:t>
            </w:r>
            <w:r>
              <w:rPr>
                <w:b/>
                <w:i/>
                <w:sz w:val="22"/>
                <w:lang w:eastAsia="ru-RU"/>
              </w:rPr>
              <w:t xml:space="preserve">представлены с официальным переводом </w:t>
            </w:r>
            <w:r>
              <w:rPr>
                <w:i/>
                <w:sz w:val="22"/>
                <w:lang w:eastAsia="ru-RU"/>
              </w:rPr>
              <w:t>на русский или белорусский язык.</w:t>
            </w:r>
            <w:r>
              <w:rPr>
                <w:b/>
                <w:i/>
                <w:sz w:val="22"/>
                <w:lang w:eastAsia="ru-RU"/>
              </w:rPr>
              <w:t xml:space="preserve"> 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i/>
                <w:sz w:val="22"/>
                <w:lang w:eastAsia="ru-RU"/>
              </w:rPr>
            </w:pPr>
            <w:r>
              <w:rPr>
                <w:b/>
                <w:i/>
                <w:sz w:val="22"/>
                <w:lang w:eastAsia="ru-RU"/>
              </w:rPr>
              <w:t xml:space="preserve">Перевод должен быть официально заверен </w:t>
            </w:r>
            <w:r>
              <w:rPr>
                <w:i/>
                <w:sz w:val="22"/>
                <w:lang w:eastAsia="ru-RU"/>
              </w:rPr>
              <w:t>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i/>
                <w:sz w:val="22"/>
                <w:lang w:eastAsia="ru-RU"/>
              </w:rPr>
            </w:pPr>
            <w:r>
              <w:rPr>
                <w:i/>
                <w:sz w:val="22"/>
                <w:lang w:eastAsia="ru-RU"/>
              </w:rPr>
              <w:t>нотариально;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i/>
                <w:sz w:val="22"/>
                <w:lang w:eastAsia="ru-RU"/>
              </w:rPr>
            </w:pPr>
            <w:proofErr w:type="spellStart"/>
            <w:r>
              <w:rPr>
                <w:i/>
                <w:sz w:val="22"/>
                <w:lang w:eastAsia="ru-RU"/>
              </w:rPr>
              <w:t>апостилем</w:t>
            </w:r>
            <w:proofErr w:type="spellEnd"/>
            <w:r>
              <w:rPr>
                <w:i/>
                <w:sz w:val="22"/>
                <w:lang w:eastAsia="ru-RU"/>
              </w:rPr>
              <w:t>;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b/>
                <w:i/>
                <w:sz w:val="22"/>
                <w:lang w:eastAsia="ru-RU"/>
              </w:rPr>
            </w:pPr>
            <w:r>
              <w:rPr>
                <w:i/>
                <w:sz w:val="22"/>
                <w:lang w:eastAsia="ru-RU"/>
              </w:rPr>
      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23" w:rsidRDefault="00E63923" w:rsidP="00E6392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E63923">
              <w:rPr>
                <w:rFonts w:eastAsia="Calibri" w:cs="Times New Roman"/>
                <w:sz w:val="22"/>
                <w:lang w:eastAsia="ru-RU"/>
              </w:rPr>
              <w:t xml:space="preserve">Период, в течение которого гражданин </w:t>
            </w:r>
            <w:r>
              <w:rPr>
                <w:rFonts w:eastAsia="Calibri" w:cs="Times New Roman"/>
                <w:sz w:val="22"/>
                <w:lang w:eastAsia="ru-RU"/>
              </w:rPr>
              <w:t>признается занятым в экономике</w:t>
            </w:r>
            <w:r w:rsidRPr="00E63923">
              <w:rPr>
                <w:rFonts w:eastAsia="Calibri" w:cs="Times New Roman"/>
                <w:sz w:val="22"/>
                <w:lang w:eastAsia="ru-RU"/>
              </w:rPr>
              <w:t>, определяется комиссией на основании предоставленных документов</w:t>
            </w:r>
          </w:p>
          <w:p w:rsidR="00353527" w:rsidRDefault="00353527" w:rsidP="00E6392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353527" w:rsidTr="00232C9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lastRenderedPageBreak/>
              <w:t xml:space="preserve">граждане, </w:t>
            </w:r>
            <w:r>
              <w:rPr>
                <w:sz w:val="22"/>
              </w:rPr>
              <w:t>получающие образование на территории государств – участников Евразийского экономического союза в дневной форме получения образования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4" w:rsidRDefault="00A64994" w:rsidP="00A64994">
            <w:pPr>
              <w:widowControl w:val="0"/>
              <w:tabs>
                <w:tab w:val="left" w:pos="0"/>
                <w:tab w:val="left" w:pos="391"/>
                <w:tab w:val="left" w:pos="1134"/>
              </w:tabs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1.</w:t>
            </w:r>
            <w:r>
              <w:rPr>
                <w:rFonts w:eastAsia="Calibri" w:cs="Times New Roman"/>
                <w:sz w:val="22"/>
                <w:lang w:eastAsia="ru-RU"/>
              </w:rPr>
              <w:tab/>
              <w:t>д</w:t>
            </w:r>
            <w:r w:rsidRPr="00A64994">
              <w:rPr>
                <w:rFonts w:eastAsia="Calibri" w:cs="Times New Roman"/>
                <w:sz w:val="22"/>
                <w:lang w:eastAsia="ru-RU"/>
              </w:rPr>
              <w:t>окумент удостоверяющий личность</w:t>
            </w:r>
          </w:p>
          <w:p w:rsidR="00353527" w:rsidRPr="00A64994" w:rsidRDefault="00A64994" w:rsidP="00A64994">
            <w:pPr>
              <w:widowControl w:val="0"/>
              <w:tabs>
                <w:tab w:val="left" w:pos="0"/>
                <w:tab w:val="left" w:pos="391"/>
                <w:tab w:val="left" w:pos="1134"/>
              </w:tabs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2. </w:t>
            </w:r>
            <w:r w:rsidR="00353527" w:rsidRPr="00A64994">
              <w:rPr>
                <w:rFonts w:eastAsia="Calibri" w:cs="Times New Roman"/>
                <w:sz w:val="22"/>
                <w:lang w:eastAsia="ru-RU"/>
              </w:rPr>
              <w:t>справка из учреждения образования;</w:t>
            </w:r>
          </w:p>
          <w:p w:rsidR="00353527" w:rsidRPr="00A64994" w:rsidRDefault="00A64994" w:rsidP="00A64994">
            <w:pPr>
              <w:widowControl w:val="0"/>
              <w:tabs>
                <w:tab w:val="left" w:pos="0"/>
                <w:tab w:val="left" w:pos="391"/>
                <w:tab w:val="left" w:pos="1134"/>
              </w:tabs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3. </w:t>
            </w:r>
            <w:r w:rsidR="00353527" w:rsidRPr="00A64994">
              <w:rPr>
                <w:rFonts w:eastAsia="Calibri" w:cs="Times New Roman"/>
                <w:sz w:val="22"/>
                <w:lang w:eastAsia="ru-RU"/>
              </w:rPr>
              <w:t xml:space="preserve">копия договора на оказание образовательных услуг; </w:t>
            </w:r>
          </w:p>
          <w:p w:rsidR="00353527" w:rsidRPr="00A64994" w:rsidRDefault="00A64994" w:rsidP="00A64994">
            <w:pPr>
              <w:widowControl w:val="0"/>
              <w:tabs>
                <w:tab w:val="left" w:pos="0"/>
                <w:tab w:val="left" w:pos="391"/>
                <w:tab w:val="left" w:pos="1134"/>
              </w:tabs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4. </w:t>
            </w:r>
            <w:r w:rsidR="00353527" w:rsidRPr="00A64994">
              <w:rPr>
                <w:rFonts w:eastAsia="Calibri" w:cs="Times New Roman"/>
                <w:sz w:val="22"/>
                <w:lang w:eastAsia="ru-RU"/>
              </w:rPr>
              <w:t>копии иных документов, подтверждающих факт обучения.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b/>
                <w:i/>
                <w:sz w:val="22"/>
                <w:lang w:eastAsia="ru-RU"/>
              </w:rPr>
            </w:pPr>
            <w:r>
              <w:rPr>
                <w:b/>
                <w:i/>
                <w:sz w:val="22"/>
                <w:lang w:eastAsia="ru-RU"/>
              </w:rPr>
              <w:t xml:space="preserve">!!! Документы </w:t>
            </w:r>
            <w:r>
              <w:rPr>
                <w:i/>
                <w:sz w:val="22"/>
                <w:lang w:eastAsia="ru-RU"/>
              </w:rPr>
              <w:t xml:space="preserve">должны быть </w:t>
            </w:r>
            <w:r>
              <w:rPr>
                <w:b/>
                <w:i/>
                <w:sz w:val="22"/>
                <w:lang w:eastAsia="ru-RU"/>
              </w:rPr>
              <w:t xml:space="preserve">представлены с официальным переводом </w:t>
            </w:r>
            <w:r>
              <w:rPr>
                <w:i/>
                <w:sz w:val="22"/>
                <w:lang w:eastAsia="ru-RU"/>
              </w:rPr>
              <w:t>на русский или белорусский язык.</w:t>
            </w:r>
            <w:r>
              <w:rPr>
                <w:b/>
                <w:i/>
                <w:sz w:val="22"/>
                <w:lang w:eastAsia="ru-RU"/>
              </w:rPr>
              <w:t xml:space="preserve"> 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i/>
                <w:sz w:val="22"/>
                <w:lang w:eastAsia="ru-RU"/>
              </w:rPr>
            </w:pPr>
            <w:r>
              <w:rPr>
                <w:b/>
                <w:i/>
                <w:sz w:val="22"/>
                <w:lang w:eastAsia="ru-RU"/>
              </w:rPr>
              <w:t xml:space="preserve">Перевод должен быть официально заверен </w:t>
            </w:r>
            <w:r>
              <w:rPr>
                <w:i/>
                <w:sz w:val="22"/>
                <w:lang w:eastAsia="ru-RU"/>
              </w:rPr>
              <w:t>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i/>
                <w:sz w:val="22"/>
                <w:lang w:eastAsia="ru-RU"/>
              </w:rPr>
            </w:pPr>
            <w:r>
              <w:rPr>
                <w:i/>
                <w:sz w:val="22"/>
                <w:lang w:eastAsia="ru-RU"/>
              </w:rPr>
              <w:t>нотариально;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i/>
                <w:sz w:val="22"/>
                <w:lang w:eastAsia="ru-RU"/>
              </w:rPr>
            </w:pPr>
            <w:proofErr w:type="spellStart"/>
            <w:r>
              <w:rPr>
                <w:i/>
                <w:sz w:val="22"/>
                <w:lang w:eastAsia="ru-RU"/>
              </w:rPr>
              <w:t>апостилем</w:t>
            </w:r>
            <w:proofErr w:type="spellEnd"/>
            <w:r>
              <w:rPr>
                <w:i/>
                <w:sz w:val="22"/>
                <w:lang w:eastAsia="ru-RU"/>
              </w:rPr>
              <w:t>;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b/>
                <w:i/>
                <w:sz w:val="22"/>
                <w:lang w:eastAsia="ru-RU"/>
              </w:rPr>
            </w:pPr>
            <w:r>
              <w:rPr>
                <w:i/>
                <w:sz w:val="22"/>
                <w:lang w:eastAsia="ru-RU"/>
              </w:rPr>
      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период, на который выдан документ, но не более одного учебного года</w:t>
            </w:r>
          </w:p>
        </w:tc>
      </w:tr>
      <w:tr w:rsidR="00353527" w:rsidTr="00232C9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граждане, с которыми прекращены трудовые </w:t>
            </w:r>
            <w:r>
              <w:rPr>
                <w:rFonts w:cs="Times New Roman"/>
                <w:sz w:val="22"/>
              </w:rPr>
              <w:br/>
              <w:t>отношения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4" w:rsidRPr="00A64994" w:rsidRDefault="00A64994" w:rsidP="00A64994">
            <w:pPr>
              <w:widowControl w:val="0"/>
              <w:tabs>
                <w:tab w:val="left" w:pos="0"/>
                <w:tab w:val="left" w:pos="318"/>
              </w:tabs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>1. д</w:t>
            </w:r>
            <w:r w:rsidRPr="00A64994">
              <w:rPr>
                <w:rFonts w:cs="Times New Roman"/>
                <w:bCs/>
                <w:sz w:val="22"/>
                <w:lang w:eastAsia="ru-RU"/>
              </w:rPr>
              <w:t>окумент удостоверяющий личность</w:t>
            </w:r>
          </w:p>
          <w:p w:rsidR="00353527" w:rsidRPr="00A64994" w:rsidRDefault="00A64994" w:rsidP="00A64994">
            <w:pPr>
              <w:widowControl w:val="0"/>
              <w:tabs>
                <w:tab w:val="left" w:pos="0"/>
                <w:tab w:val="left" w:pos="286"/>
                <w:tab w:val="left" w:pos="1134"/>
              </w:tabs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2. </w:t>
            </w:r>
            <w:r w:rsidR="00353527" w:rsidRPr="00A64994">
              <w:rPr>
                <w:rFonts w:eastAsia="Calibri" w:cs="Times New Roman"/>
                <w:sz w:val="22"/>
                <w:lang w:eastAsia="ru-RU"/>
              </w:rPr>
              <w:t xml:space="preserve">трудовая книжка, </w:t>
            </w:r>
          </w:p>
          <w:p w:rsidR="00353527" w:rsidRDefault="00353527" w:rsidP="00A64994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копия трудовой книжки</w:t>
            </w:r>
          </w:p>
          <w:p w:rsidR="00353527" w:rsidRPr="00A64994" w:rsidRDefault="00A64994" w:rsidP="00A64994">
            <w:pPr>
              <w:widowControl w:val="0"/>
              <w:tabs>
                <w:tab w:val="left" w:pos="0"/>
                <w:tab w:val="left" w:pos="317"/>
              </w:tabs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3. </w:t>
            </w:r>
            <w:r w:rsidR="00353527" w:rsidRPr="00A64994">
              <w:rPr>
                <w:rFonts w:eastAsia="Calibri" w:cs="Times New Roman"/>
                <w:sz w:val="22"/>
                <w:lang w:eastAsia="ru-RU"/>
              </w:rPr>
              <w:t xml:space="preserve">справка от нанимателя, </w:t>
            </w:r>
          </w:p>
          <w:p w:rsidR="00353527" w:rsidRDefault="00353527" w:rsidP="00A64994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4.</w:t>
            </w:r>
            <w:r w:rsidR="00A64994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2"/>
                <w:lang w:eastAsia="ru-RU"/>
              </w:rPr>
              <w:t>иные подтверждающие документы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срок установлен постановлением Совета Министров Республики Беларусь от 31 марта 2018 г. № 239</w:t>
            </w:r>
            <w:r>
              <w:rPr>
                <w:rFonts w:cs="Times New Roman"/>
                <w:sz w:val="22"/>
              </w:rPr>
              <w:t>– в течение квартала, следующего за кварталом, в котором были прекращены трудовые отношения</w:t>
            </w:r>
          </w:p>
        </w:tc>
      </w:tr>
      <w:tr w:rsidR="00353527" w:rsidTr="00232C9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граждане, с которыми прекращены трудовые </w:t>
            </w:r>
            <w:r>
              <w:rPr>
                <w:rFonts w:cs="Times New Roman"/>
                <w:sz w:val="22"/>
              </w:rPr>
              <w:br/>
              <w:t xml:space="preserve">отношения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</w:t>
            </w:r>
            <w:r>
              <w:rPr>
                <w:rFonts w:cs="Times New Roman"/>
                <w:sz w:val="22"/>
              </w:rPr>
              <w:lastRenderedPageBreak/>
              <w:t xml:space="preserve">действия контракта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4" w:rsidRPr="00A64994" w:rsidRDefault="00A64994" w:rsidP="00A64994">
            <w:pPr>
              <w:widowControl w:val="0"/>
              <w:tabs>
                <w:tab w:val="left" w:pos="0"/>
                <w:tab w:val="left" w:pos="318"/>
              </w:tabs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lastRenderedPageBreak/>
              <w:t>1. д</w:t>
            </w:r>
            <w:r w:rsidRPr="00A64994">
              <w:rPr>
                <w:rFonts w:cs="Times New Roman"/>
                <w:bCs/>
                <w:sz w:val="22"/>
                <w:lang w:eastAsia="ru-RU"/>
              </w:rPr>
              <w:t>окумент удостоверяющий личность</w:t>
            </w:r>
          </w:p>
          <w:p w:rsidR="00A64994" w:rsidRPr="00A64994" w:rsidRDefault="00A64994" w:rsidP="00A64994">
            <w:pPr>
              <w:widowControl w:val="0"/>
              <w:tabs>
                <w:tab w:val="left" w:pos="0"/>
                <w:tab w:val="left" w:pos="286"/>
                <w:tab w:val="left" w:pos="1134"/>
              </w:tabs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2. </w:t>
            </w:r>
            <w:r w:rsidRPr="00A64994">
              <w:rPr>
                <w:rFonts w:eastAsia="Calibri" w:cs="Times New Roman"/>
                <w:sz w:val="22"/>
                <w:lang w:eastAsia="ru-RU"/>
              </w:rPr>
              <w:t xml:space="preserve">трудовая книжка, </w:t>
            </w:r>
          </w:p>
          <w:p w:rsidR="00A64994" w:rsidRDefault="00A64994" w:rsidP="00A64994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копия трудовой книжки</w:t>
            </w:r>
          </w:p>
          <w:p w:rsidR="00A64994" w:rsidRPr="00A64994" w:rsidRDefault="00A64994" w:rsidP="00A64994">
            <w:pPr>
              <w:widowControl w:val="0"/>
              <w:tabs>
                <w:tab w:val="left" w:pos="0"/>
                <w:tab w:val="left" w:pos="317"/>
              </w:tabs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3. </w:t>
            </w:r>
            <w:r w:rsidRPr="00A64994">
              <w:rPr>
                <w:rFonts w:eastAsia="Calibri" w:cs="Times New Roman"/>
                <w:sz w:val="22"/>
                <w:lang w:eastAsia="ru-RU"/>
              </w:rPr>
              <w:t xml:space="preserve">справка от нанимателя, </w:t>
            </w:r>
          </w:p>
          <w:p w:rsidR="00A64994" w:rsidRDefault="00A64994" w:rsidP="00A64994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4. иные подтверждающие документы</w:t>
            </w:r>
          </w:p>
          <w:p w:rsidR="00353527" w:rsidRPr="00A64994" w:rsidRDefault="00353527" w:rsidP="00A64994">
            <w:pPr>
              <w:widowControl w:val="0"/>
              <w:tabs>
                <w:tab w:val="left" w:pos="0"/>
                <w:tab w:val="left" w:pos="331"/>
                <w:tab w:val="left" w:pos="1134"/>
              </w:tabs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срок установлен в постановлении Совета Министров Республики Беларусь от 31 марта 2018 г. № 239</w:t>
            </w:r>
            <w:r>
              <w:rPr>
                <w:rFonts w:cs="Times New Roman"/>
                <w:sz w:val="22"/>
              </w:rPr>
              <w:t>– в течение шести месяцев с даты увольнения</w:t>
            </w:r>
          </w:p>
        </w:tc>
      </w:tr>
      <w:tr w:rsidR="00353527" w:rsidTr="00232C9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граждане, 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специальных сборов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94" w:rsidRDefault="00A64994" w:rsidP="00E04D7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18"/>
              </w:tabs>
              <w:ind w:left="0" w:firstLine="34"/>
              <w:jc w:val="both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>Документ удостоверяющий личность</w:t>
            </w:r>
          </w:p>
          <w:p w:rsidR="00353527" w:rsidRDefault="00353527" w:rsidP="00A64994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2.</w:t>
            </w:r>
            <w:r w:rsidR="00A64994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2"/>
                <w:lang w:eastAsia="ru-RU"/>
              </w:rPr>
              <w:t>военный билет,</w:t>
            </w:r>
            <w:r w:rsidR="00A64994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2"/>
                <w:lang w:eastAsia="ru-RU"/>
              </w:rPr>
              <w:t>справка с места прохождения службы с указанием периода,</w:t>
            </w:r>
            <w:r w:rsidR="00A64994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2"/>
                <w:lang w:eastAsia="ru-RU"/>
              </w:rPr>
              <w:t>иные подтверждающие документы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срок установлен постановлением Совета Министров Республики Беларусь от 31 марта 2018 г. № 239</w:t>
            </w:r>
            <w:r>
              <w:rPr>
                <w:rFonts w:cs="Times New Roman"/>
                <w:sz w:val="22"/>
              </w:rPr>
              <w:t>– в течение шести месяцев, начиная с месяца, в котором были прекращены указанные отношения</w:t>
            </w:r>
          </w:p>
        </w:tc>
      </w:tr>
      <w:tr w:rsidR="00353527" w:rsidTr="00232C9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граждане, являющиеся супругом (супругой) военнослужащего, проходящего военную службу по контракту, военную службу офицеров по призыву, молодого специалиста, приступившего к работе по распределению (перераспределению) или направлению (последующему направлению) на работу, -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7" w:rsidRDefault="00A64994" w:rsidP="00E04D72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ind w:left="34" w:firstLine="0"/>
              <w:jc w:val="both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>документ удостоверяющий личность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2.свидетельство о браке,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3.документы, подтверждающие </w:t>
            </w:r>
            <w:r>
              <w:rPr>
                <w:rFonts w:cs="Times New Roman"/>
                <w:sz w:val="22"/>
              </w:rPr>
              <w:t>прохождение супругом военной службы по контракту, военной службы офицеров по призыву, статус молодого специалиста, приступившего к работе по распределению 4.(перераспределению) или направлению (последующему направлению) на работу,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5.справка из учреждения образования о распределении, направлении на работу,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информация соответствующего территориального органа по труду, занятости и социальной защите – </w:t>
            </w:r>
            <w:r>
              <w:rPr>
                <w:rFonts w:eastAsia="Calibri" w:cs="Times New Roman"/>
                <w:b/>
                <w:sz w:val="22"/>
                <w:lang w:eastAsia="ru-RU"/>
              </w:rPr>
              <w:t>запрашивается комиссией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рекомендуется ежеквартально подтверждать отсутствие возможности трудоустройства </w:t>
            </w:r>
          </w:p>
        </w:tc>
      </w:tr>
      <w:tr w:rsidR="00353527" w:rsidTr="00232C9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граждане, 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</w:t>
            </w:r>
            <w:hyperlink r:id="rId5" w:history="1">
              <w:r>
                <w:rPr>
                  <w:rStyle w:val="a5"/>
                  <w:rFonts w:cs="Times New Roman"/>
                  <w:color w:val="auto"/>
                  <w:sz w:val="22"/>
                  <w:u w:val="none"/>
                </w:rPr>
                <w:t>порядке</w:t>
              </w:r>
            </w:hyperlink>
            <w:r>
              <w:rPr>
                <w:rFonts w:cs="Times New Roman"/>
                <w:sz w:val="22"/>
              </w:rPr>
              <w:t xml:space="preserve"> медицинскую деятельность, – в период беременности и родов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23" w:rsidRPr="00E63923" w:rsidRDefault="00E63923" w:rsidP="00E63923">
            <w:pPr>
              <w:rPr>
                <w:rFonts w:cs="Times New Roman"/>
                <w:bCs/>
                <w:sz w:val="22"/>
                <w:lang w:eastAsia="ru-RU"/>
              </w:rPr>
            </w:pPr>
            <w:r w:rsidRPr="00E63923">
              <w:rPr>
                <w:rFonts w:cs="Times New Roman"/>
                <w:bCs/>
                <w:sz w:val="22"/>
                <w:lang w:eastAsia="ru-RU"/>
              </w:rPr>
              <w:t>1. документ удостоверяющий личность</w:t>
            </w:r>
          </w:p>
          <w:p w:rsidR="00353527" w:rsidRDefault="00353527" w:rsidP="00E6392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2.</w:t>
            </w:r>
            <w:r w:rsidR="00E63923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2"/>
                <w:lang w:eastAsia="ru-RU"/>
              </w:rPr>
              <w:t>соответствующие документы из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период медицинского наблюдения в период беременности и родов</w:t>
            </w:r>
          </w:p>
        </w:tc>
      </w:tr>
      <w:tr w:rsidR="00353527" w:rsidTr="00232C9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7" w:rsidRDefault="0035352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граждане, закончившие прохождение альтернативной службы</w:t>
            </w:r>
          </w:p>
          <w:p w:rsidR="00353527" w:rsidRDefault="0035352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E63923" w:rsidP="00E04D72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 xml:space="preserve">документ удостоверяющий личность </w:t>
            </w:r>
          </w:p>
          <w:p w:rsidR="00353527" w:rsidRDefault="00353527" w:rsidP="00E04D72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справка о периоде работы, службы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срок установлен постановлением Совета Министров Республики Беларусь от 31 марта 2018 г. № 239</w:t>
            </w:r>
            <w:r>
              <w:rPr>
                <w:rFonts w:cs="Times New Roman"/>
                <w:sz w:val="22"/>
              </w:rPr>
              <w:t xml:space="preserve">– в течение шести месяцев, начиная с месяца, в котором были прекращены </w:t>
            </w:r>
            <w:r>
              <w:rPr>
                <w:rFonts w:cs="Times New Roman"/>
                <w:sz w:val="22"/>
              </w:rPr>
              <w:lastRenderedPageBreak/>
              <w:t>указанные отношения</w:t>
            </w:r>
          </w:p>
        </w:tc>
      </w:tr>
      <w:tr w:rsidR="00353527" w:rsidTr="00232C9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граждане, получившие образование в дневной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E63923" w:rsidP="00E04D7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318"/>
              </w:tabs>
              <w:ind w:left="0" w:firstLine="34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>документ удостоверяющий личность</w:t>
            </w:r>
          </w:p>
          <w:p w:rsidR="00353527" w:rsidRDefault="00353527" w:rsidP="00E04D7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318"/>
              </w:tabs>
              <w:ind w:left="0" w:firstLine="34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документ, подтверждающий получение образования в дневной форме получения образования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срок установлен постановлением Совета Министров Республики Беларусь от 31 марта 2018 г. № 239</w:t>
            </w:r>
            <w:r>
              <w:rPr>
                <w:rFonts w:cs="Times New Roman"/>
                <w:sz w:val="22"/>
              </w:rPr>
              <w:t>– до окончания календарного года, в котором были прекращены образовательные отношения в связи с получением образования</w:t>
            </w:r>
          </w:p>
        </w:tc>
      </w:tr>
      <w:tr w:rsidR="00353527" w:rsidTr="00232C9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7" w:rsidRDefault="0035352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граждане, являвшиеся учащимися духовных учебных заведений</w:t>
            </w:r>
          </w:p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cs="Times New Roman"/>
                <w:sz w:val="22"/>
              </w:rPr>
            </w:pPr>
          </w:p>
          <w:p w:rsidR="00353527" w:rsidRDefault="0035352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23" w:rsidRPr="00E63923" w:rsidRDefault="00E63923" w:rsidP="00E63923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ind w:left="34" w:firstLine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>документ удостоверяющий личность</w:t>
            </w:r>
          </w:p>
          <w:p w:rsidR="00353527" w:rsidRDefault="00353527" w:rsidP="00E63923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ind w:left="34" w:firstLine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2.документ, подтверждающий получение образования в духовном учебном заведении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7" w:rsidRDefault="0035352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срок установлен постановлением Совета Министров Республики Беларусь от 31 марта 2018 г. № 239</w:t>
            </w:r>
            <w:r>
              <w:rPr>
                <w:rFonts w:cs="Times New Roman"/>
                <w:sz w:val="22"/>
              </w:rPr>
              <w:t>– до окончания календарного года, в котором были прекращены образовательные отношения</w:t>
            </w:r>
          </w:p>
        </w:tc>
      </w:tr>
    </w:tbl>
    <w:p w:rsidR="00353527" w:rsidRDefault="00353527" w:rsidP="00353527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rFonts w:eastAsia="Calibri" w:cs="Times New Roman"/>
          <w:szCs w:val="30"/>
          <w:lang w:eastAsia="ru-RU"/>
        </w:rPr>
      </w:pPr>
    </w:p>
    <w:p w:rsidR="00353527" w:rsidRDefault="00353527" w:rsidP="00353527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rFonts w:eastAsia="Calibri" w:cs="Times New Roman"/>
          <w:szCs w:val="30"/>
          <w:lang w:eastAsia="ru-RU"/>
        </w:rPr>
      </w:pPr>
    </w:p>
    <w:p w:rsidR="00C57530" w:rsidRPr="00353527" w:rsidRDefault="00C57530" w:rsidP="00353527"/>
    <w:sectPr w:rsidR="00C57530" w:rsidRPr="00353527" w:rsidSect="0016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012"/>
    <w:multiLevelType w:val="hybridMultilevel"/>
    <w:tmpl w:val="9AA8A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87F"/>
    <w:multiLevelType w:val="hybridMultilevel"/>
    <w:tmpl w:val="9AA8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585"/>
    <w:multiLevelType w:val="hybridMultilevel"/>
    <w:tmpl w:val="DCBA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3099"/>
    <w:multiLevelType w:val="hybridMultilevel"/>
    <w:tmpl w:val="FC20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3943"/>
    <w:multiLevelType w:val="hybridMultilevel"/>
    <w:tmpl w:val="0EDE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2338"/>
    <w:multiLevelType w:val="hybridMultilevel"/>
    <w:tmpl w:val="0EDED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BB6A38"/>
    <w:multiLevelType w:val="hybridMultilevel"/>
    <w:tmpl w:val="D842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498"/>
    <w:multiLevelType w:val="hybridMultilevel"/>
    <w:tmpl w:val="9AA8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63289"/>
    <w:multiLevelType w:val="hybridMultilevel"/>
    <w:tmpl w:val="0EDED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81916"/>
    <w:multiLevelType w:val="hybridMultilevel"/>
    <w:tmpl w:val="9AA8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527"/>
    <w:rsid w:val="000039F7"/>
    <w:rsid w:val="00163D15"/>
    <w:rsid w:val="00232C95"/>
    <w:rsid w:val="00353527"/>
    <w:rsid w:val="004502A3"/>
    <w:rsid w:val="0058343F"/>
    <w:rsid w:val="00863265"/>
    <w:rsid w:val="00A64994"/>
    <w:rsid w:val="00A915AC"/>
    <w:rsid w:val="00C57530"/>
    <w:rsid w:val="00E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A094F-5546-4437-9159-D9E0F0EB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27"/>
    <w:pPr>
      <w:spacing w:after="0" w:line="240" w:lineRule="auto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353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53527"/>
    <w:pPr>
      <w:ind w:left="720"/>
      <w:contextualSpacing/>
    </w:pPr>
  </w:style>
  <w:style w:type="table" w:styleId="a4">
    <w:name w:val="Table Grid"/>
    <w:basedOn w:val="a1"/>
    <w:uiPriority w:val="59"/>
    <w:rsid w:val="00353527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5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DA2370C97B0CA7166A50549479384B092F35A65FF32E807BD689868E1DA248F21DD8CE0116C14AB9A588B2F0jEc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5</cp:revision>
  <dcterms:created xsi:type="dcterms:W3CDTF">2024-03-22T05:59:00Z</dcterms:created>
  <dcterms:modified xsi:type="dcterms:W3CDTF">2024-11-01T08:10:00Z</dcterms:modified>
</cp:coreProperties>
</file>