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218C2" w14:textId="77777777" w:rsidR="000E45E4" w:rsidRDefault="000E45E4">
      <w:pPr>
        <w:pStyle w:val="newncpi0"/>
        <w:jc w:val="center"/>
      </w:pPr>
      <w:bookmarkStart w:id="0" w:name="_GoBack"/>
      <w:bookmarkEnd w:id="0"/>
      <w:r>
        <w:rPr>
          <w:rStyle w:val="name"/>
        </w:rPr>
        <w:t>РЕШЕНИЕ </w:t>
      </w:r>
      <w:r>
        <w:rPr>
          <w:rStyle w:val="promulgator"/>
        </w:rPr>
        <w:t>БЕШЕНКОВИЧСКОГО РАЙОННОГО СОВЕТА ДЕПУТАТОВ</w:t>
      </w:r>
    </w:p>
    <w:p w14:paraId="373C9328" w14:textId="77777777" w:rsidR="000E45E4" w:rsidRDefault="000E45E4">
      <w:pPr>
        <w:pStyle w:val="newncpi"/>
        <w:ind w:firstLine="0"/>
        <w:jc w:val="center"/>
      </w:pPr>
      <w:r>
        <w:rPr>
          <w:rStyle w:val="datepr"/>
        </w:rPr>
        <w:t>11 мая 2022 г.</w:t>
      </w:r>
      <w:r>
        <w:rPr>
          <w:rStyle w:val="number"/>
        </w:rPr>
        <w:t xml:space="preserve"> № 165</w:t>
      </w:r>
    </w:p>
    <w:p w14:paraId="29E646B7" w14:textId="77777777" w:rsidR="000E45E4" w:rsidRDefault="000E45E4">
      <w:pPr>
        <w:pStyle w:val="titlencpi"/>
      </w:pPr>
      <w:r>
        <w:t>Об определении порядка осуществления закупок товаров (работ, услуг) за счет собственных средств</w:t>
      </w:r>
    </w:p>
    <w:p w14:paraId="0233A484" w14:textId="77777777" w:rsidR="000E45E4" w:rsidRDefault="000E45E4">
      <w:pPr>
        <w:pStyle w:val="changei"/>
      </w:pPr>
      <w:r>
        <w:t>Изменения и дополнения:</w:t>
      </w:r>
    </w:p>
    <w:p w14:paraId="123AFAC0" w14:textId="77777777" w:rsidR="000E45E4" w:rsidRDefault="000E45E4">
      <w:pPr>
        <w:pStyle w:val="changeadd"/>
      </w:pPr>
      <w:r>
        <w:t>Решение Бешенковичского районного Совета депутатов от 29 июля 2022 г. № 174 (Национальный правовой Интернет-портал Республики Беларусь, 13.08.2022, 9/117379) &lt;D922v0117379&gt;;</w:t>
      </w:r>
    </w:p>
    <w:p w14:paraId="7BB26453" w14:textId="77777777" w:rsidR="000E45E4" w:rsidRDefault="000E45E4">
      <w:pPr>
        <w:pStyle w:val="changeadd"/>
      </w:pPr>
      <w:r>
        <w:t>Решение Бешенковичского районного Совета депутатов от 23 ноября 2022 г. № 183 (Национальный правовой Интернет-портал Республики Беларусь, 23.12.2022, 9/119871) &lt;D922v0119871&gt; - внесены изменения и дополнения, вступившие в силу 24 декабря 2022 г., за исключением изменений и дополнений, которые вступят в силу 1 января 2023 г.;</w:t>
      </w:r>
    </w:p>
    <w:p w14:paraId="05BFCD6D" w14:textId="77777777" w:rsidR="000E45E4" w:rsidRDefault="000E45E4">
      <w:pPr>
        <w:pStyle w:val="changeadd"/>
      </w:pPr>
      <w:r>
        <w:t>Решение Бешенковичского районного Совета депутатов от 23 ноября 2022 г. № 183 (Национальный правовой Интернет-портал Республики Беларусь, 23.12.2022, 9/119871) &lt;D922v0119871&gt; - внесены изменения и дополнения, вступившие в силу 24 декабря 2022 г. и 1 января 2023 г.;</w:t>
      </w:r>
    </w:p>
    <w:p w14:paraId="2A387915" w14:textId="77777777" w:rsidR="000E45E4" w:rsidRDefault="000E45E4">
      <w:pPr>
        <w:pStyle w:val="changeadd"/>
      </w:pPr>
      <w:r>
        <w:t>Решение Бешенковичского районного Совета депутатов от 8 февраля 2023 г. № 199 (Национальный правовой Интернет-портал Республики Беларусь, 23.02.2023, 9/121534) &lt;D923v0121534&gt;;</w:t>
      </w:r>
    </w:p>
    <w:p w14:paraId="5389F418" w14:textId="77777777" w:rsidR="000E45E4" w:rsidRDefault="000E45E4">
      <w:pPr>
        <w:pStyle w:val="changeadd"/>
      </w:pPr>
      <w:r>
        <w:t>Решение Бешенковичского районного Совета депутатов от 29 июня 2023 г. № 209 (Национальный правовой Интернет-портал Республики Беларусь, 15.08.2023, 9/124817) &lt;D923v0124817&gt;;</w:t>
      </w:r>
    </w:p>
    <w:p w14:paraId="6E6611E9" w14:textId="77777777" w:rsidR="000E45E4" w:rsidRDefault="000E45E4">
      <w:pPr>
        <w:pStyle w:val="changeadd"/>
      </w:pPr>
      <w:r>
        <w:t>Решение Бешенковичского районного Совета депутатов от 5 сентября 2023 г. № 223 (Национальный правовой Интернет-портал Республики Беларусь, 14.09.2023, 9/125755) &lt;D923v0125755&gt;;</w:t>
      </w:r>
    </w:p>
    <w:p w14:paraId="5CCA05A3" w14:textId="77777777" w:rsidR="000E45E4" w:rsidRDefault="000E45E4">
      <w:pPr>
        <w:pStyle w:val="changeadd"/>
      </w:pPr>
      <w:r>
        <w:t>Решение Бешенковичского районного Совета депутатов от 20 октября 2023 г. № 231 (Национальный правовой Интернет-портал Республики Беларусь, 25.11.2023, 9/127232) &lt;D923v0127232&gt;;</w:t>
      </w:r>
    </w:p>
    <w:p w14:paraId="4D4730EE" w14:textId="77777777" w:rsidR="000E45E4" w:rsidRDefault="000E45E4">
      <w:pPr>
        <w:pStyle w:val="changeadd"/>
      </w:pPr>
      <w:r>
        <w:t>Решение Бешенковичского районного Совета депутатов от 23 февраля 2024 г. № 246 (Национальный правовой Интернет-портал Республики Беларусь, 15.03.2024, 9/129849) &lt;D924v0129849&gt;</w:t>
      </w:r>
    </w:p>
    <w:p w14:paraId="2356CA60" w14:textId="0D989841" w:rsidR="000E45E4" w:rsidRDefault="000E45E4" w:rsidP="000E45E4">
      <w:pPr>
        <w:pStyle w:val="changeadd"/>
      </w:pPr>
      <w:r>
        <w:t>Решение Бешенковичского районного Совета депутатов от 2</w:t>
      </w:r>
      <w:r w:rsidR="00793C61">
        <w:t xml:space="preserve"> </w:t>
      </w:r>
      <w:proofErr w:type="gramStart"/>
      <w:r w:rsidR="00793C61">
        <w:t xml:space="preserve">сентября </w:t>
      </w:r>
      <w:r>
        <w:t xml:space="preserve"> 2024</w:t>
      </w:r>
      <w:proofErr w:type="gramEnd"/>
      <w:r>
        <w:t> г. № 26 (Национальный правовой Интернет-портал Республики Беларусь, 1</w:t>
      </w:r>
      <w:r w:rsidR="00793C61">
        <w:t>1.09</w:t>
      </w:r>
      <w:r>
        <w:t>.2024, 9/1</w:t>
      </w:r>
      <w:r w:rsidR="00793C61">
        <w:t>33552</w:t>
      </w:r>
      <w:r>
        <w:t>) &lt;D924v01</w:t>
      </w:r>
      <w:r w:rsidR="00793C61">
        <w:t>33552</w:t>
      </w:r>
      <w:r>
        <w:t>&gt;</w:t>
      </w:r>
    </w:p>
    <w:p w14:paraId="6B9DE493" w14:textId="77777777" w:rsidR="000E45E4" w:rsidRDefault="000E45E4">
      <w:pPr>
        <w:pStyle w:val="changeadd"/>
      </w:pPr>
    </w:p>
    <w:p w14:paraId="3F2CF7D2" w14:textId="77777777" w:rsidR="000E45E4" w:rsidRDefault="000E45E4">
      <w:pPr>
        <w:pStyle w:val="newncpi"/>
      </w:pPr>
      <w:r>
        <w:t> </w:t>
      </w:r>
    </w:p>
    <w:p w14:paraId="3B2C1991" w14:textId="77777777" w:rsidR="000E45E4" w:rsidRDefault="000E45E4">
      <w:pPr>
        <w:pStyle w:val="preamble"/>
      </w:pPr>
      <w:r>
        <w:t>На основании пункта 1 статьи 13 Закона Республики Беларусь от 4 января 2010 г. № 108-З «О местном управлении и самоуправлении в Республике Беларусь», части первой пункта 5</w:t>
      </w:r>
      <w:r>
        <w:rPr>
          <w:vertAlign w:val="superscript"/>
        </w:rPr>
        <w:t>1</w:t>
      </w:r>
      <w:r>
        <w:t xml:space="preserve"> постановления Совета Министров Республики Беларусь от 15 марта 2012 г. № 229 «О совершенствовании отношений в области закупок товаров (работ, услуг) за счет собственных средств» Бешенковичский районный Совет депутатов РЕШИЛ:</w:t>
      </w:r>
    </w:p>
    <w:p w14:paraId="25DDA732" w14:textId="77777777" w:rsidR="000E45E4" w:rsidRDefault="000E45E4">
      <w:pPr>
        <w:pStyle w:val="point"/>
      </w:pPr>
      <w:r>
        <w:t>1. Установить, что:</w:t>
      </w:r>
    </w:p>
    <w:p w14:paraId="4363E2A2" w14:textId="77777777" w:rsidR="000E45E4" w:rsidRDefault="000E45E4">
      <w:pPr>
        <w:pStyle w:val="underpoint"/>
      </w:pPr>
      <w:r>
        <w:t xml:space="preserve">1.1. коммунальные унитарные предприятия, государственные объединения, иные юридические лица, имущество которых находится в собственности Бешенковичского района, либо хозяйственные общества, в уставных фондах которых более 25 процентов акций (долей) принадлежит Бешенковичскому району и (или) организациям, имущество которых находится в собственности Бешенковичского района (далее – организации), осуществляют закупки, за исключением государственных закупок, товаров (работ, услуг) </w:t>
      </w:r>
      <w:r>
        <w:lastRenderedPageBreak/>
        <w:t>(закупки за счет собственных средств) в соответствии с настоящим решением, если иное не установлено законодательными актами;</w:t>
      </w:r>
    </w:p>
    <w:p w14:paraId="69FA46E7" w14:textId="3215A472" w:rsidR="000E45E4" w:rsidRDefault="000E45E4">
      <w:pPr>
        <w:pStyle w:val="underpoint"/>
      </w:pPr>
      <w:r>
        <w:t>1.2. закупки за счет средств, поступающих от проведения субботников, осуществляются в порядке, определенном настоящим решением, независимо от стоимости и предмета закупки;</w:t>
      </w:r>
    </w:p>
    <w:p w14:paraId="417EF4E5" w14:textId="77777777" w:rsidR="000E45E4" w:rsidRDefault="000E45E4">
      <w:pPr>
        <w:pStyle w:val="underpoint"/>
      </w:pPr>
      <w:r>
        <w:t>1.3. действие настоящего решения, за исключением подпункта 2.19 пункта 2, не распространяется, если иное не установлено в подпункте 1.2 настоящего пункта, на:</w:t>
      </w:r>
    </w:p>
    <w:p w14:paraId="3E85BB06" w14:textId="77777777" w:rsidR="000E45E4" w:rsidRDefault="000E45E4">
      <w:pPr>
        <w:pStyle w:val="underpoint"/>
      </w:pPr>
      <w:r>
        <w:t>1.3.1. закупки товаров (работ, услуг) за счет собственных средств между:</w:t>
      </w:r>
    </w:p>
    <w:p w14:paraId="2B64BA1C" w14:textId="77777777" w:rsidR="000E45E4" w:rsidRDefault="000E45E4">
      <w:pPr>
        <w:pStyle w:val="newncpi"/>
      </w:pPr>
      <w:r>
        <w:t>организациями, входящими в состав холдинга, государственного объединения;</w:t>
      </w:r>
    </w:p>
    <w:p w14:paraId="52449159" w14:textId="77777777" w:rsidR="000E45E4" w:rsidRDefault="000E45E4">
      <w:pPr>
        <w:pStyle w:val="newncpi"/>
      </w:pPr>
      <w:r>
        <w:t>организациями, входящими в состав государственного объединения, и унитарными предприятиями, дочерними хозяйственными обществами, созданными организациями, входящими в состав государственного объединения;</w:t>
      </w:r>
    </w:p>
    <w:p w14:paraId="2B88E09F" w14:textId="77777777" w:rsidR="000E45E4" w:rsidRDefault="000E45E4">
      <w:pPr>
        <w:pStyle w:val="newncpi"/>
      </w:pPr>
      <w:r>
        <w:t>коммунальными унитарными предприятиями, имущество которых находится в собственности Бешенковичского района, и их дочерними унитарными предприятиями;</w:t>
      </w:r>
    </w:p>
    <w:p w14:paraId="3D1DECB5" w14:textId="77777777" w:rsidR="000E45E4" w:rsidRDefault="000E45E4">
      <w:pPr>
        <w:pStyle w:val="newncpi"/>
      </w:pPr>
      <w:r>
        <w:t>хозяйственными обществами, определенными в подпункте 1.1 настоящего пункта, и их дочерними и зависимыми хозяйственными обществами и унитарными предприятиями;</w:t>
      </w:r>
    </w:p>
    <w:p w14:paraId="400EB764" w14:textId="77777777" w:rsidR="000E45E4" w:rsidRDefault="000E45E4">
      <w:pPr>
        <w:pStyle w:val="newncpi"/>
      </w:pPr>
      <w:r>
        <w:t>государственным объединением и организациями, входящими в его состав, а также унитарными предприятиями, дочерними хозяйственными обществами, созданными организациями, входящими в состав государственного объединения.</w:t>
      </w:r>
    </w:p>
    <w:p w14:paraId="0F9E56CA" w14:textId="77777777" w:rsidR="000E45E4" w:rsidRDefault="000E45E4">
      <w:pPr>
        <w:pStyle w:val="newncpi"/>
      </w:pPr>
      <w:r>
        <w:t>Закупки товаров между указанными в настоящем подпункте субъектами могут осуществляться без учета требований настоящего решения только в случае, когда поставщик таких товаров является их производителем и (или) приобрел их в результате проведения конкурентных процедур закупок либо на биржевых торгах;</w:t>
      </w:r>
    </w:p>
    <w:p w14:paraId="48744698" w14:textId="77777777" w:rsidR="000E45E4" w:rsidRDefault="000E45E4">
      <w:pPr>
        <w:pStyle w:val="underpoint"/>
      </w:pPr>
      <w:r>
        <w:t>1.3.2. закупки товаров (работ, услуг) за счет собственных средств, определенных в приложении 1 к постановлению Совета Министров Республики Беларусь от 15 марта 2012 г. № 229, за исключением закупок, указанных в пункте 1 приложения 1 к постановлению Совета Министров Республики Беларусь от 15 марта 2012 г. № 229.</w:t>
      </w:r>
    </w:p>
    <w:p w14:paraId="2FC50C70" w14:textId="77777777" w:rsidR="000E45E4" w:rsidRDefault="000E45E4">
      <w:pPr>
        <w:pStyle w:val="point"/>
      </w:pPr>
      <w:r>
        <w:t>2. Определить, что:</w:t>
      </w:r>
    </w:p>
    <w:p w14:paraId="357AE8A6" w14:textId="77777777" w:rsidR="000E45E4" w:rsidRDefault="000E45E4">
      <w:pPr>
        <w:pStyle w:val="underpoint"/>
      </w:pPr>
      <w:r>
        <w:t>2.1. организация осуществляет закупки за счет собственных средств с применением конкурсов, электронных аукционов и других видов конкурентных процедур закупок, а также процедуры закупки из одного источника.</w:t>
      </w:r>
    </w:p>
    <w:p w14:paraId="473BF87A" w14:textId="77777777" w:rsidR="000E45E4" w:rsidRDefault="000E45E4">
      <w:pPr>
        <w:pStyle w:val="newncpi"/>
      </w:pPr>
      <w:r>
        <w:t>Виды таких процедур, а также условия их применения и проведения, требования к заключению и исполнению договоров на закупки, а также иные положения, связанные с осуществлением организацией закупок за счет собственных средств, определяются организацией в порядке осуществления закупок за счет собственных средств (далее – порядок закупок за счет собственных средств) с учетом требований, содержащихся в подпунктах 2.2–2.19 настоящего пункта, а также иных требований, установленных законодательными актами или Советом Министров Республики Беларусь в отношении осуществления закупок за счет собственных средств отдельных видов товаров (работ, услуг).</w:t>
      </w:r>
    </w:p>
    <w:p w14:paraId="62B847CB" w14:textId="77777777" w:rsidR="000E45E4" w:rsidRDefault="000E45E4">
      <w:pPr>
        <w:pStyle w:val="newncpi"/>
      </w:pPr>
      <w:r>
        <w:t>Порядок закупок за счет собственных средств утверждается:</w:t>
      </w:r>
    </w:p>
    <w:p w14:paraId="52A73107" w14:textId="77777777" w:rsidR="000E45E4" w:rsidRDefault="000E45E4">
      <w:pPr>
        <w:pStyle w:val="newncpi"/>
      </w:pPr>
      <w:r>
        <w:t>руководителем организации в случае, если организацией являются коммунальное унитарное предприятие, государственное объединение, государственный орган, иное юридическое лицо, имущество которого находится в собственности Бешенковичского района;</w:t>
      </w:r>
    </w:p>
    <w:p w14:paraId="7310C42A" w14:textId="77777777" w:rsidR="000E45E4" w:rsidRDefault="000E45E4">
      <w:pPr>
        <w:pStyle w:val="newncpi"/>
      </w:pPr>
      <w:r>
        <w:t>советом директоров (наблюдательным советом), правлением (дирекцией) либо директором (генеральным директором) в случае, если организацией является хозяйственное общество, определенное в подпункте 1.1 пункта 1 настоящего решения.</w:t>
      </w:r>
    </w:p>
    <w:p w14:paraId="65426B4D" w14:textId="77777777" w:rsidR="000E45E4" w:rsidRDefault="000E45E4">
      <w:pPr>
        <w:pStyle w:val="newncpi"/>
      </w:pPr>
      <w:r>
        <w:t xml:space="preserve">Порядок закупок за счет собственных средств, в том числе изменения в него, размещается в открытом доступе в информационной системе «Тендеры» на сайте информационного республиканского унитарного предприятия «Национальный центр </w:t>
      </w:r>
      <w:r>
        <w:lastRenderedPageBreak/>
        <w:t>маркетинга и конъюнктуры цен» (далее – информационная система «Тендеры») в течение трех рабочих дней после его утверждения;</w:t>
      </w:r>
    </w:p>
    <w:p w14:paraId="401B667A" w14:textId="77777777" w:rsidR="000E45E4" w:rsidRDefault="000E45E4">
      <w:pPr>
        <w:pStyle w:val="underpoint"/>
      </w:pPr>
      <w:r>
        <w:t>2.2. под процедурой закупки из одного источника понимается способ выбора поставщика (подрядчика, исполнителя), при котором организация предлагает заключить договор на закупку только одному поставщику (подрядчику, исполнителю) на основании результатов изучения конъюнктуры рынка, за исключением случая, указанного в абзаце четвертом части второй настоящего подпункта.</w:t>
      </w:r>
    </w:p>
    <w:p w14:paraId="763739AC" w14:textId="77777777" w:rsidR="000E45E4" w:rsidRDefault="000E45E4">
      <w:pPr>
        <w:pStyle w:val="newncpi"/>
      </w:pPr>
      <w:r>
        <w:t>Процедура закупки из одного источника может применяться в случае, если:</w:t>
      </w:r>
    </w:p>
    <w:p w14:paraId="3FAC7624" w14:textId="77777777" w:rsidR="000E45E4" w:rsidRDefault="000E45E4">
      <w:pPr>
        <w:pStyle w:val="newncpi"/>
      </w:pPr>
      <w:r>
        <w:t>организация осуществляет приобретение товаров собственного производства у их производителя. Для целей настоящего абзаца документами, подтверждающими собственное производство, являются документы, указанные в абзацах втором и четвертом части второй подпункта 2.16 настоящего пункта;</w:t>
      </w:r>
    </w:p>
    <w:p w14:paraId="563D2A41" w14:textId="77777777" w:rsidR="000E45E4" w:rsidRDefault="000E45E4">
      <w:pPr>
        <w:pStyle w:val="newncpi"/>
      </w:pPr>
      <w:r>
        <w:t>возникла срочная необходимость в закупке, а применение конкурентных процедур закупок невозможно вследствие отсутствия необходимого времени для их проведения;</w:t>
      </w:r>
    </w:p>
    <w:p w14:paraId="038ADE07" w14:textId="77777777" w:rsidR="000E45E4" w:rsidRDefault="000E45E4">
      <w:pPr>
        <w:pStyle w:val="newncpi"/>
      </w:pPr>
      <w:r>
        <w:t>организацией, осуществившей закупку у определенного поставщика (подрядчика, исполнителя), установлено, что дополнительная закупка в количестве (объеме), не превышающем количества (объема) первоначальной закупки, ввиду необходимости обеспечения совместимости с ранее закупленными товарами (работами, услугами) должна быть произведена у того же поставщика (подрядчика, исполнителя);</w:t>
      </w:r>
    </w:p>
    <w:p w14:paraId="017460ED" w14:textId="77777777" w:rsidR="000E45E4" w:rsidRDefault="000E45E4">
      <w:pPr>
        <w:pStyle w:val="newncpi"/>
      </w:pPr>
      <w:r>
        <w:t>конкурентная процедура закупки, часть (лот) предмета процедуры закупки, часть объема (количества) предмета процедуры закупки либо его части (лота) признана несостоявшейся и повторное ее проведение является нецелесообразным;</w:t>
      </w:r>
    </w:p>
    <w:p w14:paraId="68B72848" w14:textId="77777777" w:rsidR="000E45E4" w:rsidRDefault="000E45E4">
      <w:pPr>
        <w:pStyle w:val="newncpi"/>
      </w:pPr>
      <w:r>
        <w:t>организация осуществляет приобретение продуктов растениеводства* из стабилизационных фондов (запасов) продовольственных товаров у лиц, осуществляющих хранение стабилизационных фондов (запасов) продовольственных товаров и реализацию данных продуктов.</w:t>
      </w:r>
    </w:p>
    <w:p w14:paraId="5591373C" w14:textId="77777777" w:rsidR="000E45E4" w:rsidRDefault="000E45E4">
      <w:pPr>
        <w:pStyle w:val="snoskiline"/>
      </w:pPr>
      <w:r>
        <w:t>______________________________</w:t>
      </w:r>
    </w:p>
    <w:p w14:paraId="3F00DF60" w14:textId="77777777" w:rsidR="000E45E4" w:rsidRDefault="000E45E4">
      <w:pPr>
        <w:pStyle w:val="snoski"/>
        <w:spacing w:after="240"/>
        <w:ind w:firstLine="567"/>
      </w:pPr>
      <w:r>
        <w:t>* Для целей настоящего решения под продуктами растениеводства понимаются свежие картофель, капуста белокочанная, морковь столовая, свекла столовая, лук репчатый, яблоки.</w:t>
      </w:r>
    </w:p>
    <w:p w14:paraId="1F8632E7" w14:textId="77777777" w:rsidR="000E45E4" w:rsidRDefault="000E45E4">
      <w:pPr>
        <w:pStyle w:val="newncpi"/>
      </w:pPr>
      <w:r>
        <w:t>Закупки с применением процедуры закупки из одного источника в случаях, указанных в абзацах третьем–пятом части второй настоящего подпункта, осуществляются у производителей или их сбытовых организаций (официальных торговых представителей), в том числе включенных в Регистр производителей товаров (работ, услуг)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 за исключением случаев, когда такие закупки экономически нецелесообразны или невозможны.</w:t>
      </w:r>
    </w:p>
    <w:p w14:paraId="7A5B9744" w14:textId="77777777" w:rsidR="000E45E4" w:rsidRDefault="000E45E4">
      <w:pPr>
        <w:pStyle w:val="newncpi"/>
      </w:pPr>
      <w:r>
        <w:t>Решение об экономической нецелесообразности или невозможности осуществления закупки с применением процедуры закупки из одного источника у производителей или их сбытовых организаций (официальных торговых представителей) принимается организацией на основании результатов изучения конъюнктуры рынка и оформляется в виде справки, подписанной уполномоченным лицом организации, либо протокола комиссии, создаваемой для проведения процедур закупок, содержащих обоснование такой нецелесообразности или невозможности.</w:t>
      </w:r>
    </w:p>
    <w:p w14:paraId="26C6F342" w14:textId="77777777" w:rsidR="000E45E4" w:rsidRDefault="000E45E4">
      <w:pPr>
        <w:pStyle w:val="newncpi"/>
      </w:pPr>
      <w:r>
        <w:t>При изучении конъюнктуры рынка обязательным является направление организацией запросов в адрес отечественных производителей (при их наличии), в том числе организаций, входящих с организацией в состав одного холдинга, государственного объединения. Под отечественными производителями понимаются производящие товары, выполняющие работы или оказывающие услуги юридические лица Республики Беларусь и физические лица – граждане Республики Беларусь, иностранные граждане и лица без гражданства, в том числе являющиеся индивидуальными предпринимателями, постоянно проживающие в Республике Беларусь.</w:t>
      </w:r>
    </w:p>
    <w:p w14:paraId="396EDFA7" w14:textId="77777777" w:rsidR="000E45E4" w:rsidRDefault="000E45E4">
      <w:pPr>
        <w:pStyle w:val="newncpi"/>
      </w:pPr>
      <w:r>
        <w:lastRenderedPageBreak/>
        <w:t>Для целей настоящего решения под сбытовой организацией (официальным торговым представителем) следует понимать:</w:t>
      </w:r>
    </w:p>
    <w:p w14:paraId="6D86D7BE" w14:textId="77777777" w:rsidR="000E45E4" w:rsidRDefault="000E45E4">
      <w:pPr>
        <w:pStyle w:val="newncpi"/>
      </w:pPr>
      <w:r>
        <w:t>организацию или индивидуального предпринимателя, уполномоченных на реализацию товаров, за исключением товаров, указанных в абзаце третьем настоящей части, в соответствии с договором (соглашением) с их производителем, договорами (соглашениями) с государственным объединением, ассоциацией (союзом), в состав которых входят производители, или их уставами либо договором (соглашением) с управляющей компанией холдинга, участником которого является производитель. Срок действия такого договора (соглашения) должен составлять не менее срока исполнения обязательств, предусмотренного документацией о закупке в соответствии с порядком закупок за счет собственных средств либо условиями процедуры закупки из одного источника;</w:t>
      </w:r>
    </w:p>
    <w:p w14:paraId="690F7833" w14:textId="77777777" w:rsidR="000E45E4" w:rsidRDefault="000E45E4">
      <w:pPr>
        <w:pStyle w:val="newncpi"/>
      </w:pPr>
      <w:r>
        <w:t>организацию – нерезидента Республики Беларусь, уполномоченную на реализацию товаров, указанных в пунктах 26, 27, 43–92, 94–97, 99–104 перечня товаров, сделки с которыми юридические лица и индивидуальные предприниматели обязаны заключать на биржевых торгах открытого акционерного общества «Белорусская универсальная товарная биржа», согласно приложению 1 к постановлению Совета Министров Республики Беларусь от 16 июня 2004 г. № 714 «О мерах по развитию биржевой торговли на товарных биржах», организацией-производителем или организацией (объединением, ассоциацией, союзом, холдингом), в состав которой входят организации-производители, на основании соответствующих гражданско-правовых договоров (договор комиссии, агентский договор), либо организацию – нерезидента Республики Беларусь, управляемую такой организацией посредством приобретения долей (акций) в имуществе или заключения соответствующего договора по управлению (управляющая компания), а также организацию или индивидуального предпринимателя – резидента Республики Беларусь, уполномоченных на реализацию названных товаров в соответствии с договором (соглашением) с их производителем – резидентом Республики Беларусь, договорами (соглашениями) с государственным объединением, ассоциацией (союзом), в состав которых входят производители – резиденты Республики Беларусь, или их уставами либо договором (соглашением) с управляющей компанией холдинга, участником которого является производитель – резидент Республики Беларусь;</w:t>
      </w:r>
    </w:p>
    <w:p w14:paraId="11833730" w14:textId="77777777" w:rsidR="000E45E4" w:rsidRDefault="000E45E4">
      <w:pPr>
        <w:pStyle w:val="underpoint"/>
      </w:pPr>
      <w:r>
        <w:t>2.3. приглашение к участию в любом виде конкурентных процедур закупок размещается в открытом доступе в информационной системе «Тендеры» и должно содержать:</w:t>
      </w:r>
    </w:p>
    <w:p w14:paraId="71E8ED2C" w14:textId="77777777" w:rsidR="000E45E4" w:rsidRDefault="000E45E4">
      <w:pPr>
        <w:pStyle w:val="newncpi"/>
      </w:pPr>
      <w:r>
        <w:t>наименование вида процедуры закупки;</w:t>
      </w:r>
    </w:p>
    <w:p w14:paraId="0FDFAECB" w14:textId="77777777" w:rsidR="000E45E4" w:rsidRDefault="000E45E4">
      <w:pPr>
        <w:pStyle w:val="newncpi"/>
      </w:pPr>
      <w:r>
        <w:t>наименование и место нахождения организации;</w:t>
      </w:r>
    </w:p>
    <w:p w14:paraId="13415453" w14:textId="77777777" w:rsidR="000E45E4" w:rsidRDefault="000E45E4">
      <w:pPr>
        <w:pStyle w:val="newncpi"/>
      </w:pPr>
      <w:r>
        <w:t>описание предмета закупки, его объем (количество) или способ расчета, а также место и сроки поставки (приобретения иным способом) товаров (выполнения работ, оказания услуг), являющихся предметом закупки. При этом предмет закупки может распределяться по частям (лотам) в целях подачи предложений участниками на любую из таких частей (лотов);</w:t>
      </w:r>
    </w:p>
    <w:p w14:paraId="4C4CBEEE" w14:textId="77777777" w:rsidR="000E45E4" w:rsidRDefault="000E45E4">
      <w:pPr>
        <w:pStyle w:val="newncpi"/>
      </w:pPr>
      <w:r>
        <w:t>ориентировочную стоимость предмета закупки;</w:t>
      </w:r>
    </w:p>
    <w:p w14:paraId="374594F1" w14:textId="77777777" w:rsidR="000E45E4" w:rsidRDefault="000E45E4">
      <w:pPr>
        <w:pStyle w:val="newncpi"/>
      </w:pPr>
      <w:r>
        <w:t>указание начальной цены электронного аукциона, если она определяется на основании ориентировочной стоимости предмета закупки, или указание на то, что начальная цена электронного аукциона определяется по наименьшей цене из предложений участников, допущенных к торгам;</w:t>
      </w:r>
    </w:p>
    <w:p w14:paraId="036FAB49" w14:textId="77777777" w:rsidR="000E45E4" w:rsidRDefault="000E45E4">
      <w:pPr>
        <w:pStyle w:val="newncpi"/>
      </w:pPr>
      <w:r>
        <w:t>источник финансирования закупки;</w:t>
      </w:r>
    </w:p>
    <w:p w14:paraId="6E0AB8CD" w14:textId="77777777" w:rsidR="000E45E4" w:rsidRDefault="000E45E4">
      <w:pPr>
        <w:pStyle w:val="newncpi"/>
      </w:pPr>
      <w:r>
        <w:t>способ получения документации о закупке;</w:t>
      </w:r>
    </w:p>
    <w:p w14:paraId="2C6093E6" w14:textId="77777777" w:rsidR="000E45E4" w:rsidRDefault="000E45E4">
      <w:pPr>
        <w:pStyle w:val="newncpi"/>
      </w:pPr>
      <w:r>
        <w:t>срок для подготовки и подачи предложений, место их подачи;</w:t>
      </w:r>
    </w:p>
    <w:p w14:paraId="1016A91D" w14:textId="77777777" w:rsidR="000E45E4" w:rsidRDefault="000E45E4">
      <w:pPr>
        <w:pStyle w:val="newncpi"/>
      </w:pPr>
      <w:r>
        <w:t>требования к составу участников процедуры закупки;</w:t>
      </w:r>
    </w:p>
    <w:p w14:paraId="506266BF" w14:textId="77777777" w:rsidR="000E45E4" w:rsidRDefault="000E45E4">
      <w:pPr>
        <w:pStyle w:val="newncpi"/>
      </w:pPr>
      <w:r>
        <w:t>иные сведения в соответствии с порядком закупок за счет собственных средств.</w:t>
      </w:r>
    </w:p>
    <w:p w14:paraId="6A0C837A" w14:textId="77777777" w:rsidR="000E45E4" w:rsidRDefault="000E45E4">
      <w:pPr>
        <w:pStyle w:val="newncpi"/>
      </w:pPr>
      <w:r>
        <w:lastRenderedPageBreak/>
        <w:t>Организация дополнительно рассылает приглашения к участию в конкурентной процедуре закупки производителям, включенным в Регистр производителей товаров (работ, услуг) и их сбытовых организаций (официальных торговых представителей), в количестве не менее десяти (при их наличии), в том числе организациям, входящим с организацией в состав одного холдинга, государственного объединения, а также вправе направить такие приглашения любым иным известным ей потенциальным поставщикам (подрядчикам, исполнителям) и (или) разместить приглашения в любых средствах массовой информации;</w:t>
      </w:r>
    </w:p>
    <w:p w14:paraId="7D1CD434" w14:textId="77777777" w:rsidR="000E45E4" w:rsidRDefault="000E45E4">
      <w:pPr>
        <w:pStyle w:val="underpoint"/>
      </w:pPr>
      <w:r>
        <w:t>2.4. срок для подготовки и подачи предложений должен составлять не менее 5 календарных дней со дня размещения приглашения к участию в конкурентной процедуре закупки в открытом доступе в информационной системе «Тендеры».</w:t>
      </w:r>
    </w:p>
    <w:p w14:paraId="5605DCE1" w14:textId="77777777" w:rsidR="000E45E4" w:rsidRDefault="000E45E4">
      <w:pPr>
        <w:pStyle w:val="newncpi"/>
      </w:pPr>
      <w:r>
        <w:t>В случае, если изменения в приглашение к участию в конкурентной процедуре закупки и (или) документацию о закупке внесены в течение второй половины срока, установленного для подготовки и подачи предложений на участие в процедуре закупки, такой срок должен быть продлен так, чтобы со дня размещения в открытом доступе в информационной системе «Тендеры» данных изменений до даты окончания срока, установленного для подготовки и подачи предложений на участие в процедуре закупки, такой срок составлял не менее половины первоначального срока;</w:t>
      </w:r>
    </w:p>
    <w:p w14:paraId="39F785AC" w14:textId="77777777" w:rsidR="000E45E4" w:rsidRDefault="000E45E4">
      <w:pPr>
        <w:pStyle w:val="underpoint"/>
      </w:pPr>
      <w:r>
        <w:t>2.5. не допускается не предусмотренное законодательством ограничение доступа поставщиков (подрядчиков, исполнителей) к участию в процедуре закупки.</w:t>
      </w:r>
    </w:p>
    <w:p w14:paraId="67CFDA78" w14:textId="77777777" w:rsidR="000E45E4" w:rsidRDefault="000E45E4">
      <w:pPr>
        <w:pStyle w:val="newncpi"/>
      </w:pPr>
      <w:r>
        <w:t>Участником конкурентной процедуры закупки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организацией в документации о закупке в соответствии с порядком закупок за счет собственных средств, за исключением юридических и физических лиц, в том числе индивидуальных предпринимателей, включенных в реестр поставщиков (подрядчиков, исполнителей), временно не допускаемых к закупкам в соответствии с частью третьей подпункта 2.5 пункта 2 постановления Совета Министров Республики Беларусь от 15 марта 2012 г. № 229, а также в случаях, установленных в части шестой настоящего подпункта, в целях соблюдения приоритетности закупок у производителей или их сбытовых организаций (официальных торговых представителей).</w:t>
      </w:r>
    </w:p>
    <w:p w14:paraId="2BFD1645" w14:textId="77777777" w:rsidR="000E45E4" w:rsidRDefault="000E45E4">
      <w:pPr>
        <w:pStyle w:val="newncpi"/>
      </w:pPr>
      <w:r>
        <w:t>Информация о юридическом или физическом лице, в том числе индивидуальном предпринимателе, подлежащих включению в реестр поставщиков (подрядчиков, исполнителей), временно не допускаемых к закупкам, в случаях, установленных абзацами вторым и третьим части третьей подпункта 2.5 пункта 2 постановления Совета Министров Республики Беларусь от 15 марта 2012 г. № 229, направляется организацией (организатором) в Министерство антимонопольного регулирования и торговли в течение месяца после наступления соответствующих оснований.</w:t>
      </w:r>
    </w:p>
    <w:p w14:paraId="274C2564" w14:textId="77777777" w:rsidR="000E45E4" w:rsidRDefault="000E45E4">
      <w:pPr>
        <w:pStyle w:val="newncpi"/>
      </w:pPr>
      <w:r>
        <w:t>Включение в реестр поставщиков (подрядчиков, исполнителей), временно не допускаемых к закупкам, не производится в случае, если основания, предусмотренные в абзацах втором и третьем части третьей подпункта 2.5 пункта 2 постановления Совета Министров Республики Беларусь от 15 марта 2012 г. № 229, возникли в связи с изменением установленного Национальным банком курса белорусского рубля к одной из иностранных валют, входящих в корзину валют, более чем на 20 процентов по отношению к курсу, действовавшему на дату подачи предложения участником-победителем (в случае проведения электронного аукциона – на дату проведения торгов) либо на дату заключения договора на закупку в случае проведения процедуры закупки из одного источника.</w:t>
      </w:r>
    </w:p>
    <w:p w14:paraId="2F433C61" w14:textId="77777777" w:rsidR="000E45E4" w:rsidRDefault="000E45E4">
      <w:pPr>
        <w:pStyle w:val="newncpi"/>
      </w:pPr>
      <w:r>
        <w:t>Юридическое или физическое лицо, в том числе индивидуальный предприниматель, включенные в реестр поставщиков (подрядчиков, исполнителей), временно не допускаемых к закупкам, могут быть досрочно исключены из него в случаях, установленных Министерством антимонопольного регулирования и торговли.</w:t>
      </w:r>
    </w:p>
    <w:p w14:paraId="417020EB" w14:textId="77777777" w:rsidR="000E45E4" w:rsidRDefault="000E45E4">
      <w:pPr>
        <w:pStyle w:val="newncpi"/>
      </w:pPr>
      <w:r>
        <w:lastRenderedPageBreak/>
        <w:t>При рассмотрении предложений отклоняется предложение участника процедуры закупки, не являющегося производителем или его сбытовой организацией (официальным торговым представителем), в случае, если в конкурентной процедуре закупки участвуют не менее двух производителей и (или) сбытовых организаций (официальных торговых представителей) и цена предложения такого участника не ниже цены хотя бы одного участвующего в процедуре закупки производителя и (или) его сбытовой организации (официального торгового представителя);</w:t>
      </w:r>
    </w:p>
    <w:p w14:paraId="05AB9C62" w14:textId="77777777" w:rsidR="000E45E4" w:rsidRDefault="000E45E4">
      <w:pPr>
        <w:pStyle w:val="underpoint"/>
      </w:pPr>
      <w:r>
        <w:t>2.6. не допускается предъявлять требования к участникам процедуры закупки, а также закупаемым товарам (работам, услугам), условиям исполнения договора на закупку и осуществлять оценку и сравнение предложений участников процедуры закупки по критериям и способом, которые не указаны в документации о закупке.</w:t>
      </w:r>
    </w:p>
    <w:p w14:paraId="239B1A3E" w14:textId="77777777" w:rsidR="000E45E4" w:rsidRDefault="000E45E4">
      <w:pPr>
        <w:pStyle w:val="newncpi"/>
      </w:pPr>
      <w:r>
        <w:t>Требования к участникам процедуры закупки, закупаемым товарам (работам, услугам), условиям договора на закупку, а также критерии и способ оценки и сравнения предложений участников процедуры закупки устанавливаются и применяются организацией в равной степени ко всем участникам процедуры закупки и их предложениям;</w:t>
      </w:r>
    </w:p>
    <w:p w14:paraId="104A90AC" w14:textId="77777777" w:rsidR="000E45E4" w:rsidRDefault="000E45E4">
      <w:pPr>
        <w:pStyle w:val="underpoint"/>
      </w:pPr>
      <w:r>
        <w:t>2.7. членами комиссии, создаваемой для проведения процедур закупок, не могут быть физические лица, лично заинтересованные в результатах закупок, в том числе физические лица, подавшие предложения на участие в процедуре закупки, работники и иные лица, входящие в состав органов управления потенциальных поставщиков (подрядчиков, исполнителей), подавших предложения на участие в процедуре закупки, либо физические лица, на которых способны оказывать влияние потенциальные поставщики (подрядчики, исполнители), в том числе физические лица, являющиеся участниками, учредителями (собственниками имущества) потенциальных поставщиков (подрядчиков, исполнителей), а также работники кредиторов организации, должностные лица контролирующих (надзорных) органов;</w:t>
      </w:r>
    </w:p>
    <w:p w14:paraId="179CC94A" w14:textId="77777777" w:rsidR="000E45E4" w:rsidRDefault="000E45E4">
      <w:pPr>
        <w:pStyle w:val="underpoint"/>
      </w:pPr>
      <w:r>
        <w:t>2.8. документация о закупке формируется в случае проведения конкурентных видов процедур закупок и должна содержать сведения, определенные порядком закупок за счет собственных средств, в том числе:</w:t>
      </w:r>
    </w:p>
    <w:p w14:paraId="74E2D533" w14:textId="77777777" w:rsidR="000E45E4" w:rsidRDefault="000E45E4">
      <w:pPr>
        <w:pStyle w:val="newncpi"/>
      </w:pPr>
      <w:r>
        <w:t>требования к качеству, техническим характеристикам товара (работы, услуги), его безопасности, функциональным характеристикам (потребительским свойствам), размерам, упаковке,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организации;</w:t>
      </w:r>
    </w:p>
    <w:p w14:paraId="3D1A0402" w14:textId="77777777" w:rsidR="000E45E4" w:rsidRDefault="000E45E4">
      <w:pPr>
        <w:pStyle w:val="newncpi"/>
      </w:pPr>
      <w:r>
        <w:t>место, условия и сроки поставки (приобретения иным способом) товара (выполнения работы, оказания услуги);</w:t>
      </w:r>
    </w:p>
    <w:p w14:paraId="2A188B95" w14:textId="77777777" w:rsidR="000E45E4" w:rsidRDefault="000E45E4">
      <w:pPr>
        <w:pStyle w:val="newncpi"/>
      </w:pPr>
      <w:r>
        <w:t>форму, сроки и порядок оплаты товара (работы, услуги);</w:t>
      </w:r>
    </w:p>
    <w:p w14:paraId="0AAF9837" w14:textId="77777777" w:rsidR="000E45E4" w:rsidRDefault="000E45E4">
      <w:pPr>
        <w:pStyle w:val="newncpi"/>
      </w:pPr>
      <w:r>
        <w:t>порядок формирования суммы договора на закупку (цены предложения) с учетом или без учета расходов на перевозку, страхование, уплату таможенных пошлин, налогов и других обязательных платежей;</w:t>
      </w:r>
    </w:p>
    <w:p w14:paraId="0D6F3B98" w14:textId="77777777" w:rsidR="000E45E4" w:rsidRDefault="000E45E4">
      <w:pPr>
        <w:pStyle w:val="newncpi"/>
      </w:pPr>
      <w:r>
        <w:t>проект договора на закупку (его условия) и срок его заключения;</w:t>
      </w:r>
    </w:p>
    <w:p w14:paraId="7F4DDFE0" w14:textId="77777777" w:rsidR="000E45E4" w:rsidRDefault="000E45E4">
      <w:pPr>
        <w:pStyle w:val="newncpi"/>
      </w:pPr>
      <w:r>
        <w:t>требования к форме и содержанию предложения участника процедуры закупки и сроку его действия;</w:t>
      </w:r>
    </w:p>
    <w:p w14:paraId="69929446" w14:textId="77777777" w:rsidR="000E45E4" w:rsidRDefault="000E45E4">
      <w:pPr>
        <w:pStyle w:val="newncpi"/>
      </w:pPr>
      <w:r>
        <w:t>требования к описанию участниками процедуры закупки предлагаемого ими товара (работы, услуги), его функциональных характеристик (потребительских свойств), количественных и качественных характеристик;</w:t>
      </w:r>
    </w:p>
    <w:p w14:paraId="374F4408" w14:textId="77777777" w:rsidR="000E45E4" w:rsidRDefault="000E45E4">
      <w:pPr>
        <w:pStyle w:val="newncpi"/>
      </w:pPr>
      <w:r>
        <w:t>порядок, место, дату окончания срока подготовки и подачи предложений на участие в процедуре закупки;</w:t>
      </w:r>
    </w:p>
    <w:p w14:paraId="76F1B162" w14:textId="77777777" w:rsidR="000E45E4" w:rsidRDefault="000E45E4">
      <w:pPr>
        <w:pStyle w:val="newncpi"/>
      </w:pPr>
      <w:r>
        <w:t>требования к участникам процедуры закупки и перечень документов, представляемых участниками процедуры закупки для подтверждения их соответствия установленным требованиям;</w:t>
      </w:r>
    </w:p>
    <w:p w14:paraId="312EEB92" w14:textId="77777777" w:rsidR="000E45E4" w:rsidRDefault="000E45E4">
      <w:pPr>
        <w:pStyle w:val="newncpi"/>
      </w:pPr>
      <w:r>
        <w:t>порядок, дату окончания срока предоставления участникам процедуры закупки разъяснений положений документации о закупке;</w:t>
      </w:r>
    </w:p>
    <w:p w14:paraId="70101A53" w14:textId="77777777" w:rsidR="000E45E4" w:rsidRDefault="000E45E4">
      <w:pPr>
        <w:pStyle w:val="newncpi"/>
      </w:pPr>
      <w:r>
        <w:lastRenderedPageBreak/>
        <w:t>критерии и способ оценки и сравнения предложений участников процедуры закупки;</w:t>
      </w:r>
    </w:p>
    <w:p w14:paraId="34CEDDA3" w14:textId="77777777" w:rsidR="000E45E4" w:rsidRDefault="000E45E4">
      <w:pPr>
        <w:pStyle w:val="newncpi"/>
      </w:pPr>
      <w:r>
        <w:t>условия допуска товаров иностранного происхождения и поставщиков, предлагающих такие товары;</w:t>
      </w:r>
    </w:p>
    <w:p w14:paraId="7F1976E0" w14:textId="77777777" w:rsidR="000E45E4" w:rsidRDefault="000E45E4">
      <w:pPr>
        <w:pStyle w:val="newncpi"/>
      </w:pPr>
      <w:r>
        <w:t>условия применения преференциальной поправки согласно подпункту 2.8</w:t>
      </w:r>
      <w:r>
        <w:rPr>
          <w:vertAlign w:val="superscript"/>
        </w:rPr>
        <w:t xml:space="preserve">1 </w:t>
      </w:r>
      <w:r>
        <w:t>настоящего пункта, а также в случаях, когда ее применение определено особенностями осуществления закупок за счет собственных средств в соответствии с подпунктом 2.13 настоящего пункта.</w:t>
      </w:r>
    </w:p>
    <w:p w14:paraId="0EF26637" w14:textId="77777777" w:rsidR="000E45E4" w:rsidRDefault="000E45E4">
      <w:pPr>
        <w:pStyle w:val="newncpi"/>
      </w:pPr>
      <w:r>
        <w:t>Документацией о закупке может быть предусмотрено:</w:t>
      </w:r>
    </w:p>
    <w:p w14:paraId="044802C2" w14:textId="77777777" w:rsidR="000E45E4" w:rsidRDefault="000E45E4">
      <w:pPr>
        <w:pStyle w:val="newncpi"/>
      </w:pPr>
      <w:r>
        <w:t>право участников процедуры закупки подать предложение на часть объема (количества) предмета процедуры закупки либо его части (лота) (кроме случаев проведения электронного аукциона);</w:t>
      </w:r>
    </w:p>
    <w:p w14:paraId="599E777C" w14:textId="77777777" w:rsidR="000E45E4" w:rsidRDefault="000E45E4">
      <w:pPr>
        <w:pStyle w:val="newncpi"/>
      </w:pPr>
      <w:r>
        <w:t>возможность признания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и заключения с ним договора на закупку, если его предложение соответствует требованиям документации о закупке.</w:t>
      </w:r>
    </w:p>
    <w:p w14:paraId="2F5AB3ED" w14:textId="77777777" w:rsidR="000E45E4" w:rsidRDefault="000E45E4">
      <w:pPr>
        <w:pStyle w:val="newncpi"/>
      </w:pPr>
      <w:r>
        <w:t>Не допускается взимание платы с участников процедуры закупки за документацию о закупке;</w:t>
      </w:r>
    </w:p>
    <w:p w14:paraId="45B569CF" w14:textId="77777777" w:rsidR="000E45E4" w:rsidRDefault="000E45E4">
      <w:pPr>
        <w:pStyle w:val="underpoint"/>
      </w:pPr>
      <w:r>
        <w:t>2.8</w:t>
      </w:r>
      <w:r>
        <w:rPr>
          <w:vertAlign w:val="superscript"/>
        </w:rPr>
        <w:t>1</w:t>
      </w:r>
      <w:r>
        <w:t>. при проведении процедур закупок, за исключением процедуры закупки из одного источника, товаров, включенных в приложение к постановлению Совета Министров Республики Беларусь от 14 февраля 2022 г. № 80 «О подтверждении производства промышленной продукции на территории Республики Беларусь», применяется преференциальная поправка в размере 15 процентов к цене предложения участника процедуры закупки, предлагающего производимый им товар, при условии предоставления одного из документов, указанных в абзацах втором и шестом части второй подпункта 2.16 настоящего пункта.</w:t>
      </w:r>
    </w:p>
    <w:p w14:paraId="5BA8F474" w14:textId="77777777" w:rsidR="000E45E4" w:rsidRDefault="000E45E4">
      <w:pPr>
        <w:pStyle w:val="newncpi"/>
      </w:pPr>
      <w:r>
        <w:t>При применении преференциальной поправки согласно части первой настоящего подпункта:</w:t>
      </w:r>
    </w:p>
    <w:p w14:paraId="7BB6E033" w14:textId="77777777" w:rsidR="000E45E4" w:rsidRDefault="000E45E4">
      <w:pPr>
        <w:pStyle w:val="newncpi"/>
      </w:pPr>
      <w:r>
        <w:t>цены предложений участников процедур закупок для целей оценки и сравнения предложений уменьшаются на 15 процентов, за исключением случаев проведения электронного аукциона;</w:t>
      </w:r>
    </w:p>
    <w:p w14:paraId="31C41178" w14:textId="77777777" w:rsidR="000E45E4" w:rsidRDefault="000E45E4">
      <w:pPr>
        <w:pStyle w:val="newncpi"/>
      </w:pPr>
      <w:r>
        <w:t>начальная цена электронного аукциона устанавливается путем деления ориентировочной стоимости предмета закупки, указанной в приглашении к участию в электронном аукционе, на 1,15 либо путем выбора наименьшей из цен участников, допущенных к торгам. Цены участников, к которым применяется преференциальная поправка, уменьшаются путем деления на 1,15. При этом в ходе торгов в отношении таких участников отображаются одновременно текущая ставка и соответствующая ей ставка, увеличенная на 15 процентов.</w:t>
      </w:r>
    </w:p>
    <w:p w14:paraId="49DEF5B2" w14:textId="77777777" w:rsidR="000E45E4" w:rsidRDefault="000E45E4">
      <w:pPr>
        <w:pStyle w:val="newncpi"/>
      </w:pPr>
      <w:r>
        <w:t>В случае выбора победителем участника, заявившего о своем праве на применение преференциальной поправки и подтвердившего такое право, договор заключается с ним по цене предложения такого участника процедуры закупки, а в случае проведения электронного аукциона – по цене его ставки, увеличенной на размер преференциальной поправки;</w:t>
      </w:r>
    </w:p>
    <w:p w14:paraId="098483FC" w14:textId="77777777" w:rsidR="000E45E4" w:rsidRDefault="000E45E4">
      <w:pPr>
        <w:pStyle w:val="underpoint"/>
      </w:pPr>
      <w:r>
        <w:t>2.9. при оценке и сравнении предложений комиссия, создаваемая для проведения процедур закупок, выбирает победителя (победителей) по степени выгодности предложений в соответствии с критериями и способом оценки и сравнения, указанными в документации о закупке, за исключением случая, указанного в части второй настоящего подпункта.</w:t>
      </w:r>
    </w:p>
    <w:p w14:paraId="3BC8179D" w14:textId="77777777" w:rsidR="000E45E4" w:rsidRDefault="000E45E4">
      <w:pPr>
        <w:pStyle w:val="newncpi"/>
      </w:pPr>
      <w:r>
        <w:t xml:space="preserve">Комиссия, создаваемая для проведения процедур закупок, вправе признать победителем единственного участника конкурентной процедуры закупки, в том числе в отношении части (лота) предмета процедуры закупки, за исключением случаев проведения электронного аукциона, если его предложение соответствует требованиям документации о закупке и такая возможность предусмотрена документацией о закупке. </w:t>
      </w:r>
      <w:r>
        <w:lastRenderedPageBreak/>
        <w:t>При этом в случае, если единственный участник конкурентной процедуры закупки, в том числе в отношении части (лота) предмета процедуры закупки,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 создаваемой для проведения процедур закупок.</w:t>
      </w:r>
    </w:p>
    <w:p w14:paraId="063EBD4D" w14:textId="77777777" w:rsidR="000E45E4" w:rsidRDefault="000E45E4">
      <w:pPr>
        <w:pStyle w:val="newncpi"/>
      </w:pPr>
      <w:r>
        <w:t>Если это предусмотрено документацией о закупке, за исключением случаев проведения электронного аукциона, допускается выбор участника-победителя по части объема (количества) предмета процедуры закупки либо его части (лота) и заключение договоров на закупку с несколькими участниками-победителями, в том числе если предмет процедуры закупки разделен на части (лоты), – с несколькими участниками-победителями по одной части (лоту).</w:t>
      </w:r>
    </w:p>
    <w:p w14:paraId="2FF0EF97" w14:textId="77777777" w:rsidR="000E45E4" w:rsidRDefault="000E45E4">
      <w:pPr>
        <w:pStyle w:val="newncpi"/>
      </w:pPr>
      <w:r>
        <w:t>Уведомление о выборе победителя (победителей) направляется участникам процедуры закупки не позднее дня, следующего за днем принятия такого решения.</w:t>
      </w:r>
    </w:p>
    <w:p w14:paraId="49244BAC" w14:textId="77777777" w:rsidR="000E45E4" w:rsidRDefault="000E45E4">
      <w:pPr>
        <w:pStyle w:val="newncpi"/>
      </w:pPr>
      <w:r>
        <w:t>Договор на закупку может быть заключен не ранее чем через три рабочих дня после выбора победителя (победителей) при осуществлении конкурентной процедуры закупки.</w:t>
      </w:r>
    </w:p>
    <w:p w14:paraId="1077DAD5" w14:textId="77777777" w:rsidR="000E45E4" w:rsidRDefault="000E45E4">
      <w:pPr>
        <w:pStyle w:val="newncpi"/>
      </w:pPr>
      <w:r>
        <w:t>В случае, если участником-победителем по результатам проведения процедуры закупки выбран участник, с которым организацией ранее заключен договор на поставку товаров (выполнение работ, оказание услуг), являющихся предметом закупки, организация вправе на условиях процедуры закупки заключить с таким участником-победителем договор в форме дополнительного соглашения к действующему договору.</w:t>
      </w:r>
    </w:p>
    <w:p w14:paraId="6112CC95" w14:textId="77777777" w:rsidR="000E45E4" w:rsidRDefault="000E45E4">
      <w:pPr>
        <w:pStyle w:val="newncpi"/>
      </w:pPr>
      <w:r>
        <w:t>В случае, если участник-победитель уклонился от заключения договора, участником-победителем может быть признан участник, предложению которого присвоен следующий по степени выгодности порядковый номер, или участник, сделавший предпоследнюю ставку при проведении электронного аукциона.</w:t>
      </w:r>
    </w:p>
    <w:p w14:paraId="293F5A9B" w14:textId="77777777" w:rsidR="000E45E4" w:rsidRDefault="000E45E4">
      <w:pPr>
        <w:pStyle w:val="newncpi"/>
      </w:pPr>
      <w:r>
        <w:t>Если при осуществлении закупок решения и (или) действия (бездействие) организации либо членов комиссии, создаваемой для проведения процедур закупок, нарушают права и законные интересы юридического лица или физического лица, в том числе индивидуального предпринимателя, такое лицо или индивидуальный предприниматель вправе обратиться к организации для урегулирования спора либо обжаловать такие решения и (или) действия (бездействие) в судебном порядке;</w:t>
      </w:r>
    </w:p>
    <w:p w14:paraId="7E83A40D" w14:textId="77777777" w:rsidR="000E45E4" w:rsidRDefault="000E45E4">
      <w:pPr>
        <w:pStyle w:val="underpoint"/>
      </w:pPr>
      <w:r>
        <w:t>2.10. сообщение о результате конкурентной процедуры закупки размещается в открытом доступе в информационной системе «Тендеры» в течение пяти рабочих дней после заключения договора на закупку либо принятия организацией решения об ином результате процедуры закупки и должно содержать:</w:t>
      </w:r>
    </w:p>
    <w:p w14:paraId="1B398C53" w14:textId="77777777" w:rsidR="000E45E4" w:rsidRDefault="000E45E4">
      <w:pPr>
        <w:pStyle w:val="newncpi"/>
      </w:pPr>
      <w:r>
        <w:t>вид и предмет процедуры закупки;</w:t>
      </w:r>
    </w:p>
    <w:p w14:paraId="09C8FA89" w14:textId="77777777" w:rsidR="000E45E4" w:rsidRDefault="000E45E4">
      <w:pPr>
        <w:pStyle w:val="newncpi"/>
      </w:pPr>
      <w:r>
        <w:t>наименование и местонахождение каждого участника с указанием цен их предложений, в том числе участников, предложения которых отклонены, с указанием причин отклонения (за исключением случаев проведения электронного аукциона);</w:t>
      </w:r>
    </w:p>
    <w:p w14:paraId="7E401DF3" w14:textId="77777777" w:rsidR="000E45E4" w:rsidRDefault="000E45E4">
      <w:pPr>
        <w:pStyle w:val="newncpi"/>
      </w:pPr>
      <w:r>
        <w:t xml:space="preserve">в случае проведения электронного аукциона – регистрационные номера участников, допущенных к торгам, и участников, предложения которых отклонены, с указанием причин отклонения, а также наименование и местонахождение участников, сделавших последнюю и предпоследнюю ставки, с указанием </w:t>
      </w:r>
      <w:proofErr w:type="gramStart"/>
      <w:r>
        <w:t>величин</w:t>
      </w:r>
      <w:proofErr w:type="gramEnd"/>
      <w:r>
        <w:t xml:space="preserve"> сделанных ими ставок;</w:t>
      </w:r>
    </w:p>
    <w:p w14:paraId="7CC9FEB7" w14:textId="77777777" w:rsidR="000E45E4" w:rsidRDefault="000E45E4">
      <w:pPr>
        <w:pStyle w:val="newncpi"/>
      </w:pPr>
      <w:r>
        <w:t>наименование и местонахождение поставщика (подрядчика, исполнителя);</w:t>
      </w:r>
    </w:p>
    <w:p w14:paraId="6C3DB407" w14:textId="77777777" w:rsidR="000E45E4" w:rsidRDefault="000E45E4">
      <w:pPr>
        <w:pStyle w:val="newncpi"/>
      </w:pPr>
      <w:r>
        <w:t>дату заключения договора на закупку;</w:t>
      </w:r>
    </w:p>
    <w:p w14:paraId="163072FF" w14:textId="77777777" w:rsidR="000E45E4" w:rsidRDefault="000E45E4">
      <w:pPr>
        <w:pStyle w:val="newncpi"/>
      </w:pPr>
      <w:r>
        <w:t>сумму договора на закупку;</w:t>
      </w:r>
    </w:p>
    <w:p w14:paraId="5BB85D41" w14:textId="77777777" w:rsidR="000E45E4" w:rsidRDefault="000E45E4">
      <w:pPr>
        <w:pStyle w:val="newncpi"/>
      </w:pPr>
      <w:r>
        <w:t>сведения об ином результате процедуры закупки в случае, если договор на закупку не заключен.</w:t>
      </w:r>
    </w:p>
    <w:p w14:paraId="4ADE5E6E" w14:textId="77777777" w:rsidR="000E45E4" w:rsidRDefault="000E45E4">
      <w:pPr>
        <w:pStyle w:val="newncpi"/>
      </w:pPr>
      <w:r>
        <w:t xml:space="preserve">Сведения об участнике и его предложении, указанные в абзацах третьем–пятом части первой настоящего подпункта, с учетом регламента информационной системы «Тендеры» </w:t>
      </w:r>
      <w:r>
        <w:lastRenderedPageBreak/>
        <w:t>не размещаются в открытом доступе по заявлению такого участника, содержащему обоснование для ограничения доступа к соответствующей информации.</w:t>
      </w:r>
    </w:p>
    <w:p w14:paraId="4FD9774E" w14:textId="77777777" w:rsidR="000E45E4" w:rsidRDefault="000E45E4">
      <w:pPr>
        <w:pStyle w:val="newncpi"/>
      </w:pPr>
      <w:r>
        <w:t>Не позднее 10-го числа месяца, следующего за отчетным кварталом, организация размещает в открытом доступе в информационной системе «Тендеры» сведения об общей стоимости договоров (в том числе в разрезе товаров (работ, услуг), заключенных в отчетном квартале по результатам процедур закупок, проведенных в соответствии с требованиями настоящего решения, а также стране происхождения приобретаемых в рамках таких договоров товаров (работ, услуг);</w:t>
      </w:r>
    </w:p>
    <w:p w14:paraId="64C2C0E7" w14:textId="77777777" w:rsidR="000E45E4" w:rsidRDefault="000E45E4">
      <w:pPr>
        <w:pStyle w:val="underpoint"/>
      </w:pPr>
      <w:r>
        <w:t>2.11. организация вправе в случаях, указанных в части второй настоящего подпункта, отменить процедуру закупки на любом этапе ее проведения и не несет за это ответственности перед участниками процедуры закупки.</w:t>
      </w:r>
    </w:p>
    <w:p w14:paraId="1E6F4865" w14:textId="77777777" w:rsidR="000E45E4" w:rsidRDefault="000E45E4">
      <w:pPr>
        <w:pStyle w:val="newncpi"/>
      </w:pPr>
      <w:r>
        <w:t>Отмена процедуры закупки допускается в случаях отсутствия финансирования, утраты необходимости приобретения товаров (работ, услуг), изменения предмета закупки и (или) требований к квалификационным данным участников процедуры закупки.</w:t>
      </w:r>
    </w:p>
    <w:p w14:paraId="2E390271" w14:textId="77777777" w:rsidR="000E45E4" w:rsidRDefault="000E45E4">
      <w:pPr>
        <w:pStyle w:val="newncpi"/>
      </w:pPr>
      <w:r>
        <w:t>В случае отмены процедуры закупки по иным основаниям организация несет ответственность перед участниками процедуры закупки в соответствии с законодательством;</w:t>
      </w:r>
    </w:p>
    <w:p w14:paraId="5C1F61EC" w14:textId="77777777" w:rsidR="000E45E4" w:rsidRDefault="000E45E4">
      <w:pPr>
        <w:pStyle w:val="underpoint"/>
      </w:pPr>
      <w:r>
        <w:t>2.12. организация признает конкурентную процедуру закупки, в том числе в отношении части (лота) предмета процедуры закупки, части объема (количества) предмета процедуры закупки либо его части (лота), несостоявшейся в случаях, если:</w:t>
      </w:r>
    </w:p>
    <w:p w14:paraId="3AFC6F67" w14:textId="77777777" w:rsidR="000E45E4" w:rsidRDefault="000E45E4">
      <w:pPr>
        <w:pStyle w:val="newncpi"/>
      </w:pPr>
      <w:r>
        <w:t>поступило менее двух предложений на участие в процедуре закупки и комиссия, создаваемая для проведения процедур закупок, не воспользовалась правом признания победителем единственного участника конкурентной процедуры закупки, в том числе в отношении части (лота) предмета процедуры закупки, согласно части второй подпункта 2.9 настоящего пункта;</w:t>
      </w:r>
    </w:p>
    <w:p w14:paraId="014AA600" w14:textId="77777777" w:rsidR="000E45E4" w:rsidRDefault="000E45E4">
      <w:pPr>
        <w:pStyle w:val="newncpi"/>
      </w:pPr>
      <w:r>
        <w:t>в результате отклонения предложений их осталось менее двух, за исключением такого отклонения при рассмотрении вторых разделов предложений участников, сделавших последнюю и предпоследнюю ставки при проведении электронного аукциона;</w:t>
      </w:r>
    </w:p>
    <w:p w14:paraId="27CF10D6" w14:textId="77777777" w:rsidR="000E45E4" w:rsidRDefault="000E45E4">
      <w:pPr>
        <w:pStyle w:val="newncpi"/>
      </w:pPr>
      <w:r>
        <w:t>отклонены все предложения, в том числе как содержащие экономически невыгодные для заказчика условия;</w:t>
      </w:r>
    </w:p>
    <w:p w14:paraId="4DC5BC7B" w14:textId="77777777" w:rsidR="000E45E4" w:rsidRDefault="000E45E4">
      <w:pPr>
        <w:pStyle w:val="newncpi"/>
      </w:pPr>
      <w:r>
        <w:t>победитель процедуры закупки, в том числе определенный в соответствии с частью седьмой подпункта 2.9 настоящего пункта, уклонился от заключения договора;</w:t>
      </w:r>
    </w:p>
    <w:p w14:paraId="35DC9EC0" w14:textId="77777777" w:rsidR="000E45E4" w:rsidRDefault="000E45E4">
      <w:pPr>
        <w:pStyle w:val="newncpi"/>
      </w:pPr>
      <w:r>
        <w:t>до заключения договора на закупку проверкой уполномоченных органов (организаций) были выявлены нарушения в проведении процедуры закупки и результаты проверки не обжалованы организацией в установленном порядке;</w:t>
      </w:r>
    </w:p>
    <w:p w14:paraId="6BC308A9" w14:textId="77777777" w:rsidR="000E45E4" w:rsidRDefault="000E45E4">
      <w:pPr>
        <w:pStyle w:val="underpoint"/>
      </w:pPr>
      <w:r>
        <w:t>2.13. Бешенковичский районный исполнительный комитет (далее – райисполком), районные органы управления*, органы, осуществляющие владельческий надзор**, с учетом специфики осуществления деятельности вправе определить в соответствии с требованиями настоящего решения для находящихся в их подчинении (входящих в состав, систему) организаций особенности осуществления закупок за счет собственных средств, которые размещают в открытом доступе в информационной системе «Тендеры».</w:t>
      </w:r>
    </w:p>
    <w:p w14:paraId="34301E3A" w14:textId="77777777" w:rsidR="000E45E4" w:rsidRDefault="000E45E4">
      <w:pPr>
        <w:pStyle w:val="newncpi"/>
      </w:pPr>
      <w:r>
        <w:t>Такие особенности могут предусматривать:</w:t>
      </w:r>
    </w:p>
    <w:p w14:paraId="35046107" w14:textId="77777777" w:rsidR="000E45E4" w:rsidRDefault="000E45E4">
      <w:pPr>
        <w:pStyle w:val="newncpi"/>
      </w:pPr>
      <w:r>
        <w:t>предоставление преимущества участникам процедуры закупки, предлагающим товары (работы, услуги), произведенные организациями общественных объединений инвалидов;</w:t>
      </w:r>
    </w:p>
    <w:p w14:paraId="040B07BD" w14:textId="77777777" w:rsidR="000E45E4" w:rsidRDefault="000E45E4">
      <w:pPr>
        <w:pStyle w:val="newncpi"/>
      </w:pPr>
      <w:r>
        <w:t>централизацию закупок товаров (работ, услуг). Организатор процедур централизованных закупок определяется на конкурентной основе, за исключением случая, когда организатором определяется одна из организаций, находящаяся в подчинении (входящая в состав, систему) райисполкома, районного органа управления, органа, осуществляющего владельческий надзор;</w:t>
      </w:r>
    </w:p>
    <w:p w14:paraId="363487FF" w14:textId="77777777" w:rsidR="000E45E4" w:rsidRDefault="000E45E4">
      <w:pPr>
        <w:pStyle w:val="newncpi"/>
      </w:pPr>
      <w:r>
        <w:t xml:space="preserve">согласование с райисполкомом, районным органом управления, органом, осуществляющим владельческий надзор, решений об осуществлении закупок и (или) </w:t>
      </w:r>
      <w:r>
        <w:lastRenderedPageBreak/>
        <w:t>допуска к участию в процедурах закупок поставщиков, предлагающих импортные товары, и (или) иностранных подрядчиков (исполнителей) с учетом международных договоров Республики Беларусь, в соответствии с которыми товарам (работам, услугам) в Республике Беларусь предоставляется национальный режим, а также с учетом положений подпункта 2.16 настоящего пункта;</w:t>
      </w:r>
    </w:p>
    <w:p w14:paraId="18520D2B" w14:textId="77777777" w:rsidR="000E45E4" w:rsidRDefault="000E45E4">
      <w:pPr>
        <w:pStyle w:val="newncpi"/>
      </w:pPr>
      <w:r>
        <w:t>применение преференциальной поправки в размере 15 процентов к цене предложения участников, предлагающих товары (работы, услуги) происхождения Республики Беларусь и (или) товары (работы, услуги), которым в Республике Беларусь предоставляется национальный режим в соответствии с международными договорами Республики Беларусь, за исключением товаров, включенных в приложение к постановлению Совета Министров Республики Беларусь от 14 февраля 2022 г. № 80.</w:t>
      </w:r>
    </w:p>
    <w:p w14:paraId="1ECFE1B2" w14:textId="77777777" w:rsidR="000E45E4" w:rsidRDefault="000E45E4">
      <w:pPr>
        <w:pStyle w:val="newncpi"/>
      </w:pPr>
      <w:r>
        <w:t>Установление райисполкомом, районным органом управления, органом, осуществляющим владельческий надзор, для находящихся в их подчинении (входящих в состав, систему) организаций требований к осуществлению закупок за счет собственных средств, не предусмотренных законодательными актами, постановлениями Совета Министров Республики Беларусь, не допускается;</w:t>
      </w:r>
    </w:p>
    <w:p w14:paraId="2812308C" w14:textId="77777777" w:rsidR="000E45E4" w:rsidRDefault="000E45E4">
      <w:pPr>
        <w:pStyle w:val="snoskiline"/>
      </w:pPr>
      <w:r>
        <w:t>______________________________</w:t>
      </w:r>
    </w:p>
    <w:p w14:paraId="5CDD3E41" w14:textId="77777777" w:rsidR="000E45E4" w:rsidRDefault="000E45E4">
      <w:pPr>
        <w:pStyle w:val="snoski"/>
        <w:ind w:firstLine="567"/>
      </w:pPr>
      <w:r>
        <w:t>* Районные органы управления – структурные подразделения райисполкома с правами юридического лица, государственные учреждения, коммунальные унитарные предприятия, созданные для осуществления управленческих функций, уполномоченные райисполкомом управлять коммунальными юридическими лицами, имущество которых находится в собственности Бешенковичского района, и имуществом Бешенковичского района, переданным в безвозмездное пользование хозяйственным обществам, созданным в соответствии с законодательством о приватизации (их правопреемникам).</w:t>
      </w:r>
    </w:p>
    <w:p w14:paraId="2EAA23D3" w14:textId="77777777" w:rsidR="000E45E4" w:rsidRDefault="000E45E4">
      <w:pPr>
        <w:pStyle w:val="snoski"/>
        <w:spacing w:after="240"/>
        <w:ind w:firstLine="567"/>
      </w:pPr>
      <w:r>
        <w:t>** Органы, осуществляющие владельческий надзор, – управления, отделы райисполкома, государственные учреждения, созданные для осуществления управленческих функций, уполномоченные райисполкомом управлять акциями (долями в уставных фондах) хозяйственных обществ (товариществ), принадлежащими Бешенковичскому району.</w:t>
      </w:r>
    </w:p>
    <w:p w14:paraId="502D11D2" w14:textId="77777777" w:rsidR="000E45E4" w:rsidRDefault="000E45E4">
      <w:pPr>
        <w:pStyle w:val="underpoint"/>
      </w:pPr>
      <w:r>
        <w:t>2.14. в случае привлечения для осуществления закупок за счет собственных средств с применением электронных аукционов организатора плата за его услуги по организации и проведению такой процедуры закупки может быть внесена оператору электронной торговой площадки в соответствии с законодательством в сроки, определенные регламентом этого оператора, и перечислена оператором электронной торговой площадки организатору после завершения процедуры закупки либо признания ее несостоявшейся;</w:t>
      </w:r>
    </w:p>
    <w:p w14:paraId="6C1179A8" w14:textId="77777777" w:rsidR="000E45E4" w:rsidRDefault="000E45E4">
      <w:pPr>
        <w:pStyle w:val="underpoint"/>
      </w:pPr>
      <w:r>
        <w:t>2.15. при закупке металлообрабатывающего оборудования согласно классу 28.41 «Станки для обработки металлов» общегосударственного классификатора Республики Беларусь ОКРБ 007-2012 «Классификатор продукции по видам экономической деятельности», утвержденного постановлением Государственного комитета по стандартизации Республики Беларусь от 28 декабря 2012 г. № 83, работ по его модернизации или проведению капитального ремонта разрабатывается техническое задание, которое должно содержать сведения, указанные в абзаце втором части первой подпункта 2.8 настоящего пункта, а также информацию о деталях-представителях*.</w:t>
      </w:r>
    </w:p>
    <w:p w14:paraId="75751019" w14:textId="77777777" w:rsidR="000E45E4" w:rsidRDefault="000E45E4">
      <w:pPr>
        <w:pStyle w:val="newncpi"/>
      </w:pPr>
      <w:r>
        <w:t>Утвержденное руководителем организации техническое задание в целях оценки эффективности применяемых технологий производства, технологической избыточности и обоснованности приобретения оборудования с заданными техническими параметрами направляется в открытое акционерное общество «Институт БЕЛОРГСТАНКИНПРОМ» для проведения экспертизы.</w:t>
      </w:r>
    </w:p>
    <w:p w14:paraId="26F788D8" w14:textId="77777777" w:rsidR="000E45E4" w:rsidRDefault="000E45E4">
      <w:pPr>
        <w:pStyle w:val="newncpi"/>
      </w:pPr>
      <w:r>
        <w:t>Приглашение к участию в процедуре закупки и документация о закупке разрабатываются организациями согласно подпунктам 2.3 и 2.8 настоящего пункта в соответствии с техническими заданиями, получившими положительное заключение экспертизы;</w:t>
      </w:r>
    </w:p>
    <w:p w14:paraId="01498064" w14:textId="77777777" w:rsidR="000E45E4" w:rsidRDefault="000E45E4">
      <w:pPr>
        <w:pStyle w:val="snoskiline"/>
      </w:pPr>
      <w:r>
        <w:t>______________________________</w:t>
      </w:r>
    </w:p>
    <w:p w14:paraId="7BCF3F76" w14:textId="77777777" w:rsidR="000E45E4" w:rsidRDefault="000E45E4">
      <w:pPr>
        <w:pStyle w:val="snoski"/>
        <w:spacing w:after="240"/>
        <w:ind w:firstLine="567"/>
      </w:pPr>
      <w:r>
        <w:t xml:space="preserve">* Для целей настоящего решения под деталью-представителем понимается основная деталь, которая отражает конструктивные, технологические, габаритные и другие характеристики группы изделий в условиях многономенклатурного производства и используется для упрощения расчета производственной мощности </w:t>
      </w:r>
      <w:r>
        <w:lastRenderedPageBreak/>
        <w:t>и условной программы производства. Она должна занимать наибольший удельный вес в годовой программе по данной группе изделий в весовом или количественном выражении по сравнению с другими изделиями группы.</w:t>
      </w:r>
    </w:p>
    <w:p w14:paraId="58C2887B" w14:textId="77777777" w:rsidR="000E45E4" w:rsidRDefault="000E45E4">
      <w:pPr>
        <w:pStyle w:val="underpoint"/>
      </w:pPr>
      <w:r>
        <w:t>2.16. к участию в процедуре закупки товаров согласно приложению 3 к постановлению Совета Министров Республики Беларусь от 15 марта 2012 г. № 229 стоимостью свыше 2000 базовых величин допускаются поставщики, предлагающие товары, происходящие из Республики Беларусь, а также государств, товарам из которых предоставляется национальный режим в соответствии с международными договорами Республики Беларусь. Условия допуска товаров иностранного происхождения и поставщиков, предлагающих такие товары, устанавливаются в документации о закупке.</w:t>
      </w:r>
    </w:p>
    <w:p w14:paraId="39FAAA61" w14:textId="77777777" w:rsidR="000E45E4" w:rsidRDefault="000E45E4">
      <w:pPr>
        <w:pStyle w:val="newncpi"/>
      </w:pPr>
      <w:r>
        <w:t>Документом, подтверждающим страну происхождения такого товара, является:</w:t>
      </w:r>
    </w:p>
    <w:p w14:paraId="606720F4" w14:textId="77777777" w:rsidR="000E45E4" w:rsidRDefault="000E45E4">
      <w:pPr>
        <w:pStyle w:val="newncpi"/>
      </w:pPr>
      <w:r>
        <w:t>для товаров, происходящих из Республики Беларусь и включенных в приложение к постановлению Совета Министров Республики Беларусь от 14 февраля 2022 г. № 80, – 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выданный Белорусской торгово-промышленной палатой или ее унитарными предприятиями, либо его копия;</w:t>
      </w:r>
    </w:p>
    <w:p w14:paraId="6F68290C" w14:textId="77777777" w:rsidR="000E45E4" w:rsidRDefault="000E45E4">
      <w:pPr>
        <w:pStyle w:val="newncpi"/>
      </w:pPr>
      <w:r>
        <w:t>для товаров, происходящих из Республики Беларусь и не включенных в приложение к постановлению Совета Министров Республики Беларусь от 14 февраля 2022 г. № 80:</w:t>
      </w:r>
    </w:p>
    <w:p w14:paraId="09FBAD98" w14:textId="77777777" w:rsidR="000E45E4" w:rsidRDefault="000E45E4">
      <w:pPr>
        <w:pStyle w:val="newncpi"/>
      </w:pPr>
      <w:r>
        <w:t>сертификат продукции (работ, услуг) собственного производства, выданный Белорусской торгово-промышленной палатой или ее унитарными предприятиями, либо его копия;</w:t>
      </w:r>
    </w:p>
    <w:p w14:paraId="173F59FE" w14:textId="77777777" w:rsidR="000E45E4" w:rsidRDefault="000E45E4">
      <w:pPr>
        <w:pStyle w:val="newncpi"/>
      </w:pPr>
      <w:r>
        <w:t>документ о происхождении товара, выданный Белорусской торгово-промышленной палатой или ее унитарными предприятиями в соответствии с критериями определения страны происхождения товаров, предусмотренными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 либо его копия. Указанный документ выдается по форме сертификата о происхождении товаров, установленной названными Правилами, и заполняется в порядке, определенном ими для сертификатов о происхождении товаров, с учетом особенностей, устанавливаемых Министерством антимонопольного регулирования и торговли;</w:t>
      </w:r>
    </w:p>
    <w:p w14:paraId="746C1A78" w14:textId="77777777" w:rsidR="000E45E4" w:rsidRDefault="000E45E4">
      <w:pPr>
        <w:pStyle w:val="newncpi"/>
      </w:pPr>
      <w:r>
        <w:t>для товаров, происходящих из государств – членов Евразийского экономического союза, в том числе из Республики Беларусь, – 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14:paraId="72406C72" w14:textId="77777777" w:rsidR="000E45E4" w:rsidRDefault="000E45E4">
      <w:pPr>
        <w:pStyle w:val="newncpi"/>
      </w:pPr>
      <w:r>
        <w:t>для товаров, происходящих из государств – участников Содружества Независимых Государств (кроме Республики Беларусь), – документ о происхождении товара, выданный уполномоченными органами (организациями) этих государств в соответствии с Соглашением о Правилах определения страны происхождения товаров в Содружестве Независимых Государств от 20 ноября 2009 года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14:paraId="2C8D3F2F" w14:textId="77777777" w:rsidR="000E45E4" w:rsidRDefault="000E45E4">
      <w:pPr>
        <w:pStyle w:val="newncpi"/>
      </w:pPr>
      <w:r>
        <w:t>для товаров, происходящих из государств, не являющихся участниками Содружества Независимых Государств, – сертификат о происхождении товара (документ, его заменяющий), выданный уполномоченным органом (организацией) этих государств (в случае предложения таких товаров нерезидентом) либо Белорусской торгово-промышленной палатой или ее унитарными предприятиями (в случае предложения таких товаров резидентом), либо его копия.</w:t>
      </w:r>
    </w:p>
    <w:p w14:paraId="41BDCBF6" w14:textId="77777777" w:rsidR="000E45E4" w:rsidRDefault="000E45E4">
      <w:pPr>
        <w:pStyle w:val="newncpi"/>
      </w:pPr>
      <w:r>
        <w:lastRenderedPageBreak/>
        <w:t>Для целей настоящего решения термины «резидент» и «нерезидент» имеют значения, определенные в статье 1 Закона Республики Беларусь от 22 июля 2003 г. № 226-З «О валютном регулировании и валютном контроле».</w:t>
      </w:r>
    </w:p>
    <w:p w14:paraId="294666B3" w14:textId="77777777" w:rsidR="000E45E4" w:rsidRDefault="000E45E4">
      <w:pPr>
        <w:pStyle w:val="newncpi"/>
      </w:pPr>
      <w:r>
        <w:t>В случае закупки товаров, названных в приложении 3 к постановлению Совета Министров Республики Беларусь от 15 марта 2012 г. № 229, стоимостью свыше 2000 базовых величин, происходящих не из государств, указанных в части первой настоящего подпункта, поставщики, предлагающие такие товары, в том числе с учетом положений подпункта 2.18 настоящего пункта, допускаются к участию в процедурах закупки после согласования такого участия в порядке, определенном Витебским областным исполнительным комитетом;</w:t>
      </w:r>
    </w:p>
    <w:p w14:paraId="0CDE9BB3" w14:textId="77777777" w:rsidR="000E45E4" w:rsidRDefault="000E45E4">
      <w:pPr>
        <w:pStyle w:val="underpoint"/>
      </w:pPr>
      <w:r>
        <w:t>2.17. не допускается приобретение продукции, включенной в реестр опасной продукции, запрещенной к ввозу и (или) обращению на территории Республики Беларусь;</w:t>
      </w:r>
    </w:p>
    <w:p w14:paraId="5307DE1E" w14:textId="77777777" w:rsidR="000E45E4" w:rsidRDefault="000E45E4">
      <w:pPr>
        <w:pStyle w:val="underpoint"/>
      </w:pPr>
      <w:r>
        <w:t>2.18. товары согласно приложению 3</w:t>
      </w:r>
      <w:r>
        <w:rPr>
          <w:vertAlign w:val="superscript"/>
        </w:rPr>
        <w:t>1</w:t>
      </w:r>
      <w:r>
        <w:t xml:space="preserve"> к постановлению Совета Министров Республики Беларусь от 15 марта 2012 г. № 229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процедурах закупок (за исключением процедуры закупки из одного источника) в случае, если для участия в таких процедурах закупок подано менее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14:paraId="6FE118A9" w14:textId="77777777" w:rsidR="000E45E4" w:rsidRDefault="000E45E4">
      <w:pPr>
        <w:pStyle w:val="newncpi"/>
      </w:pPr>
      <w:r>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14:paraId="297BFD96" w14:textId="77777777" w:rsidR="000E45E4" w:rsidRDefault="000E45E4">
      <w:pPr>
        <w:pStyle w:val="newncpi"/>
      </w:pPr>
      <w:r>
        <w:t>Страна происхождения товара подтверждается участником процедуры закупки путем предоставления в предложении одного из документов, указанных в части второй подпункта 2.16 настоящего пункта;</w:t>
      </w:r>
    </w:p>
    <w:p w14:paraId="14BC3671" w14:textId="181D752B" w:rsidR="000E45E4" w:rsidRDefault="000E45E4">
      <w:pPr>
        <w:pStyle w:val="underpoint"/>
      </w:pPr>
      <w:r>
        <w:t>2.19. при закупке товаров, указанных в приложении 3</w:t>
      </w:r>
      <w:r>
        <w:rPr>
          <w:vertAlign w:val="superscript"/>
        </w:rPr>
        <w:t xml:space="preserve">2 </w:t>
      </w:r>
      <w:r>
        <w:t>к постановлению Совета Министров Республики Беларусь от 15 марта 2012 г. № 229, организация должна в течение календарного года обеспечить минимальную долю закупок белорусских товаров, определенную в процентном отношении к объему закупок в натуральном выражении товаров, относящихся к соответствующему коду общегосударственного классификатора Республики Беларусь ОКРБ 007-2012 «Классификатор продукции по видам экономической деятельности» (далее – минимальная доля), за исключением случаев невозможности* достижения минимальной доли, а также закупок товаров, указанных в пунктах 4, 5 и 26 приложения 1 к постановлению Совета Министров Республики Беларусь от 15 марта 2012 г. № 229, и закупок до 1 </w:t>
      </w:r>
      <w:r w:rsidR="00793C61">
        <w:t>января 2027</w:t>
      </w:r>
      <w:r>
        <w:t> г. товаров, указанных в пункте 64 приложения 1 к постановлению Совета Министров Республики Беларусь от 15 марта 2012 г. № 229.</w:t>
      </w:r>
    </w:p>
    <w:p w14:paraId="13814374" w14:textId="77777777" w:rsidR="000E45E4" w:rsidRDefault="000E45E4">
      <w:pPr>
        <w:pStyle w:val="newncpi"/>
      </w:pPr>
      <w:r>
        <w:t>Размер минимальной доли определяется согласно приложению 3</w:t>
      </w:r>
      <w:r>
        <w:rPr>
          <w:vertAlign w:val="superscript"/>
        </w:rPr>
        <w:t xml:space="preserve">2 </w:t>
      </w:r>
      <w:r>
        <w:t>к постановлению Совета Министров Республики Беларусь от 15 марта 2012 г. № 229.</w:t>
      </w:r>
    </w:p>
    <w:p w14:paraId="610567AB" w14:textId="77777777" w:rsidR="000E45E4" w:rsidRDefault="000E45E4">
      <w:pPr>
        <w:pStyle w:val="newncpi"/>
      </w:pPr>
      <w:r>
        <w:t>Для оценки достижения минимальной доли документами, подтверждающими, что товар относится к белорусским товарам, являются:</w:t>
      </w:r>
    </w:p>
    <w:p w14:paraId="2767039C" w14:textId="77777777" w:rsidR="000E45E4" w:rsidRDefault="000E45E4">
      <w:pPr>
        <w:pStyle w:val="newncpi"/>
      </w:pPr>
      <w:r>
        <w:t>акт экспертизы о соответствии производимой промышленной продукции требованиям, предъявляемым в целях ее отнесения к продукции, произведенной на территории Республики Беларусь, по товарам, включенным в приложение к постановлению Совета Министров Республики Беларусь от 14 февраля 2022 г. № 80, выданный Белорусской торгово-промышленной палатой или ее унитарными предприятиями, либо его копия;</w:t>
      </w:r>
    </w:p>
    <w:p w14:paraId="36022E25" w14:textId="77777777" w:rsidR="000E45E4" w:rsidRDefault="000E45E4">
      <w:pPr>
        <w:pStyle w:val="newncpi"/>
      </w:pPr>
      <w:r>
        <w:lastRenderedPageBreak/>
        <w:t>сертификат продукции собственного производства, выданный Белорусской торгово-промышленной палатой или ее унитарными предприятиями, либо его копия;</w:t>
      </w:r>
    </w:p>
    <w:p w14:paraId="0CB11D4F" w14:textId="77777777" w:rsidR="000E45E4" w:rsidRDefault="000E45E4">
      <w:pPr>
        <w:pStyle w:val="newncpi"/>
      </w:pPr>
      <w:r>
        <w:t>выписка из евразийского реестра промышленных товаров государств – членов Евразийского экономического союза, полученная в соответствии с пунктом 24 Правил определения страны происхождения отдельных видов товаров для целей государственных (муниципальных) закупок, утвержденных Решением Совета Евразийской экономической комиссии от 23 ноября 2020 г. № 105.</w:t>
      </w:r>
    </w:p>
    <w:p w14:paraId="01BE0757" w14:textId="77777777" w:rsidR="000E45E4" w:rsidRDefault="000E45E4">
      <w:pPr>
        <w:pStyle w:val="snoskiline"/>
      </w:pPr>
      <w:r>
        <w:t>______________________________</w:t>
      </w:r>
    </w:p>
    <w:p w14:paraId="722C4B73" w14:textId="77777777" w:rsidR="000E45E4" w:rsidRDefault="000E45E4">
      <w:pPr>
        <w:pStyle w:val="snoski"/>
        <w:spacing w:after="240"/>
        <w:ind w:firstLine="567"/>
      </w:pPr>
      <w:r>
        <w:t>* В том числе при получении письменных ответов отечественных производителей о невозможности участия в закупке (невозможности производства и (или) поставки товаров с необходимыми характеристиками).</w:t>
      </w:r>
    </w:p>
    <w:p w14:paraId="2857797C" w14:textId="77777777" w:rsidR="000E45E4" w:rsidRDefault="000E45E4">
      <w:pPr>
        <w:pStyle w:val="point"/>
      </w:pPr>
      <w:r>
        <w:t>3. Возложить персональную ответственность на руководителей организаций за необеспечение выполнения требований законодательства о закупках за счет собственных средств, в том числе настоящего решения.</w:t>
      </w:r>
    </w:p>
    <w:p w14:paraId="3EDC5A72" w14:textId="77777777" w:rsidR="000E45E4" w:rsidRDefault="000E45E4">
      <w:pPr>
        <w:pStyle w:val="point"/>
      </w:pPr>
      <w:r>
        <w:t>4. Признать утратившими силу решение Бешенковичского районного Совета депутатов от 24 марта 2021 г. № 116 «Об определении порядка осуществления закупок товаров (работ, услуг) за счет собственных средств».</w:t>
      </w:r>
    </w:p>
    <w:p w14:paraId="26869D6F" w14:textId="77777777" w:rsidR="000E45E4" w:rsidRDefault="000E45E4">
      <w:pPr>
        <w:pStyle w:val="point"/>
      </w:pPr>
      <w:r>
        <w:t>5. Настоящее решение вступает в силу после его официального опубликования.</w:t>
      </w:r>
    </w:p>
    <w:p w14:paraId="155272E2" w14:textId="77777777" w:rsidR="000E45E4" w:rsidRDefault="000E45E4">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0E45E4" w14:paraId="4DB433F2" w14:textId="77777777">
        <w:tc>
          <w:tcPr>
            <w:tcW w:w="2500" w:type="pct"/>
            <w:tcMar>
              <w:top w:w="0" w:type="dxa"/>
              <w:left w:w="6" w:type="dxa"/>
              <w:bottom w:w="0" w:type="dxa"/>
              <w:right w:w="6" w:type="dxa"/>
            </w:tcMar>
            <w:vAlign w:val="bottom"/>
            <w:hideMark/>
          </w:tcPr>
          <w:p w14:paraId="170E0D7D" w14:textId="77777777" w:rsidR="000E45E4" w:rsidRDefault="000E45E4">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11282F88" w14:textId="77777777" w:rsidR="000E45E4" w:rsidRDefault="000E45E4">
            <w:pPr>
              <w:pStyle w:val="newncpi0"/>
              <w:jc w:val="right"/>
            </w:pPr>
            <w:proofErr w:type="spellStart"/>
            <w:r>
              <w:rPr>
                <w:rStyle w:val="pers"/>
              </w:rPr>
              <w:t>Г.М.Шведов</w:t>
            </w:r>
            <w:proofErr w:type="spellEnd"/>
          </w:p>
        </w:tc>
      </w:tr>
    </w:tbl>
    <w:p w14:paraId="1539A5F4" w14:textId="77777777" w:rsidR="000E45E4" w:rsidRDefault="000E45E4">
      <w:pPr>
        <w:pStyle w:val="newncpi"/>
      </w:pPr>
      <w:r>
        <w:t> </w:t>
      </w:r>
    </w:p>
    <w:p w14:paraId="5FA04FB7" w14:textId="77777777" w:rsidR="00F12C76" w:rsidRDefault="00F12C76" w:rsidP="006C0B77">
      <w:pPr>
        <w:spacing w:after="0"/>
        <w:ind w:firstLine="709"/>
        <w:jc w:val="both"/>
      </w:pPr>
    </w:p>
    <w:sectPr w:rsidR="00F12C76" w:rsidSect="000E45E4">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EB89E" w14:textId="77777777" w:rsidR="00240BB9" w:rsidRDefault="00240BB9" w:rsidP="000E45E4">
      <w:pPr>
        <w:spacing w:after="0"/>
      </w:pPr>
      <w:r>
        <w:separator/>
      </w:r>
    </w:p>
  </w:endnote>
  <w:endnote w:type="continuationSeparator" w:id="0">
    <w:p w14:paraId="5615CDE5" w14:textId="77777777" w:rsidR="00240BB9" w:rsidRDefault="00240BB9" w:rsidP="000E45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F624A" w14:textId="77777777" w:rsidR="000E45E4" w:rsidRDefault="000E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2F971" w14:textId="77777777" w:rsidR="000E45E4" w:rsidRDefault="000E45E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0E45E4" w14:paraId="2C3C0F91" w14:textId="77777777" w:rsidTr="000E45E4">
      <w:tc>
        <w:tcPr>
          <w:tcW w:w="1800" w:type="dxa"/>
          <w:shd w:val="clear" w:color="auto" w:fill="auto"/>
          <w:vAlign w:val="center"/>
        </w:tcPr>
        <w:p w14:paraId="557185A9" w14:textId="77777777" w:rsidR="000E45E4" w:rsidRDefault="000E45E4">
          <w:pPr>
            <w:pStyle w:val="a5"/>
          </w:pPr>
          <w:r>
            <w:rPr>
              <w:noProof/>
            </w:rPr>
            <w:drawing>
              <wp:inline distT="0" distB="0" distL="0" distR="0" wp14:anchorId="355B146D" wp14:editId="022B71A4">
                <wp:extent cx="1292352" cy="390144"/>
                <wp:effectExtent l="0" t="0" r="3175" b="0"/>
                <wp:docPr id="1549757165" name="Рисунок 1"/>
                <wp:cNvGraphicFramePr/>
                <a:graphic xmlns:a="http://schemas.openxmlformats.org/drawingml/2006/main">
                  <a:graphicData uri="http://schemas.openxmlformats.org/drawingml/2006/picture">
                    <pic:pic xmlns:pic="http://schemas.openxmlformats.org/drawingml/2006/picture">
                      <pic:nvPicPr>
                        <pic:cNvPr id="1549757165"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7F2188DF" w14:textId="77777777" w:rsidR="000E45E4" w:rsidRDefault="000E45E4">
          <w:pPr>
            <w:pStyle w:val="a5"/>
            <w:rPr>
              <w:rFonts w:cs="Times New Roman"/>
              <w:i/>
              <w:sz w:val="24"/>
            </w:rPr>
          </w:pPr>
          <w:r>
            <w:rPr>
              <w:rFonts w:cs="Times New Roman"/>
              <w:i/>
              <w:sz w:val="24"/>
            </w:rPr>
            <w:t>Официальная правовая информация</w:t>
          </w:r>
        </w:p>
        <w:p w14:paraId="448CC31B" w14:textId="77777777" w:rsidR="000E45E4" w:rsidRDefault="000E45E4">
          <w:pPr>
            <w:pStyle w:val="a5"/>
            <w:rPr>
              <w:rFonts w:cs="Times New Roman"/>
              <w:i/>
              <w:sz w:val="24"/>
            </w:rPr>
          </w:pPr>
          <w:r>
            <w:rPr>
              <w:rFonts w:cs="Times New Roman"/>
              <w:i/>
              <w:sz w:val="24"/>
            </w:rPr>
            <w:t>Информационно-поисковая система "ЭТАЛОН", 12.09.2024</w:t>
          </w:r>
        </w:p>
        <w:p w14:paraId="6725B275" w14:textId="77777777" w:rsidR="000E45E4" w:rsidRPr="000E45E4" w:rsidRDefault="000E45E4">
          <w:pPr>
            <w:pStyle w:val="a5"/>
            <w:rPr>
              <w:rFonts w:cs="Times New Roman"/>
              <w:i/>
              <w:sz w:val="24"/>
            </w:rPr>
          </w:pPr>
          <w:r>
            <w:rPr>
              <w:rFonts w:cs="Times New Roman"/>
              <w:i/>
              <w:sz w:val="24"/>
            </w:rPr>
            <w:t>Национальный центр правовой информации Республики Беларусь</w:t>
          </w:r>
        </w:p>
      </w:tc>
    </w:tr>
  </w:tbl>
  <w:p w14:paraId="172DF815" w14:textId="77777777" w:rsidR="000E45E4" w:rsidRDefault="000E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77725" w14:textId="77777777" w:rsidR="00240BB9" w:rsidRDefault="00240BB9" w:rsidP="000E45E4">
      <w:pPr>
        <w:spacing w:after="0"/>
      </w:pPr>
      <w:r>
        <w:separator/>
      </w:r>
    </w:p>
  </w:footnote>
  <w:footnote w:type="continuationSeparator" w:id="0">
    <w:p w14:paraId="4648D5CE" w14:textId="77777777" w:rsidR="00240BB9" w:rsidRDefault="00240BB9" w:rsidP="000E45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23745" w14:textId="77777777" w:rsidR="000E45E4" w:rsidRDefault="000E45E4" w:rsidP="00500CB1">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724F4754" w14:textId="77777777" w:rsidR="000E45E4" w:rsidRDefault="000E45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B202" w14:textId="77777777" w:rsidR="000E45E4" w:rsidRPr="000E45E4" w:rsidRDefault="000E45E4" w:rsidP="00500CB1">
    <w:pPr>
      <w:pStyle w:val="a3"/>
      <w:framePr w:wrap="around" w:vAnchor="text" w:hAnchor="margin" w:xAlign="center" w:y="1"/>
      <w:rPr>
        <w:rStyle w:val="a7"/>
        <w:rFonts w:cs="Times New Roman"/>
        <w:sz w:val="24"/>
      </w:rPr>
    </w:pPr>
    <w:r w:rsidRPr="000E45E4">
      <w:rPr>
        <w:rStyle w:val="a7"/>
        <w:rFonts w:cs="Times New Roman"/>
        <w:sz w:val="24"/>
      </w:rPr>
      <w:fldChar w:fldCharType="begin"/>
    </w:r>
    <w:r w:rsidRPr="000E45E4">
      <w:rPr>
        <w:rStyle w:val="a7"/>
        <w:rFonts w:cs="Times New Roman"/>
        <w:sz w:val="24"/>
      </w:rPr>
      <w:instrText xml:space="preserve"> PAGE </w:instrText>
    </w:r>
    <w:r w:rsidRPr="000E45E4">
      <w:rPr>
        <w:rStyle w:val="a7"/>
        <w:rFonts w:cs="Times New Roman"/>
        <w:sz w:val="24"/>
      </w:rPr>
      <w:fldChar w:fldCharType="separate"/>
    </w:r>
    <w:r w:rsidRPr="000E45E4">
      <w:rPr>
        <w:rStyle w:val="a7"/>
        <w:rFonts w:cs="Times New Roman"/>
        <w:noProof/>
        <w:sz w:val="24"/>
      </w:rPr>
      <w:t>13</w:t>
    </w:r>
    <w:r w:rsidRPr="000E45E4">
      <w:rPr>
        <w:rStyle w:val="a7"/>
        <w:rFonts w:cs="Times New Roman"/>
        <w:sz w:val="24"/>
      </w:rPr>
      <w:fldChar w:fldCharType="end"/>
    </w:r>
  </w:p>
  <w:p w14:paraId="33590158" w14:textId="77777777" w:rsidR="000E45E4" w:rsidRPr="000E45E4" w:rsidRDefault="000E45E4">
    <w:pPr>
      <w:pStyle w:val="a3"/>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74012D" w14:textId="77777777" w:rsidR="000E45E4" w:rsidRDefault="000E45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4"/>
    <w:rsid w:val="000E45E4"/>
    <w:rsid w:val="00240BB9"/>
    <w:rsid w:val="006C0B77"/>
    <w:rsid w:val="00793C61"/>
    <w:rsid w:val="008242FF"/>
    <w:rsid w:val="00870751"/>
    <w:rsid w:val="00922C48"/>
    <w:rsid w:val="00B915B7"/>
    <w:rsid w:val="00D90EC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B36476"/>
  <w15:chartTrackingRefBased/>
  <w15:docId w15:val="{C8E83690-A95C-40CD-A9DE-6E2429BB0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0E45E4"/>
    <w:pPr>
      <w:spacing w:before="240" w:after="240"/>
      <w:ind w:right="2268"/>
    </w:pPr>
    <w:rPr>
      <w:rFonts w:eastAsia="Times New Roman" w:cs="Times New Roman"/>
      <w:b/>
      <w:bCs/>
      <w:kern w:val="0"/>
      <w:szCs w:val="28"/>
      <w:lang w:eastAsia="ru-RU"/>
      <w14:ligatures w14:val="none"/>
    </w:rPr>
  </w:style>
  <w:style w:type="paragraph" w:customStyle="1" w:styleId="point">
    <w:name w:val="point"/>
    <w:basedOn w:val="a"/>
    <w:rsid w:val="000E45E4"/>
    <w:pPr>
      <w:spacing w:after="0"/>
      <w:ind w:firstLine="567"/>
      <w:jc w:val="both"/>
    </w:pPr>
    <w:rPr>
      <w:rFonts w:eastAsiaTheme="minorEastAsia" w:cs="Times New Roman"/>
      <w:kern w:val="0"/>
      <w:sz w:val="24"/>
      <w:szCs w:val="24"/>
      <w:lang w:eastAsia="ru-RU"/>
      <w14:ligatures w14:val="none"/>
    </w:rPr>
  </w:style>
  <w:style w:type="paragraph" w:customStyle="1" w:styleId="underpoint">
    <w:name w:val="underpoint"/>
    <w:basedOn w:val="a"/>
    <w:rsid w:val="000E45E4"/>
    <w:pPr>
      <w:spacing w:after="0"/>
      <w:ind w:firstLine="567"/>
      <w:jc w:val="both"/>
    </w:pPr>
    <w:rPr>
      <w:rFonts w:eastAsiaTheme="minorEastAsia" w:cs="Times New Roman"/>
      <w:kern w:val="0"/>
      <w:sz w:val="24"/>
      <w:szCs w:val="24"/>
      <w:lang w:eastAsia="ru-RU"/>
      <w14:ligatures w14:val="none"/>
    </w:rPr>
  </w:style>
  <w:style w:type="paragraph" w:customStyle="1" w:styleId="preamble">
    <w:name w:val="preamble"/>
    <w:basedOn w:val="a"/>
    <w:rsid w:val="000E45E4"/>
    <w:pPr>
      <w:spacing w:after="0"/>
      <w:ind w:firstLine="567"/>
      <w:jc w:val="both"/>
    </w:pPr>
    <w:rPr>
      <w:rFonts w:eastAsiaTheme="minorEastAsia" w:cs="Times New Roman"/>
      <w:kern w:val="0"/>
      <w:sz w:val="24"/>
      <w:szCs w:val="24"/>
      <w:lang w:eastAsia="ru-RU"/>
      <w14:ligatures w14:val="none"/>
    </w:rPr>
  </w:style>
  <w:style w:type="paragraph" w:customStyle="1" w:styleId="snoski">
    <w:name w:val="snoski"/>
    <w:basedOn w:val="a"/>
    <w:rsid w:val="000E45E4"/>
    <w:pPr>
      <w:spacing w:after="0"/>
      <w:jc w:val="both"/>
    </w:pPr>
    <w:rPr>
      <w:rFonts w:eastAsiaTheme="minorEastAsia" w:cs="Times New Roman"/>
      <w:kern w:val="0"/>
      <w:sz w:val="20"/>
      <w:szCs w:val="20"/>
      <w:lang w:eastAsia="ru-RU"/>
      <w14:ligatures w14:val="none"/>
    </w:rPr>
  </w:style>
  <w:style w:type="paragraph" w:customStyle="1" w:styleId="snoskiline">
    <w:name w:val="snoskiline"/>
    <w:basedOn w:val="a"/>
    <w:rsid w:val="000E45E4"/>
    <w:pPr>
      <w:spacing w:after="0"/>
      <w:jc w:val="both"/>
    </w:pPr>
    <w:rPr>
      <w:rFonts w:eastAsiaTheme="minorEastAsia" w:cs="Times New Roman"/>
      <w:kern w:val="0"/>
      <w:sz w:val="20"/>
      <w:szCs w:val="20"/>
      <w:lang w:eastAsia="ru-RU"/>
      <w14:ligatures w14:val="none"/>
    </w:rPr>
  </w:style>
  <w:style w:type="paragraph" w:customStyle="1" w:styleId="changeadd">
    <w:name w:val="changeadd"/>
    <w:basedOn w:val="a"/>
    <w:rsid w:val="000E45E4"/>
    <w:pPr>
      <w:spacing w:after="0"/>
      <w:ind w:left="1134" w:firstLine="567"/>
      <w:jc w:val="both"/>
    </w:pPr>
    <w:rPr>
      <w:rFonts w:eastAsiaTheme="minorEastAsia" w:cs="Times New Roman"/>
      <w:kern w:val="0"/>
      <w:sz w:val="24"/>
      <w:szCs w:val="24"/>
      <w:lang w:eastAsia="ru-RU"/>
      <w14:ligatures w14:val="none"/>
    </w:rPr>
  </w:style>
  <w:style w:type="paragraph" w:customStyle="1" w:styleId="changei">
    <w:name w:val="changei"/>
    <w:basedOn w:val="a"/>
    <w:rsid w:val="000E45E4"/>
    <w:pPr>
      <w:spacing w:after="0"/>
      <w:ind w:left="1021"/>
    </w:pPr>
    <w:rPr>
      <w:rFonts w:eastAsiaTheme="minorEastAsia" w:cs="Times New Roman"/>
      <w:kern w:val="0"/>
      <w:sz w:val="24"/>
      <w:szCs w:val="24"/>
      <w:lang w:eastAsia="ru-RU"/>
      <w14:ligatures w14:val="none"/>
    </w:rPr>
  </w:style>
  <w:style w:type="paragraph" w:customStyle="1" w:styleId="newncpi">
    <w:name w:val="newncpi"/>
    <w:basedOn w:val="a"/>
    <w:rsid w:val="000E45E4"/>
    <w:pPr>
      <w:spacing w:after="0"/>
      <w:ind w:firstLine="567"/>
      <w:jc w:val="both"/>
    </w:pPr>
    <w:rPr>
      <w:rFonts w:eastAsiaTheme="minorEastAsia" w:cs="Times New Roman"/>
      <w:kern w:val="0"/>
      <w:sz w:val="24"/>
      <w:szCs w:val="24"/>
      <w:lang w:eastAsia="ru-RU"/>
      <w14:ligatures w14:val="none"/>
    </w:rPr>
  </w:style>
  <w:style w:type="paragraph" w:customStyle="1" w:styleId="newncpi0">
    <w:name w:val="newncpi0"/>
    <w:basedOn w:val="a"/>
    <w:rsid w:val="000E45E4"/>
    <w:pPr>
      <w:spacing w:after="0"/>
      <w:jc w:val="both"/>
    </w:pPr>
    <w:rPr>
      <w:rFonts w:eastAsiaTheme="minorEastAsia" w:cs="Times New Roman"/>
      <w:kern w:val="0"/>
      <w:sz w:val="24"/>
      <w:szCs w:val="24"/>
      <w:lang w:eastAsia="ru-RU"/>
      <w14:ligatures w14:val="none"/>
    </w:rPr>
  </w:style>
  <w:style w:type="character" w:customStyle="1" w:styleId="name">
    <w:name w:val="name"/>
    <w:basedOn w:val="a0"/>
    <w:rsid w:val="000E45E4"/>
    <w:rPr>
      <w:rFonts w:ascii="Times New Roman" w:hAnsi="Times New Roman" w:cs="Times New Roman" w:hint="default"/>
      <w:caps/>
    </w:rPr>
  </w:style>
  <w:style w:type="character" w:customStyle="1" w:styleId="promulgator">
    <w:name w:val="promulgator"/>
    <w:basedOn w:val="a0"/>
    <w:rsid w:val="000E45E4"/>
    <w:rPr>
      <w:rFonts w:ascii="Times New Roman" w:hAnsi="Times New Roman" w:cs="Times New Roman" w:hint="default"/>
      <w:caps/>
    </w:rPr>
  </w:style>
  <w:style w:type="character" w:customStyle="1" w:styleId="datepr">
    <w:name w:val="datepr"/>
    <w:basedOn w:val="a0"/>
    <w:rsid w:val="000E45E4"/>
    <w:rPr>
      <w:rFonts w:ascii="Times New Roman" w:hAnsi="Times New Roman" w:cs="Times New Roman" w:hint="default"/>
    </w:rPr>
  </w:style>
  <w:style w:type="character" w:customStyle="1" w:styleId="number">
    <w:name w:val="number"/>
    <w:basedOn w:val="a0"/>
    <w:rsid w:val="000E45E4"/>
    <w:rPr>
      <w:rFonts w:ascii="Times New Roman" w:hAnsi="Times New Roman" w:cs="Times New Roman" w:hint="default"/>
    </w:rPr>
  </w:style>
  <w:style w:type="character" w:customStyle="1" w:styleId="post">
    <w:name w:val="post"/>
    <w:basedOn w:val="a0"/>
    <w:rsid w:val="000E45E4"/>
    <w:rPr>
      <w:rFonts w:ascii="Times New Roman" w:hAnsi="Times New Roman" w:cs="Times New Roman" w:hint="default"/>
      <w:b/>
      <w:bCs/>
      <w:sz w:val="22"/>
      <w:szCs w:val="22"/>
    </w:rPr>
  </w:style>
  <w:style w:type="character" w:customStyle="1" w:styleId="pers">
    <w:name w:val="pers"/>
    <w:basedOn w:val="a0"/>
    <w:rsid w:val="000E45E4"/>
    <w:rPr>
      <w:rFonts w:ascii="Times New Roman" w:hAnsi="Times New Roman" w:cs="Times New Roman" w:hint="default"/>
      <w:b/>
      <w:bCs/>
      <w:sz w:val="22"/>
      <w:szCs w:val="22"/>
    </w:rPr>
  </w:style>
  <w:style w:type="paragraph" w:styleId="a3">
    <w:name w:val="header"/>
    <w:basedOn w:val="a"/>
    <w:link w:val="a4"/>
    <w:uiPriority w:val="99"/>
    <w:unhideWhenUsed/>
    <w:rsid w:val="000E45E4"/>
    <w:pPr>
      <w:tabs>
        <w:tab w:val="center" w:pos="4677"/>
        <w:tab w:val="right" w:pos="9355"/>
      </w:tabs>
      <w:spacing w:after="0"/>
    </w:pPr>
  </w:style>
  <w:style w:type="character" w:customStyle="1" w:styleId="a4">
    <w:name w:val="Верхний колонтитул Знак"/>
    <w:basedOn w:val="a0"/>
    <w:link w:val="a3"/>
    <w:uiPriority w:val="99"/>
    <w:rsid w:val="000E45E4"/>
    <w:rPr>
      <w:rFonts w:ascii="Times New Roman" w:hAnsi="Times New Roman"/>
      <w:sz w:val="28"/>
    </w:rPr>
  </w:style>
  <w:style w:type="paragraph" w:styleId="a5">
    <w:name w:val="footer"/>
    <w:basedOn w:val="a"/>
    <w:link w:val="a6"/>
    <w:uiPriority w:val="99"/>
    <w:unhideWhenUsed/>
    <w:rsid w:val="000E45E4"/>
    <w:pPr>
      <w:tabs>
        <w:tab w:val="center" w:pos="4677"/>
        <w:tab w:val="right" w:pos="9355"/>
      </w:tabs>
      <w:spacing w:after="0"/>
    </w:pPr>
  </w:style>
  <w:style w:type="character" w:customStyle="1" w:styleId="a6">
    <w:name w:val="Нижний колонтитул Знак"/>
    <w:basedOn w:val="a0"/>
    <w:link w:val="a5"/>
    <w:uiPriority w:val="99"/>
    <w:rsid w:val="000E45E4"/>
    <w:rPr>
      <w:rFonts w:ascii="Times New Roman" w:hAnsi="Times New Roman"/>
      <w:sz w:val="28"/>
    </w:rPr>
  </w:style>
  <w:style w:type="character" w:styleId="a7">
    <w:name w:val="page number"/>
    <w:basedOn w:val="a0"/>
    <w:uiPriority w:val="99"/>
    <w:semiHidden/>
    <w:unhideWhenUsed/>
    <w:rsid w:val="000E45E4"/>
  </w:style>
  <w:style w:type="table" w:styleId="a8">
    <w:name w:val="Table Grid"/>
    <w:basedOn w:val="a1"/>
    <w:uiPriority w:val="39"/>
    <w:rsid w:val="000E4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5375</Words>
  <Characters>39347</Characters>
  <Application>Microsoft Office Word</Application>
  <DocSecurity>0</DocSecurity>
  <Lines>645</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2024-09-12T09:15:00Z</dcterms:created>
  <dcterms:modified xsi:type="dcterms:W3CDTF">2024-09-12T09:31:00Z</dcterms:modified>
</cp:coreProperties>
</file>