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406" w:rsidRPr="00965406" w:rsidRDefault="00965406" w:rsidP="00965406">
      <w:pPr>
        <w:shd w:val="clear" w:color="auto" w:fill="F6A83D"/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965406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13.01.2026</w:t>
      </w:r>
    </w:p>
    <w:p w:rsidR="00965406" w:rsidRPr="00965406" w:rsidRDefault="00965406" w:rsidP="00965406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</w:pPr>
      <w:r w:rsidRPr="00965406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  <w:t>Определен размер семейного капитала в 2026 году</w:t>
      </w:r>
    </w:p>
    <w:p w:rsidR="00965406" w:rsidRPr="00965406" w:rsidRDefault="00965406" w:rsidP="009654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965406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С 1 января 2026 года размер семейного капитала </w:t>
      </w:r>
      <w:r w:rsidRPr="00965406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составляет </w:t>
      </w:r>
      <w:r w:rsidRPr="00965406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35 505 рублей. </w:t>
      </w:r>
      <w:r w:rsidRPr="00965406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По сравнению с прошлым годом он увеличился на 6,7 процента или </w:t>
      </w:r>
      <w:r w:rsidRPr="00965406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на 2 230 рублей.</w:t>
      </w:r>
      <w:r w:rsidRPr="00965406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</w:t>
      </w:r>
    </w:p>
    <w:p w:rsidR="00965406" w:rsidRPr="00965406" w:rsidRDefault="00965406" w:rsidP="0096540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965406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В </w:t>
      </w:r>
      <w:proofErr w:type="gramStart"/>
      <w:r w:rsidRPr="00965406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таком</w:t>
      </w:r>
      <w:proofErr w:type="gramEnd"/>
      <w:r w:rsidRPr="00965406">
        <w:rPr>
          <w:rFonts w:ascii="Arial" w:eastAsia="Times New Roman" w:hAnsi="Arial" w:cs="Arial"/>
          <w:color w:val="121212"/>
          <w:sz w:val="24"/>
          <w:szCs w:val="24"/>
          <w:lang w:eastAsia="ru-RU"/>
        </w:rPr>
        <w:t xml:space="preserve"> размере семейный капитал назначается семьям при рождении (усыновлении, удочерении) третьего или последующих детей в период </w:t>
      </w:r>
      <w:r w:rsidRPr="00965406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с 1 января по 31 декабря 2026 г.</w:t>
      </w:r>
    </w:p>
    <w:p w:rsidR="00660E60" w:rsidRDefault="00660E60">
      <w:bookmarkStart w:id="0" w:name="_GoBack"/>
      <w:bookmarkEnd w:id="0"/>
    </w:p>
    <w:sectPr w:rsidR="00660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406"/>
    <w:rsid w:val="003D1038"/>
    <w:rsid w:val="00660E60"/>
    <w:rsid w:val="00965406"/>
    <w:rsid w:val="00C2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54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4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6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54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4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6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Харкевич Елена Петровна</dc:creator>
  <cp:lastModifiedBy>Харкевич Елена Петровна</cp:lastModifiedBy>
  <cp:revision>2</cp:revision>
  <dcterms:created xsi:type="dcterms:W3CDTF">2026-01-14T09:22:00Z</dcterms:created>
  <dcterms:modified xsi:type="dcterms:W3CDTF">2026-01-14T09:26:00Z</dcterms:modified>
</cp:coreProperties>
</file>