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D8" w:rsidRPr="004800D8" w:rsidRDefault="009622BD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4800D8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Аб рабоце службы «адно акно»</w:t>
      </w:r>
    </w:p>
    <w:p w:rsidR="009622BD" w:rsidRPr="004800D8" w:rsidRDefault="009622BD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4800D8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Бешанковіцкага раённага выканаўчага камітэта</w:t>
      </w:r>
    </w:p>
    <w:p w:rsidR="009622BD" w:rsidRPr="004800D8" w:rsidRDefault="009622BD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9622BD" w:rsidRPr="004800D8" w:rsidRDefault="004800D8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За </w:t>
      </w:r>
      <w:r w:rsidR="00521590">
        <w:rPr>
          <w:rFonts w:ascii="Times New Roman" w:eastAsia="Times New Roman" w:hAnsi="Times New Roman" w:cs="Times New Roman"/>
          <w:sz w:val="30"/>
          <w:szCs w:val="30"/>
          <w:lang w:val="be-BY"/>
        </w:rPr>
        <w:t>9 мес.</w:t>
      </w:r>
      <w:r w:rsidR="001712B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>202</w:t>
      </w:r>
      <w:r w:rsidR="0036564C">
        <w:rPr>
          <w:rFonts w:ascii="Times New Roman" w:eastAsia="Times New Roman" w:hAnsi="Times New Roman" w:cs="Times New Roman"/>
          <w:sz w:val="30"/>
          <w:szCs w:val="30"/>
          <w:lang w:val="be-BY"/>
        </w:rPr>
        <w:t>5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года службай "адно акно" Бешанковіцкага раённага выканаўчага камітэта прынята </w:t>
      </w:r>
      <w:r w:rsidR="00521590">
        <w:rPr>
          <w:rFonts w:ascii="Times New Roman" w:eastAsia="Times New Roman" w:hAnsi="Times New Roman" w:cs="Times New Roman"/>
          <w:sz w:val="30"/>
          <w:szCs w:val="30"/>
          <w:lang w:val="be-BY"/>
        </w:rPr>
        <w:t>2142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заявы зацікаўленых асоб </w:t>
      </w:r>
      <w:r w:rsidR="001712B3">
        <w:rPr>
          <w:rFonts w:ascii="Times New Roman" w:eastAsia="Times New Roman" w:hAnsi="Times New Roman" w:cs="Times New Roman"/>
          <w:sz w:val="30"/>
          <w:szCs w:val="30"/>
          <w:lang w:val="be-BY"/>
        </w:rPr>
        <w:t>п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а ажыццяўленні адміністрацыйных працэдур, у тым ліку заяў грамадзян - </w:t>
      </w:r>
      <w:r w:rsidR="00521590">
        <w:rPr>
          <w:rFonts w:ascii="Times New Roman" w:eastAsia="Times New Roman" w:hAnsi="Times New Roman" w:cs="Times New Roman"/>
          <w:sz w:val="30"/>
          <w:szCs w:val="30"/>
          <w:lang w:val="be-BY"/>
        </w:rPr>
        <w:t>2001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, заяў ад суб'ектаў гаспадарання - </w:t>
      </w:r>
      <w:r w:rsidR="00C10A48">
        <w:rPr>
          <w:rFonts w:ascii="Times New Roman" w:eastAsia="Times New Roman" w:hAnsi="Times New Roman" w:cs="Times New Roman"/>
          <w:sz w:val="30"/>
          <w:szCs w:val="30"/>
          <w:lang w:val="be-BY"/>
        </w:rPr>
        <w:t>1</w:t>
      </w:r>
      <w:r w:rsidR="00521590">
        <w:rPr>
          <w:rFonts w:ascii="Times New Roman" w:eastAsia="Times New Roman" w:hAnsi="Times New Roman" w:cs="Times New Roman"/>
          <w:sz w:val="30"/>
          <w:szCs w:val="30"/>
          <w:lang w:val="be-BY"/>
        </w:rPr>
        <w:t>41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:rsidR="009622BD" w:rsidRPr="009622BD" w:rsidRDefault="004800D8" w:rsidP="0048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Найбольшая колькасць заяў грамадзян паступіла па пытаннях жыллёвых праваадносін </w:t>
      </w:r>
      <w:r w:rsidR="0036564C">
        <w:rPr>
          <w:rFonts w:ascii="Times New Roman" w:eastAsia="Times New Roman" w:hAnsi="Times New Roman" w:cs="Times New Roman"/>
          <w:sz w:val="30"/>
          <w:szCs w:val="30"/>
          <w:lang w:val="be-BY"/>
        </w:rPr>
        <w:t>–</w:t>
      </w:r>
      <w:r w:rsidR="00521590">
        <w:rPr>
          <w:rFonts w:ascii="Times New Roman" w:eastAsia="Times New Roman" w:hAnsi="Times New Roman" w:cs="Times New Roman"/>
          <w:sz w:val="30"/>
          <w:szCs w:val="30"/>
          <w:lang w:val="be-BY"/>
        </w:rPr>
        <w:t>268</w:t>
      </w:r>
      <w:r w:rsidR="0036564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і архітэктуры і будаўніцтва - </w:t>
      </w:r>
      <w:r w:rsidR="00521590">
        <w:rPr>
          <w:rFonts w:ascii="Times New Roman" w:eastAsia="Times New Roman" w:hAnsi="Times New Roman" w:cs="Times New Roman"/>
          <w:sz w:val="30"/>
          <w:szCs w:val="30"/>
          <w:lang w:val="be-BY"/>
        </w:rPr>
        <w:t>1045</w:t>
      </w:r>
      <w:r w:rsidR="009622BD" w:rsidRPr="004800D8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:rsidR="009622BD" w:rsidRPr="004800D8" w:rsidRDefault="004800D8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Напрыклад, </w:t>
      </w:r>
      <w:r w:rsid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323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заявы грамадзян прынята па адміністрацыйнай працэдуры «</w:t>
      </w:r>
      <w:r w:rsidR="00521590" w:rsidRP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Выдача рашэння аб дазволе на рэканструкцыю жылых і (або) нежылых памяшканняў у шматкватэрных, блакіраваных жылых дамах, аднакватэрных жылых дамоў, нежылых капітальных пабудоў на прыдамавой тэрыторыі, а таксама капітальных пабудоў (будынкаў, збудаванняў), незавершаных закансерваваных капітальных будынкаў пятага класа пабудоў. неабходных для вядзення калектыўнага садоўніцтва</w:t>
      </w:r>
      <w:r w:rsidR="00C10A48" w:rsidRPr="00C10A48">
        <w:rPr>
          <w:rFonts w:ascii="Times New Roman" w:hAnsi="Times New Roman"/>
          <w:sz w:val="30"/>
          <w:szCs w:val="30"/>
          <w:lang w:val="be-BY"/>
        </w:rPr>
        <w:t>)</w:t>
      </w:r>
      <w:r w:rsidR="009622BD" w:rsidRP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>». Найбольшая колькасць заяў грамадзян звязана з падключэннем электрычнага ацяплення ў аднакватэрных жылых дамах, кватэрах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, якія належаць ім на праве ўласнасці.</w:t>
      </w:r>
    </w:p>
    <w:p w:rsidR="009622BD" w:rsidRPr="004800D8" w:rsidRDefault="004800D8" w:rsidP="004800D8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65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128C7" w:rsidRPr="004800D8">
        <w:rPr>
          <w:rFonts w:ascii="Times New Roman" w:hAnsi="Times New Roman" w:cs="Times New Roman"/>
          <w:sz w:val="30"/>
          <w:szCs w:val="30"/>
          <w:lang w:val="be-BY"/>
        </w:rPr>
        <w:t>зая</w:t>
      </w:r>
      <w:r w:rsidR="00C10A48">
        <w:rPr>
          <w:rFonts w:ascii="Times New Roman" w:hAnsi="Times New Roman" w:cs="Times New Roman"/>
          <w:sz w:val="30"/>
          <w:szCs w:val="30"/>
          <w:lang w:val="be-BY"/>
        </w:rPr>
        <w:t xml:space="preserve">вы 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грамадзян прынята па адміністрацыйнай працэдуры "Рэгістрацыя дагавора найму (арэнды) жылога памяшкання прыватнага жыллёвага фонду і дадатковых пагадненняў да яго".</w:t>
      </w:r>
    </w:p>
    <w:p w:rsidR="009622BD" w:rsidRPr="00C10A4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395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зая</w:t>
      </w:r>
      <w:r w:rsid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>ў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грамадзян прынята па адміністрацыйнай працэдуры «</w:t>
      </w:r>
      <w:r w:rsidR="009622BD" w:rsidRP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Выдача </w:t>
      </w:r>
      <w:r w:rsidR="00C10A48" w:rsidRPr="00C10A48">
        <w:rPr>
          <w:rFonts w:ascii="Times New Roman" w:hAnsi="Times New Roman"/>
          <w:sz w:val="30"/>
          <w:szCs w:val="30"/>
          <w:lang w:val="be-BY"/>
        </w:rPr>
        <w:t>зацверджанага мясцовым выканаўчым і распарадчым органам акта прыёмкі ў эксплуатацыю завершаных узвядзеннем аднакватэрных, блакіраваных жылых дамоў і (або) нежылых капітальных пабудоў на прыдамавой тэрыторыі, іншых аб'ектаў пятага класа складанасці, рэканструяваных жылых і (або) нежылых памяшканняў у шматкватэрных, блакіраваных жылых дамах, аднакватэрных, блакіраваных жылых дамах. прыдамавой тэрыторыі, а таксама іншых аб'ектаў пятага класа складанасці</w:t>
      </w:r>
      <w:r w:rsidR="009622BD" w:rsidRP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>».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38</w:t>
      </w:r>
      <w:r w:rsidR="009622BD" w:rsidRP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заяў грамадзян прынята па адміністрацыйнай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працэдуры «Прыняцце рашэння аб прыняцці на ўлік (аднаўленні на ўліку) грамадзян, якія маюць патрэбу ў паляпшэнні жыллёвых умоў, аб унясенні змяненняў у склад сям'і, з якім грамадзянін знаходзіцца на ўліку маючых патрэбу ў паляпшэнні жыллёвых умоў, аб уключэнні ў асобныя спісы ўліку тых, хто мае патрэбу ў паляпшэнні жыллёвых умоў, аб раздзяленні (аб'яднанні) чаргі, аб пераафармленні чаргі з грамадзяніна на паўналетняга члена яго сям'і».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>1</w:t>
      </w:r>
      <w:r w:rsid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8</w:t>
      </w:r>
      <w:r w:rsid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712B3">
        <w:rPr>
          <w:rStyle w:val="y2iqfc"/>
          <w:rFonts w:ascii="Times New Roman" w:hAnsi="Times New Roman" w:cs="Times New Roman"/>
          <w:sz w:val="30"/>
          <w:szCs w:val="30"/>
          <w:lang w:val="be-BY"/>
        </w:rPr>
        <w:t>зая</w:t>
      </w:r>
      <w:r w:rsid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>ў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грамадзян прынята па адміністрацыйнай працэдуры «Выдача дазвольнай дакументацыі на ўзвядзенне аднакватэрнага, блакіраванага жылога дома і (або) нежылых капітальных пабудоў на 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lastRenderedPageBreak/>
        <w:t>прыдамавой тэрыторыі, а таксама капітальных пабудоў (будынкаў, збудаванняў) пятага класа складанасці (за выключэннем садовых домікаў, гаспадарчых пабудоў і збудаванняў, неабходных для вядзення калектыўнага садоўніцтва)».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10</w:t>
      </w:r>
      <w:r w:rsidR="0034454D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зая</w:t>
      </w:r>
      <w:r w:rsidR="00C10A48">
        <w:rPr>
          <w:rStyle w:val="y2iqfc"/>
          <w:rFonts w:ascii="Times New Roman" w:hAnsi="Times New Roman" w:cs="Times New Roman"/>
          <w:sz w:val="30"/>
          <w:szCs w:val="30"/>
          <w:lang w:val="be-BY"/>
        </w:rPr>
        <w:t>ў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грамадзян прынята па адміністрацыйнай працэдуры «Прыняцце рашэння аб датэрміновым распараджэнні (адмове ў датэрміновым распараджэнні) сродкамі сямейнага капіталу» на будаўніцтва (рэканструкцыю), набыццё жылых памяшканняў, набыццё долі (доляў) у праве ўласнасці на іх, пагашэнне запазычанасці па крэдытах, пазыках арганізацый, прадастаўленым на названыя мэты (у тым ліку на падставе дагавораў аб пераводзе доўгу, аб прыёме запазычанасці па крэдыце), і выплату працэнтаў за карыстанне імі.</w:t>
      </w:r>
    </w:p>
    <w:p w:rsidR="009622BD" w:rsidRPr="004800D8" w:rsidRDefault="00DF1AA3" w:rsidP="004800D8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Папярэднюю кансультацыю грамадзяне атрымліваюць у службе "адно акно" пры звароце асабіста або па тэлефоне (6-40-47, 142).</w:t>
      </w:r>
    </w:p>
    <w:p w:rsidR="009622BD" w:rsidRPr="004800D8" w:rsidRDefault="00DF1AA3" w:rsidP="004800D8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За</w:t>
      </w:r>
      <w:r w:rsidR="001712B3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9 мес.</w:t>
      </w:r>
      <w:r w:rsidR="00C10A4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202</w:t>
      </w:r>
      <w:r w:rsidR="0036564C">
        <w:rPr>
          <w:rStyle w:val="y2iqfc"/>
          <w:rFonts w:ascii="Times New Roman" w:hAnsi="Times New Roman" w:cs="Times New Roman"/>
          <w:sz w:val="30"/>
          <w:szCs w:val="30"/>
          <w:lang w:val="be-BY"/>
        </w:rPr>
        <w:t>5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года найбольшая колькасць заяў ад суб'ектаў гаспадарання паступіла па адміністрацыйнай працэдуры "Рэгістрацыя дагавора найму жылога памяшкання прыватнага і дзяржаўнага жыллёвага фонду або дадатковага пагаднення да такой дамовы" - </w:t>
      </w:r>
      <w:r w:rsidR="00521590">
        <w:rPr>
          <w:rStyle w:val="y2iqfc"/>
          <w:rFonts w:ascii="Times New Roman" w:hAnsi="Times New Roman" w:cs="Times New Roman"/>
          <w:sz w:val="30"/>
          <w:szCs w:val="30"/>
          <w:lang w:val="be-BY"/>
        </w:rPr>
        <w:t>101</w:t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.</w:t>
      </w:r>
    </w:p>
    <w:p w:rsidR="009622BD" w:rsidRPr="004800D8" w:rsidRDefault="00DF1AA3" w:rsidP="004800D8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="009622BD" w:rsidRPr="004800D8">
        <w:rPr>
          <w:rStyle w:val="y2iqfc"/>
          <w:rFonts w:ascii="Times New Roman" w:hAnsi="Times New Roman" w:cs="Times New Roman"/>
          <w:sz w:val="30"/>
          <w:szCs w:val="30"/>
          <w:lang w:val="be-BY"/>
        </w:rPr>
        <w:t>Папярэднюю кансультацыю прадстаўнікі суб'ектаў гаспадарання атрымліваюць у службе "адно акно" пры звароце асабіста або па тэлефоне. Па асобных пытаннях - у спецыялістаў структурных падраздзяленняў (аддзела архітэктуры і будаўніцтва, жыллёва-камунальнай гаспадаркі райвыканкама, аддзела эканомікі і г.д.)</w:t>
      </w:r>
    </w:p>
    <w:sectPr w:rsidR="009622BD" w:rsidRPr="004800D8" w:rsidSect="0097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9622BD"/>
    <w:rsid w:val="001712B3"/>
    <w:rsid w:val="0034454D"/>
    <w:rsid w:val="0036564C"/>
    <w:rsid w:val="004800D8"/>
    <w:rsid w:val="00521590"/>
    <w:rsid w:val="005D2BA5"/>
    <w:rsid w:val="006F1B81"/>
    <w:rsid w:val="009045D0"/>
    <w:rsid w:val="009128C7"/>
    <w:rsid w:val="009622BD"/>
    <w:rsid w:val="009746E3"/>
    <w:rsid w:val="00AE0992"/>
    <w:rsid w:val="00C10A48"/>
    <w:rsid w:val="00C476BB"/>
    <w:rsid w:val="00DA2B99"/>
    <w:rsid w:val="00DF1AA3"/>
    <w:rsid w:val="00DF36CE"/>
    <w:rsid w:val="00FE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62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22B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62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A274-841E-4D3E-83DB-0812EECB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2023-08-18T06:06:00Z</dcterms:created>
  <dcterms:modified xsi:type="dcterms:W3CDTF">2025-10-15T05:55:00Z</dcterms:modified>
</cp:coreProperties>
</file>