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62" w:rsidRPr="00BB14D7" w:rsidRDefault="003D5362" w:rsidP="003D5362">
      <w:pPr>
        <w:pStyle w:val="justify"/>
        <w:jc w:val="center"/>
        <w:rPr>
          <w:sz w:val="36"/>
          <w:szCs w:val="36"/>
        </w:rPr>
      </w:pPr>
      <w:r>
        <w:rPr>
          <w:b/>
          <w:sz w:val="36"/>
          <w:szCs w:val="36"/>
        </w:rPr>
        <w:t>О коллективном</w:t>
      </w:r>
      <w:r w:rsidRPr="00BB14D7">
        <w:rPr>
          <w:b/>
          <w:sz w:val="36"/>
          <w:szCs w:val="36"/>
        </w:rPr>
        <w:t xml:space="preserve"> договор</w:t>
      </w:r>
      <w:r>
        <w:rPr>
          <w:b/>
          <w:sz w:val="36"/>
          <w:szCs w:val="36"/>
        </w:rPr>
        <w:t>е</w:t>
      </w:r>
      <w:r w:rsidRPr="00BB14D7">
        <w:rPr>
          <w:sz w:val="36"/>
          <w:szCs w:val="36"/>
        </w:rPr>
        <w:t xml:space="preserve"> </w:t>
      </w:r>
    </w:p>
    <w:p w:rsidR="003D5362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 xml:space="preserve">Одной из задач Трудового </w:t>
      </w:r>
      <w:hyperlink r:id="rId4" w:anchor="a6676" w:tooltip="+" w:history="1">
        <w:r w:rsidRPr="00C379F4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C379F4">
        <w:rPr>
          <w:sz w:val="28"/>
          <w:szCs w:val="28"/>
        </w:rPr>
        <w:t xml:space="preserve"> Республики Беларусь (далее - ТК) является установление и защита взаимных прав и обязанностей работников и нанимателей (</w:t>
      </w:r>
      <w:hyperlink r:id="rId5" w:anchor="a8810" w:tooltip="+" w:history="1">
        <w:r w:rsidRPr="00C379F4">
          <w:rPr>
            <w:rStyle w:val="a3"/>
            <w:color w:val="auto"/>
            <w:sz w:val="28"/>
            <w:szCs w:val="28"/>
            <w:u w:val="none"/>
          </w:rPr>
          <w:t>п.3</w:t>
        </w:r>
      </w:hyperlink>
      <w:r w:rsidRPr="00C379F4">
        <w:rPr>
          <w:sz w:val="28"/>
          <w:szCs w:val="28"/>
        </w:rPr>
        <w:t xml:space="preserve"> ст.2 ТК). Их реализация</w:t>
      </w:r>
      <w:r>
        <w:t xml:space="preserve"> </w:t>
      </w:r>
      <w:r w:rsidRPr="00C379F4">
        <w:rPr>
          <w:sz w:val="28"/>
          <w:szCs w:val="28"/>
        </w:rPr>
        <w:t>во многом возможна с помощью норм коллективного договора.</w:t>
      </w:r>
    </w:p>
    <w:p w:rsidR="003D5362" w:rsidRPr="00CC48E6" w:rsidRDefault="003D5362" w:rsidP="003D5362">
      <w:pPr>
        <w:pStyle w:val="justify"/>
        <w:spacing w:line="280" w:lineRule="exact"/>
        <w:rPr>
          <w:b/>
          <w:sz w:val="30"/>
          <w:szCs w:val="30"/>
        </w:rPr>
      </w:pPr>
      <w:r w:rsidRPr="00CC48E6">
        <w:rPr>
          <w:b/>
          <w:sz w:val="28"/>
          <w:szCs w:val="28"/>
        </w:rPr>
        <w:t xml:space="preserve">Коллективный договор - </w:t>
      </w:r>
      <w:r w:rsidRPr="00CC48E6">
        <w:rPr>
          <w:b/>
          <w:sz w:val="30"/>
          <w:szCs w:val="30"/>
        </w:rPr>
        <w:t>это локальный правовой акт, регулирующий трудовые и социально-экономические отношения между нанимателем и работающими у него работниками</w:t>
      </w:r>
      <w:r>
        <w:rPr>
          <w:b/>
          <w:sz w:val="30"/>
          <w:szCs w:val="30"/>
        </w:rPr>
        <w:t xml:space="preserve">                      </w:t>
      </w:r>
      <w:proofErr w:type="gramStart"/>
      <w:r>
        <w:rPr>
          <w:b/>
          <w:sz w:val="30"/>
          <w:szCs w:val="30"/>
        </w:rPr>
        <w:t xml:space="preserve">  </w:t>
      </w:r>
      <w:r w:rsidRPr="00CC48E6">
        <w:rPr>
          <w:b/>
          <w:sz w:val="30"/>
          <w:szCs w:val="30"/>
        </w:rPr>
        <w:t xml:space="preserve"> (</w:t>
      </w:r>
      <w:proofErr w:type="gramEnd"/>
      <w:r w:rsidRPr="00CC48E6">
        <w:rPr>
          <w:b/>
          <w:sz w:val="30"/>
          <w:szCs w:val="30"/>
        </w:rPr>
        <w:t>часть первая ст. 361 ТК).</w:t>
      </w:r>
    </w:p>
    <w:p w:rsidR="003D5362" w:rsidRPr="00CC48E6" w:rsidRDefault="003D5362" w:rsidP="003D5362">
      <w:pPr>
        <w:pStyle w:val="newncpi"/>
        <w:rPr>
          <w:b/>
          <w:sz w:val="28"/>
          <w:szCs w:val="28"/>
        </w:rPr>
      </w:pPr>
      <w:r w:rsidRPr="00CC48E6">
        <w:rPr>
          <w:b/>
          <w:sz w:val="28"/>
          <w:szCs w:val="28"/>
        </w:rPr>
        <w:t>Коллективные договоры могут заключаться в организациях любых организационно-правовых форм, их обособленных подразделениях (по вопросам, относящимся к компетенции этих подразделений).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Необходимо напомнить нанимателям и</w:t>
      </w:r>
      <w:r>
        <w:t xml:space="preserve"> </w:t>
      </w:r>
      <w:r w:rsidRPr="00C379F4">
        <w:rPr>
          <w:sz w:val="28"/>
          <w:szCs w:val="28"/>
        </w:rPr>
        <w:t>работникам, от имени которых</w:t>
      </w:r>
      <w:r>
        <w:t xml:space="preserve"> </w:t>
      </w:r>
      <w:r w:rsidRPr="00C379F4">
        <w:rPr>
          <w:sz w:val="28"/>
          <w:szCs w:val="28"/>
        </w:rPr>
        <w:t>заключается коллективный договор, что должны быть учтены основные принципы социального партнерства: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1) равноправие сторон;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2) соблюдение норм законодательства;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3) полномочность принятия обязательств;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4) добровольность принятия обязательств;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5) учет реальных возможностей принятия реальных обязательств;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6) обязательность выполнения договоренностей и ответственность за принятые обязательства;</w:t>
      </w:r>
    </w:p>
    <w:p w:rsidR="003D5362" w:rsidRPr="00C379F4" w:rsidRDefault="003D5362" w:rsidP="003D5362">
      <w:pPr>
        <w:pStyle w:val="justify"/>
        <w:rPr>
          <w:sz w:val="28"/>
          <w:szCs w:val="28"/>
        </w:rPr>
      </w:pPr>
      <w:r w:rsidRPr="00C379F4">
        <w:rPr>
          <w:sz w:val="28"/>
          <w:szCs w:val="28"/>
        </w:rPr>
        <w:t>7) отказ от односторонних действий, нарушающих договоренности;</w:t>
      </w:r>
    </w:p>
    <w:p w:rsidR="003D5362" w:rsidRDefault="003D5362" w:rsidP="003D5362">
      <w:pPr>
        <w:pStyle w:val="justify"/>
      </w:pPr>
      <w:r w:rsidRPr="00C379F4">
        <w:rPr>
          <w:sz w:val="28"/>
          <w:szCs w:val="28"/>
        </w:rPr>
        <w:t>8) взаимное информирование сторон переговоров об изменении ситуации (</w:t>
      </w:r>
      <w:hyperlink r:id="rId6" w:anchor="a3879" w:tooltip="+" w:history="1">
        <w:r w:rsidRPr="00C379F4">
          <w:rPr>
            <w:rStyle w:val="a3"/>
            <w:color w:val="auto"/>
            <w:sz w:val="28"/>
            <w:szCs w:val="28"/>
            <w:u w:val="none"/>
          </w:rPr>
          <w:t>ст.353</w:t>
        </w:r>
      </w:hyperlink>
      <w:r w:rsidRPr="00C379F4">
        <w:rPr>
          <w:sz w:val="28"/>
          <w:szCs w:val="28"/>
        </w:rPr>
        <w:t xml:space="preserve"> ТК</w:t>
      </w:r>
      <w:r>
        <w:t>).</w:t>
      </w:r>
    </w:p>
    <w:p w:rsidR="003D5362" w:rsidRDefault="003D5362" w:rsidP="003D5362">
      <w:pPr>
        <w:pStyle w:val="justify"/>
        <w:rPr>
          <w:sz w:val="28"/>
          <w:szCs w:val="28"/>
        </w:rPr>
      </w:pPr>
      <w:r w:rsidRPr="00E661B5">
        <w:rPr>
          <w:sz w:val="28"/>
          <w:szCs w:val="28"/>
        </w:rPr>
        <w:t>Целью принятия коллективного договора является регулирование сторонами трудовых и социально-экономических отношений, направленных на повышение заинтересованности в увеличении производительности труда, эффективной, прибыльной работы организации, установление соответствующего уровня оплаты труда работников, полную и продуктивную занятость работников, создание здоровых и безопасных условий труда, охрану здоровья и установление льгот и гарантий, улучшающих положение работников по сравнению с законодательством.</w:t>
      </w:r>
    </w:p>
    <w:p w:rsidR="003D5362" w:rsidRPr="00CC48E6" w:rsidRDefault="003D5362" w:rsidP="003D5362">
      <w:pPr>
        <w:pStyle w:val="justify"/>
        <w:rPr>
          <w:b/>
          <w:sz w:val="28"/>
          <w:szCs w:val="28"/>
        </w:rPr>
      </w:pPr>
      <w:r w:rsidRPr="00CC48E6">
        <w:rPr>
          <w:b/>
          <w:sz w:val="28"/>
          <w:szCs w:val="28"/>
        </w:rPr>
        <w:t>Коллективно-договорное регулирование отношений между нанимателем и работниками осуществляется непосредственно в организациях, их обособленных подразделениях.</w:t>
      </w:r>
    </w:p>
    <w:p w:rsidR="003D5362" w:rsidRDefault="003D5362" w:rsidP="003D5362">
      <w:pPr>
        <w:pStyle w:val="20"/>
        <w:shd w:val="clear" w:color="auto" w:fill="auto"/>
        <w:spacing w:after="0" w:line="331" w:lineRule="exact"/>
        <w:ind w:firstLine="720"/>
        <w:jc w:val="both"/>
      </w:pPr>
      <w:r>
        <w:t xml:space="preserve">Коллективный договор позволяет устанавливать дополнительные по сравнению с законодательством положения об условиях труда и его оплаты, </w:t>
      </w:r>
      <w:r>
        <w:lastRenderedPageBreak/>
        <w:t>социальном и жилищно-бытовом обеспечении работников организации, гарантиях и компенсациях, предоставляемых нанимателем и профсоюзом.</w:t>
      </w:r>
    </w:p>
    <w:p w:rsidR="003D5362" w:rsidRPr="00E661B5" w:rsidRDefault="003D5362" w:rsidP="003D5362">
      <w:pPr>
        <w:pStyle w:val="20"/>
        <w:shd w:val="clear" w:color="auto" w:fill="auto"/>
        <w:spacing w:after="0" w:line="331" w:lineRule="exact"/>
        <w:ind w:firstLine="720"/>
        <w:jc w:val="both"/>
        <w:rPr>
          <w:i/>
          <w:sz w:val="28"/>
          <w:szCs w:val="28"/>
        </w:rPr>
      </w:pPr>
      <w:r w:rsidRPr="00E661B5">
        <w:rPr>
          <w:sz w:val="28"/>
          <w:szCs w:val="28"/>
        </w:rPr>
        <w:t>Условия коллективного договора, ухудшающие положение</w:t>
      </w:r>
      <w:r>
        <w:rPr>
          <w:sz w:val="28"/>
          <w:szCs w:val="28"/>
        </w:rPr>
        <w:t xml:space="preserve"> </w:t>
      </w:r>
      <w:r w:rsidRPr="00E661B5">
        <w:rPr>
          <w:sz w:val="28"/>
          <w:szCs w:val="28"/>
        </w:rPr>
        <w:t>работников по сравнению с</w:t>
      </w:r>
      <w:r>
        <w:rPr>
          <w:sz w:val="28"/>
          <w:szCs w:val="28"/>
        </w:rPr>
        <w:t xml:space="preserve"> </w:t>
      </w:r>
      <w:r w:rsidRPr="00E661B5">
        <w:rPr>
          <w:sz w:val="28"/>
          <w:szCs w:val="28"/>
        </w:rPr>
        <w:t>законодательством, являются</w:t>
      </w:r>
      <w:r>
        <w:rPr>
          <w:sz w:val="28"/>
          <w:szCs w:val="28"/>
        </w:rPr>
        <w:t xml:space="preserve"> </w:t>
      </w:r>
      <w:r w:rsidRPr="00E661B5">
        <w:rPr>
          <w:sz w:val="28"/>
          <w:szCs w:val="28"/>
        </w:rPr>
        <w:t xml:space="preserve">недействительными </w:t>
      </w:r>
      <w:r w:rsidRPr="00E661B5">
        <w:rPr>
          <w:rStyle w:val="21"/>
          <w:sz w:val="28"/>
          <w:szCs w:val="28"/>
        </w:rPr>
        <w:t>(ст. 362 ТК)</w:t>
      </w:r>
    </w:p>
    <w:p w:rsidR="003D5362" w:rsidRPr="00CC48E6" w:rsidRDefault="003D5362" w:rsidP="003D5362">
      <w:pPr>
        <w:pStyle w:val="newncpi"/>
        <w:rPr>
          <w:b/>
          <w:sz w:val="28"/>
          <w:szCs w:val="28"/>
        </w:rPr>
      </w:pPr>
      <w:r w:rsidRPr="00CC48E6">
        <w:rPr>
          <w:b/>
          <w:sz w:val="28"/>
          <w:szCs w:val="28"/>
        </w:rPr>
        <w:t xml:space="preserve">Сторонами коллективного договора являются работники организации в лице </w:t>
      </w:r>
      <w:proofErr w:type="gramStart"/>
      <w:r w:rsidRPr="00CC48E6">
        <w:rPr>
          <w:b/>
          <w:sz w:val="28"/>
          <w:szCs w:val="28"/>
        </w:rPr>
        <w:t>их представительного органа</w:t>
      </w:r>
      <w:proofErr w:type="gramEnd"/>
      <w:r w:rsidRPr="00CC48E6">
        <w:rPr>
          <w:b/>
          <w:sz w:val="28"/>
          <w:szCs w:val="28"/>
        </w:rPr>
        <w:t xml:space="preserve"> и наниматель или уполномоченный им представитель (ст. 363 ТК).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5109A6">
        <w:rPr>
          <w:sz w:val="28"/>
          <w:szCs w:val="28"/>
        </w:rPr>
        <w:t>Представительство интересов работников могут осуществлять соответствующие профессиональные союзы и иные представительные органы работников, действующие на основании актов законодательства.</w:t>
      </w:r>
      <w:bookmarkStart w:id="0" w:name="a8188"/>
      <w:bookmarkEnd w:id="0"/>
      <w:r>
        <w:rPr>
          <w:sz w:val="28"/>
          <w:szCs w:val="28"/>
        </w:rPr>
        <w:t xml:space="preserve"> </w:t>
      </w:r>
      <w:r w:rsidRPr="005109A6">
        <w:rPr>
          <w:sz w:val="28"/>
          <w:szCs w:val="28"/>
        </w:rPr>
        <w:t>Представительство интересов работников не могут осуществлять руководитель организации и его заместители (ст.354 ТК).</w:t>
      </w:r>
      <w:r>
        <w:rPr>
          <w:sz w:val="28"/>
          <w:szCs w:val="28"/>
        </w:rPr>
        <w:t xml:space="preserve">                                                    </w:t>
      </w:r>
    </w:p>
    <w:p w:rsidR="003D5362" w:rsidRDefault="003D5362" w:rsidP="003D5362">
      <w:pPr>
        <w:pStyle w:val="newncpi"/>
        <w:rPr>
          <w:rStyle w:val="21"/>
          <w:i w:val="0"/>
          <w:sz w:val="28"/>
          <w:szCs w:val="28"/>
        </w:rPr>
      </w:pPr>
      <w:r w:rsidRPr="005109A6">
        <w:rPr>
          <w:sz w:val="28"/>
          <w:szCs w:val="28"/>
        </w:rPr>
        <w:t xml:space="preserve">Представителями интересов нанимателя выступают руководитель организации или лица, уполномоченные учредительным документом организации или локальными правовыми актами этой организации </w:t>
      </w:r>
      <w:r w:rsidRPr="005109A6">
        <w:rPr>
          <w:rStyle w:val="21"/>
          <w:sz w:val="28"/>
          <w:szCs w:val="28"/>
        </w:rPr>
        <w:t>(ст. 355 ТК).</w:t>
      </w:r>
    </w:p>
    <w:p w:rsidR="003D5362" w:rsidRPr="00F05F0B" w:rsidRDefault="003D5362" w:rsidP="003D5362">
      <w:pPr>
        <w:pStyle w:val="justify"/>
        <w:rPr>
          <w:sz w:val="28"/>
          <w:szCs w:val="28"/>
        </w:rPr>
      </w:pPr>
      <w:r w:rsidRPr="00F05F0B">
        <w:rPr>
          <w:sz w:val="28"/>
          <w:szCs w:val="28"/>
        </w:rPr>
        <w:t>Для ведения коллективных переговоров по заключению, изменению или дополнению коллективного договора на равноправной основе создается комиссия из уполномоченных представителей (</w:t>
      </w:r>
      <w:hyperlink r:id="rId7" w:anchor="a8677" w:tooltip="+" w:history="1">
        <w:r w:rsidRPr="00594B4B">
          <w:rPr>
            <w:rStyle w:val="a3"/>
            <w:color w:val="auto"/>
            <w:sz w:val="28"/>
            <w:szCs w:val="28"/>
            <w:u w:val="none"/>
          </w:rPr>
          <w:t>часть первая</w:t>
        </w:r>
      </w:hyperlink>
      <w:r w:rsidRPr="00F05F0B">
        <w:rPr>
          <w:sz w:val="28"/>
          <w:szCs w:val="28"/>
        </w:rPr>
        <w:t xml:space="preserve"> ст.357 ТК).</w:t>
      </w:r>
    </w:p>
    <w:p w:rsidR="003D5362" w:rsidRPr="00F05F0B" w:rsidRDefault="003D5362" w:rsidP="003D5362">
      <w:pPr>
        <w:pStyle w:val="justify"/>
        <w:rPr>
          <w:sz w:val="28"/>
          <w:szCs w:val="28"/>
        </w:rPr>
      </w:pPr>
      <w:r w:rsidRPr="00F05F0B">
        <w:rPr>
          <w:sz w:val="28"/>
          <w:szCs w:val="28"/>
        </w:rPr>
        <w:t>Представители сторон коллективных трудовых отношений должны иметь документ, в котором подтверждены их полномочия (</w:t>
      </w:r>
      <w:hyperlink r:id="rId8" w:anchor="a8362" w:tooltip="+" w:history="1">
        <w:r w:rsidRPr="00594B4B">
          <w:rPr>
            <w:rStyle w:val="a3"/>
            <w:color w:val="auto"/>
            <w:sz w:val="28"/>
            <w:szCs w:val="28"/>
            <w:u w:val="none"/>
          </w:rPr>
          <w:t>часть вторая</w:t>
        </w:r>
      </w:hyperlink>
      <w:r w:rsidRPr="00594B4B">
        <w:rPr>
          <w:sz w:val="28"/>
          <w:szCs w:val="28"/>
        </w:rPr>
        <w:t xml:space="preserve"> </w:t>
      </w:r>
      <w:r w:rsidRPr="00F05F0B">
        <w:rPr>
          <w:sz w:val="28"/>
          <w:szCs w:val="28"/>
        </w:rPr>
        <w:t>ст.357 ТК). Такими документами обычно являются выписка из протокола заседания профсоюзного комитета и копия приказа по организации, определяющие состав комиссии по коллективным переговорам от сторон.</w:t>
      </w:r>
    </w:p>
    <w:p w:rsidR="003D5362" w:rsidRPr="00F05F0B" w:rsidRDefault="003D5362" w:rsidP="003D5362">
      <w:pPr>
        <w:pStyle w:val="newncpi"/>
        <w:rPr>
          <w:sz w:val="28"/>
          <w:szCs w:val="28"/>
        </w:rPr>
      </w:pPr>
      <w:r w:rsidRPr="00F05F0B">
        <w:rPr>
          <w:sz w:val="28"/>
          <w:szCs w:val="28"/>
        </w:rPr>
        <w:t>В соответствии со статьёй 364 ТК содержание коллективного договора определяется сторонами в соответствии с генеральным, тарифным и местным соглашениями (при их наличии) в пределах их компетенции, а также ТК в предусмотренных им случаях.</w:t>
      </w:r>
    </w:p>
    <w:p w:rsidR="003D5362" w:rsidRPr="00F05F0B" w:rsidRDefault="003D5362" w:rsidP="003D5362">
      <w:pPr>
        <w:pStyle w:val="newncpi"/>
        <w:rPr>
          <w:sz w:val="28"/>
          <w:szCs w:val="28"/>
        </w:rPr>
      </w:pPr>
      <w:bookmarkStart w:id="1" w:name="a8266"/>
      <w:bookmarkEnd w:id="1"/>
      <w:r w:rsidRPr="00F05F0B">
        <w:rPr>
          <w:sz w:val="28"/>
          <w:szCs w:val="28"/>
        </w:rPr>
        <w:t>Коллективный договор может содержать положения об (о):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1) организации труда и повышении эффективности производства;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2" w:name="a9418"/>
      <w:bookmarkEnd w:id="2"/>
      <w:r w:rsidRPr="00F05F0B">
        <w:rPr>
          <w:sz w:val="28"/>
          <w:szCs w:val="28"/>
        </w:rPr>
        <w:t>2) нормировании, формах, системах оплаты труда, иных видах доходов работников;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3) размерах тарифных ставок (тарифных окладов), окладов, должностных окладов, стимулирующих и компенсирующих выплат;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3" w:name="a9250"/>
      <w:bookmarkEnd w:id="3"/>
      <w:r w:rsidRPr="00F05F0B">
        <w:rPr>
          <w:sz w:val="28"/>
          <w:szCs w:val="28"/>
        </w:rPr>
        <w:t>4) продолжительности рабочего времени и времени отдыха;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5) создании здоровых и безопасных условий труда, в том числе выдаче работникам средств индивидуальной защиты сверх установленных норм, об улучшении охраны здоровья, гарантиях государственного социального страхования работников и их семей, охране окружающей среды;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6) заключении и расторжении трудовых договоров;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4" w:name="a8553"/>
      <w:bookmarkEnd w:id="4"/>
      <w:r w:rsidRPr="00F05F0B">
        <w:rPr>
          <w:sz w:val="28"/>
          <w:szCs w:val="28"/>
        </w:rPr>
        <w:lastRenderedPageBreak/>
        <w:t>7) обеспечении занятости, профессиональной подготовке, повышении квалификации, переподготовке, трудоустройстве высвобождаемых работников;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8) регулировании внутреннего трудового распорядка и дисциплины труда;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5" w:name="a7928"/>
      <w:bookmarkEnd w:id="5"/>
      <w:r w:rsidRPr="00F05F0B">
        <w:rPr>
          <w:sz w:val="28"/>
          <w:szCs w:val="28"/>
        </w:rPr>
        <w:t>9) строительстве, содержании и распределении жилья, объектов социально-культурного назначения;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6" w:name="a8260"/>
      <w:bookmarkEnd w:id="6"/>
      <w:r w:rsidRPr="00F05F0B">
        <w:rPr>
          <w:sz w:val="28"/>
          <w:szCs w:val="28"/>
        </w:rPr>
        <w:t>10) организации санаторно-курортного лечения и отдыха работников и членов их семей;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11) предоставлении дополнительных гарантий многодетным и неполным семьям, а также семьям, воспитывающим детей-инвалидов;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7" w:name="a7544"/>
      <w:bookmarkEnd w:id="7"/>
      <w:r w:rsidRPr="00F05F0B">
        <w:rPr>
          <w:sz w:val="28"/>
          <w:szCs w:val="28"/>
        </w:rPr>
        <w:t>12) улучшении условий жизни ветеранов, инвалидов и пенсионеров, работающих или работавших у нанимателя;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8" w:name="a8261"/>
      <w:bookmarkEnd w:id="8"/>
      <w:r w:rsidRPr="00F05F0B">
        <w:rPr>
          <w:sz w:val="28"/>
          <w:szCs w:val="28"/>
        </w:rPr>
        <w:t>13) создании условий для повышения культурного уровня и физического совершенствования работников;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14) минимуме необходимых работ (услуг), обеспечиваемых при проведении забастовки;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15) ответственности сторон за невыполнение коллективного договора;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16) гарантиях социально-экономических прав работников при разгосударствлении и приватизации;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r w:rsidRPr="00F05F0B">
        <w:rPr>
          <w:sz w:val="28"/>
          <w:szCs w:val="28"/>
        </w:rPr>
        <w:t>17) ответственности нанимателя за вред, причиненный жизни и здоровью работника;</w:t>
      </w:r>
    </w:p>
    <w:p w:rsidR="003D5362" w:rsidRPr="00F05F0B" w:rsidRDefault="003D5362" w:rsidP="003D5362">
      <w:pPr>
        <w:pStyle w:val="point"/>
        <w:rPr>
          <w:sz w:val="28"/>
          <w:szCs w:val="28"/>
        </w:rPr>
      </w:pPr>
      <w:bookmarkStart w:id="9" w:name="a9097"/>
      <w:bookmarkEnd w:id="9"/>
      <w:r w:rsidRPr="00F05F0B">
        <w:rPr>
          <w:sz w:val="28"/>
          <w:szCs w:val="28"/>
        </w:rPr>
        <w:t>18) других трудовых и социально-экономических условиях.</w:t>
      </w:r>
    </w:p>
    <w:p w:rsidR="003D5362" w:rsidRPr="00F05F0B" w:rsidRDefault="003D5362" w:rsidP="003D5362">
      <w:pPr>
        <w:pStyle w:val="newncpi"/>
        <w:rPr>
          <w:sz w:val="28"/>
          <w:szCs w:val="28"/>
        </w:rPr>
      </w:pPr>
      <w:bookmarkStart w:id="10" w:name="a8265"/>
      <w:bookmarkEnd w:id="10"/>
      <w:r w:rsidRPr="00F05F0B">
        <w:rPr>
          <w:sz w:val="28"/>
          <w:szCs w:val="28"/>
        </w:rPr>
        <w:t>Коллективный договор может иметь приложения, являющиеся его неотъемлемой составной частью.</w:t>
      </w:r>
    </w:p>
    <w:p w:rsidR="003D5362" w:rsidRDefault="003D5362" w:rsidP="003D5362">
      <w:pPr>
        <w:pStyle w:val="newncpi"/>
        <w:rPr>
          <w:rStyle w:val="21"/>
          <w:sz w:val="28"/>
          <w:szCs w:val="28"/>
        </w:rPr>
      </w:pPr>
      <w:bookmarkStart w:id="11" w:name="a9347"/>
      <w:bookmarkEnd w:id="11"/>
      <w:r w:rsidRPr="00727D66">
        <w:rPr>
          <w:sz w:val="28"/>
          <w:szCs w:val="28"/>
        </w:rPr>
        <w:t xml:space="preserve">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заключению, изменению или дополнению коллективного договора </w:t>
      </w:r>
      <w:r w:rsidRPr="00727D66">
        <w:rPr>
          <w:rStyle w:val="21"/>
          <w:sz w:val="28"/>
          <w:szCs w:val="28"/>
        </w:rPr>
        <w:t>(ст</w:t>
      </w:r>
      <w:r>
        <w:rPr>
          <w:rStyle w:val="21"/>
          <w:sz w:val="28"/>
          <w:szCs w:val="28"/>
        </w:rPr>
        <w:t>.</w:t>
      </w:r>
      <w:r w:rsidRPr="00727D66">
        <w:rPr>
          <w:rStyle w:val="21"/>
          <w:sz w:val="28"/>
          <w:szCs w:val="28"/>
        </w:rPr>
        <w:t xml:space="preserve"> 356 ТК)</w:t>
      </w:r>
      <w:r>
        <w:rPr>
          <w:rStyle w:val="21"/>
          <w:sz w:val="28"/>
          <w:szCs w:val="28"/>
        </w:rPr>
        <w:t>.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1F5FE4">
        <w:rPr>
          <w:sz w:val="28"/>
          <w:szCs w:val="28"/>
        </w:rPr>
        <w:t xml:space="preserve">Каждая сторона имеет право направить другой стороне письменное требование о проведении коллективных переговоров по заключению, изменению или дополнению коллективного договора, которые другая сторона обязана начать в семидневный срок </w:t>
      </w:r>
      <w:r w:rsidRPr="001F5FE4">
        <w:rPr>
          <w:iCs/>
          <w:sz w:val="28"/>
          <w:szCs w:val="28"/>
        </w:rPr>
        <w:t>(ст. 357 ТК).</w:t>
      </w:r>
      <w:r w:rsidRPr="001F5FE4">
        <w:rPr>
          <w:sz w:val="28"/>
          <w:szCs w:val="28"/>
        </w:rPr>
        <w:t xml:space="preserve"> Коллективные переговоры могут быть начаты в иной срок по соглашению сторон. </w:t>
      </w:r>
    </w:p>
    <w:p w:rsidR="003D5362" w:rsidRDefault="003D5362" w:rsidP="003D5362">
      <w:pPr>
        <w:pStyle w:val="newncpi"/>
      </w:pPr>
      <w:r w:rsidRPr="001F5FE4">
        <w:rPr>
          <w:sz w:val="28"/>
          <w:szCs w:val="28"/>
        </w:rPr>
        <w:t xml:space="preserve">Для ведения коллективных переговоров стороны на равноправной основе создают комиссию по коллективным переговорам из равного числа уполномоченных представителей сторон </w:t>
      </w:r>
      <w:r w:rsidRPr="001F5FE4">
        <w:rPr>
          <w:iCs/>
          <w:sz w:val="28"/>
          <w:szCs w:val="28"/>
        </w:rPr>
        <w:t>(ст. 357 ТК).</w:t>
      </w:r>
      <w:r w:rsidRPr="001F5FE4">
        <w:rPr>
          <w:i/>
          <w:iCs/>
          <w:sz w:val="28"/>
          <w:szCs w:val="28"/>
        </w:rPr>
        <w:t xml:space="preserve"> </w:t>
      </w:r>
    </w:p>
    <w:p w:rsidR="003D5362" w:rsidRDefault="003D5362" w:rsidP="003D5362">
      <w:pPr>
        <w:pStyle w:val="20"/>
        <w:shd w:val="clear" w:color="auto" w:fill="auto"/>
        <w:spacing w:after="0" w:line="346" w:lineRule="exact"/>
        <w:ind w:firstLine="760"/>
        <w:jc w:val="both"/>
      </w:pPr>
      <w:r w:rsidRPr="009133A2">
        <w:rPr>
          <w:sz w:val="28"/>
          <w:szCs w:val="28"/>
        </w:rPr>
        <w:t xml:space="preserve">Количество представителей от каждой из сторон коллективных трудовых отношений устанавливается по взаимной договоренности сторон, но, как </w:t>
      </w:r>
      <w:r w:rsidRPr="009133A2">
        <w:rPr>
          <w:sz w:val="28"/>
          <w:szCs w:val="28"/>
        </w:rPr>
        <w:lastRenderedPageBreak/>
        <w:t>правило, не менее трех человек от каждой стороны</w:t>
      </w:r>
      <w:r>
        <w:t>.</w:t>
      </w:r>
    </w:p>
    <w:p w:rsidR="003D5362" w:rsidRDefault="003D5362" w:rsidP="003D5362">
      <w:pPr>
        <w:pStyle w:val="20"/>
        <w:shd w:val="clear" w:color="auto" w:fill="auto"/>
        <w:spacing w:after="0" w:line="346" w:lineRule="exact"/>
        <w:ind w:firstLine="760"/>
        <w:jc w:val="both"/>
      </w:pPr>
      <w:r>
        <w:t xml:space="preserve">Каждое заседание комиссии по коллективным переговорам оформляется протоколом. </w:t>
      </w:r>
    </w:p>
    <w:p w:rsidR="003D5362" w:rsidRDefault="003D5362" w:rsidP="003D5362">
      <w:pPr>
        <w:pStyle w:val="20"/>
        <w:shd w:val="clear" w:color="auto" w:fill="auto"/>
        <w:spacing w:after="0" w:line="346" w:lineRule="exact"/>
        <w:ind w:firstLine="760"/>
        <w:jc w:val="both"/>
      </w:pPr>
      <w:r w:rsidRPr="003C7254">
        <w:rPr>
          <w:sz w:val="28"/>
          <w:szCs w:val="28"/>
        </w:rPr>
        <w:t>Профкому целесообразно представлять свои предложения в проект коллективного договора, взяв за основу нормы действующего в организации коллективного договора. В коллективном договоре рекомендуется закреплять в отношении работников гарантии, предусмотренные в местном, тарифном и Генеральном соглашениях (далее - социально-партнерские соглашения), а также предусматривать дополнительные трудовые и социально-экономические гарантии по сравнению с нормами вышеуказанных соглашений</w:t>
      </w:r>
      <w:r>
        <w:t>.</w:t>
      </w:r>
    </w:p>
    <w:p w:rsidR="003D5362" w:rsidRDefault="003D5362" w:rsidP="003D5362">
      <w:pPr>
        <w:pStyle w:val="20"/>
        <w:shd w:val="clear" w:color="auto" w:fill="auto"/>
        <w:spacing w:after="0" w:line="346" w:lineRule="exact"/>
        <w:ind w:firstLine="760"/>
        <w:jc w:val="both"/>
      </w:pPr>
    </w:p>
    <w:p w:rsidR="003D5362" w:rsidRDefault="003D5362" w:rsidP="003D5362">
      <w:pPr>
        <w:spacing w:line="336" w:lineRule="exact"/>
        <w:ind w:firstLine="760"/>
        <w:jc w:val="both"/>
      </w:pPr>
      <w:proofErr w:type="spellStart"/>
      <w:r w:rsidRPr="003C7254">
        <w:rPr>
          <w:rStyle w:val="30"/>
          <w:rFonts w:eastAsia="Tahoma"/>
          <w:i w:val="0"/>
          <w:iCs w:val="0"/>
        </w:rPr>
        <w:t>Справочно</w:t>
      </w:r>
      <w:proofErr w:type="spellEnd"/>
      <w:r>
        <w:rPr>
          <w:rStyle w:val="30"/>
          <w:rFonts w:eastAsia="Tahoma"/>
          <w:i w:val="0"/>
          <w:iCs w:val="0"/>
        </w:rPr>
        <w:t xml:space="preserve">: </w:t>
      </w:r>
      <w:r>
        <w:t>При изложении в коллективном договоре норм не рекомендуется использовать такие выражения, как</w:t>
      </w:r>
      <w:r>
        <w:rPr>
          <w:rStyle w:val="31"/>
          <w:rFonts w:eastAsia="Tahoma"/>
        </w:rPr>
        <w:t xml:space="preserve"> </w:t>
      </w:r>
      <w:r>
        <w:t>"наниматель может”, "при наличии финансовых возможностей", "при наличии средств" и т.п.</w:t>
      </w:r>
    </w:p>
    <w:p w:rsidR="003D5362" w:rsidRDefault="003D5362" w:rsidP="003D5362">
      <w:pPr>
        <w:spacing w:line="336" w:lineRule="exact"/>
        <w:ind w:firstLine="760"/>
        <w:jc w:val="both"/>
      </w:pPr>
    </w:p>
    <w:p w:rsidR="003D5362" w:rsidRDefault="003D5362" w:rsidP="003D5362">
      <w:pPr>
        <w:spacing w:line="336" w:lineRule="exact"/>
        <w:ind w:firstLine="760"/>
        <w:jc w:val="both"/>
        <w:rPr>
          <w:i/>
          <w:iCs/>
          <w:sz w:val="28"/>
          <w:szCs w:val="28"/>
        </w:rPr>
      </w:pPr>
      <w:r w:rsidRPr="003C7254">
        <w:rPr>
          <w:sz w:val="28"/>
          <w:szCs w:val="28"/>
        </w:rPr>
        <w:t>Проект подготовленного коллективного договора целесообразно выносить на профсоюзное собрание, конференцию работников одновременно с подведением итогов выполнения коллективного договора, срок действия которого истекает.</w:t>
      </w:r>
    </w:p>
    <w:p w:rsidR="003D5362" w:rsidRDefault="003D5362" w:rsidP="003D5362">
      <w:pPr>
        <w:spacing w:line="276" w:lineRule="auto"/>
        <w:ind w:firstLine="760"/>
        <w:jc w:val="both"/>
        <w:rPr>
          <w:i/>
          <w:iCs/>
          <w:sz w:val="28"/>
          <w:szCs w:val="28"/>
        </w:rPr>
      </w:pPr>
    </w:p>
    <w:p w:rsidR="003D5362" w:rsidRDefault="003D5362" w:rsidP="003D5362">
      <w:pPr>
        <w:spacing w:line="336" w:lineRule="exact"/>
        <w:ind w:firstLine="760"/>
        <w:jc w:val="both"/>
        <w:rPr>
          <w:i/>
          <w:iCs/>
          <w:sz w:val="28"/>
          <w:szCs w:val="28"/>
        </w:rPr>
      </w:pPr>
      <w:r w:rsidRPr="003C7254">
        <w:rPr>
          <w:sz w:val="28"/>
          <w:szCs w:val="28"/>
        </w:rPr>
        <w:t>Все разногласия сторон по проекту коллективного договора могут выноситься на обсуждение профсоюзного собрания, конференции работников для принятия решения о достижении согласия или предъявления нанимателю требования (часть первая ст</w:t>
      </w:r>
      <w:r>
        <w:rPr>
          <w:sz w:val="28"/>
          <w:szCs w:val="28"/>
        </w:rPr>
        <w:t>.</w:t>
      </w:r>
      <w:r w:rsidRPr="003C7254">
        <w:rPr>
          <w:sz w:val="28"/>
          <w:szCs w:val="28"/>
        </w:rPr>
        <w:t xml:space="preserve"> 379 ТК).</w:t>
      </w:r>
    </w:p>
    <w:p w:rsidR="003D5362" w:rsidRDefault="003D5362" w:rsidP="003D5362">
      <w:pPr>
        <w:spacing w:line="336" w:lineRule="exact"/>
        <w:ind w:firstLine="760"/>
        <w:jc w:val="both"/>
      </w:pPr>
      <w:proofErr w:type="spellStart"/>
      <w:r w:rsidRPr="003C7254">
        <w:rPr>
          <w:rStyle w:val="30"/>
          <w:rFonts w:eastAsia="Tahoma"/>
          <w:i w:val="0"/>
          <w:iCs w:val="0"/>
        </w:rPr>
        <w:t>Справочно</w:t>
      </w:r>
      <w:proofErr w:type="spellEnd"/>
      <w:r>
        <w:rPr>
          <w:rStyle w:val="30"/>
          <w:rFonts w:eastAsia="Tahoma"/>
          <w:i w:val="0"/>
          <w:iCs w:val="0"/>
        </w:rPr>
        <w:t xml:space="preserve">: </w:t>
      </w:r>
      <w:r>
        <w:t>Собрание работников считается правомочным, если на нем присутствовало более половины работников, а на конференции работников - не менее двух третей делегатов. Организациям с численностью работников свыше 150 человек рекомендовано проводить конференцию. Решение такого собрания, конференции считается принятым, если за него проголосовало более 50 процентов участников собрания, конференции.</w:t>
      </w:r>
    </w:p>
    <w:p w:rsidR="003D5362" w:rsidRDefault="003D5362" w:rsidP="003D5362">
      <w:pPr>
        <w:spacing w:line="336" w:lineRule="exact"/>
        <w:ind w:firstLine="760"/>
        <w:jc w:val="both"/>
      </w:pPr>
    </w:p>
    <w:p w:rsidR="003D5362" w:rsidRPr="00A56A29" w:rsidRDefault="003D5362" w:rsidP="003D5362">
      <w:pPr>
        <w:spacing w:line="336" w:lineRule="exact"/>
        <w:ind w:firstLine="760"/>
        <w:jc w:val="both"/>
        <w:rPr>
          <w:i/>
          <w:sz w:val="28"/>
          <w:szCs w:val="28"/>
        </w:rPr>
      </w:pPr>
      <w:r w:rsidRPr="00A56A29">
        <w:rPr>
          <w:sz w:val="28"/>
          <w:szCs w:val="28"/>
        </w:rPr>
        <w:t>Завершающей стадией заключения коллективного договора является его подписание.</w:t>
      </w:r>
    </w:p>
    <w:p w:rsidR="003D5362" w:rsidRPr="00A56A29" w:rsidRDefault="003D5362" w:rsidP="003D5362">
      <w:pPr>
        <w:spacing w:line="336" w:lineRule="exact"/>
        <w:ind w:firstLine="760"/>
        <w:jc w:val="both"/>
        <w:rPr>
          <w:i/>
          <w:sz w:val="28"/>
          <w:szCs w:val="28"/>
        </w:rPr>
      </w:pPr>
      <w:r w:rsidRPr="00A56A29">
        <w:rPr>
          <w:sz w:val="28"/>
          <w:szCs w:val="28"/>
        </w:rPr>
        <w:t xml:space="preserve">Коллективный договор подписывается на каждой его странице уполномоченными представителями сторон </w:t>
      </w:r>
      <w:r w:rsidRPr="00394170">
        <w:rPr>
          <w:rStyle w:val="21"/>
          <w:rFonts w:eastAsia="Tahoma"/>
          <w:sz w:val="28"/>
          <w:szCs w:val="28"/>
        </w:rPr>
        <w:t>(ст. 369 ТК).</w:t>
      </w:r>
      <w:r w:rsidRPr="00A56A29">
        <w:rPr>
          <w:rStyle w:val="21"/>
          <w:rFonts w:eastAsia="Tahoma"/>
          <w:i w:val="0"/>
          <w:sz w:val="28"/>
          <w:szCs w:val="28"/>
        </w:rPr>
        <w:t xml:space="preserve"> </w:t>
      </w:r>
      <w:r w:rsidRPr="00A56A29">
        <w:rPr>
          <w:sz w:val="28"/>
          <w:szCs w:val="28"/>
        </w:rPr>
        <w:t xml:space="preserve">Как правило, со стороны нанимателя договор подписывает руководитель организации, со стороны работников </w:t>
      </w:r>
      <w:r>
        <w:rPr>
          <w:sz w:val="28"/>
          <w:szCs w:val="28"/>
        </w:rPr>
        <w:t>-</w:t>
      </w:r>
      <w:r w:rsidRPr="00A56A29">
        <w:rPr>
          <w:sz w:val="28"/>
          <w:szCs w:val="28"/>
        </w:rPr>
        <w:t xml:space="preserve"> председатель профкома.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>Коллективный договор составляется в количестве, соответствующем числу заключивших его сторон, и отдельного экземпляра для регистрирующего органа.</w:t>
      </w:r>
    </w:p>
    <w:p w:rsidR="003D5362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rStyle w:val="21"/>
          <w:i w:val="0"/>
          <w:sz w:val="28"/>
          <w:szCs w:val="28"/>
        </w:rPr>
      </w:pPr>
      <w:r w:rsidRPr="00394170">
        <w:rPr>
          <w:sz w:val="28"/>
          <w:szCs w:val="28"/>
        </w:rPr>
        <w:t xml:space="preserve">Коллективный договор вступает в силу с момента его подписания или со дня, который устанавливается сторонами </w:t>
      </w:r>
      <w:r w:rsidRPr="00394170">
        <w:rPr>
          <w:rStyle w:val="21"/>
          <w:sz w:val="28"/>
          <w:szCs w:val="28"/>
        </w:rPr>
        <w:t>(ст. 367 ТК).</w:t>
      </w:r>
    </w:p>
    <w:p w:rsidR="003D5362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rStyle w:val="21"/>
          <w:i w:val="0"/>
          <w:sz w:val="28"/>
          <w:szCs w:val="28"/>
        </w:rPr>
      </w:pPr>
      <w:r w:rsidRPr="00394170">
        <w:rPr>
          <w:sz w:val="28"/>
          <w:szCs w:val="28"/>
        </w:rPr>
        <w:t xml:space="preserve">Подписанный коллективный договор регистрируется в местном исполнительном или распорядительном органе по месту нахождения </w:t>
      </w:r>
      <w:r w:rsidRPr="00394170">
        <w:rPr>
          <w:sz w:val="28"/>
          <w:szCs w:val="28"/>
        </w:rPr>
        <w:lastRenderedPageBreak/>
        <w:t xml:space="preserve">(регистрации) нанимателя </w:t>
      </w:r>
      <w:r w:rsidRPr="00394170">
        <w:rPr>
          <w:rStyle w:val="21"/>
          <w:sz w:val="28"/>
          <w:szCs w:val="28"/>
        </w:rPr>
        <w:t>(ст. 370 ТК).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rStyle w:val="21"/>
          <w:i w:val="0"/>
          <w:sz w:val="28"/>
          <w:szCs w:val="28"/>
        </w:rPr>
      </w:pPr>
      <w:r w:rsidRPr="00394170">
        <w:rPr>
          <w:sz w:val="28"/>
          <w:szCs w:val="28"/>
        </w:rPr>
        <w:t xml:space="preserve">Для регистрации, коллективного договора в регистрирующий орган представляются следующие документы </w:t>
      </w:r>
      <w:r w:rsidRPr="00394170">
        <w:rPr>
          <w:rStyle w:val="21"/>
          <w:sz w:val="28"/>
          <w:szCs w:val="28"/>
        </w:rPr>
        <w:t>(ст. 371 ТК):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>заявление с просьбой о регистрации с указанием наименования, юридического адреса, фамилии, имени, отчества руководителя организации, контактных телефонов лиц, подписавших от имени сторон коллективный договор; даты подписания договора; отрасли (по основному виду деятельности); формы собственности; общей численности работников организации и</w:t>
      </w:r>
      <w:r w:rsidRPr="00394170">
        <w:rPr>
          <w:sz w:val="28"/>
          <w:szCs w:val="28"/>
        </w:rPr>
        <w:tab/>
        <w:t xml:space="preserve"> членов профсоюза; наименования вышестоящего органа (организации);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 xml:space="preserve">         коллективный договор в количестве, соответствующем числу заключивших его сторон, и отдельного экземпляра для регистрирующего органа; 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 xml:space="preserve">         копии документов, подтверждающих полномочия сторон на подписание коллективного договора. 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 xml:space="preserve">          Скрепление печатью организации подписи сторон не является обязательным требованием.</w:t>
      </w:r>
    </w:p>
    <w:p w:rsidR="003D5362" w:rsidRPr="00394170" w:rsidRDefault="003D5362" w:rsidP="003D5362">
      <w:pPr>
        <w:pStyle w:val="20"/>
        <w:shd w:val="clear" w:color="auto" w:fill="auto"/>
        <w:spacing w:after="0" w:line="336" w:lineRule="exact"/>
        <w:ind w:firstLine="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 xml:space="preserve">         Документы для регистрации коллективного договора направляются в регистрирующий орган нанимателем.</w:t>
      </w:r>
    </w:p>
    <w:p w:rsidR="003D5362" w:rsidRDefault="003D5362" w:rsidP="003D5362">
      <w:pPr>
        <w:pStyle w:val="20"/>
        <w:shd w:val="clear" w:color="auto" w:fill="auto"/>
        <w:spacing w:after="0" w:line="336" w:lineRule="exact"/>
        <w:ind w:firstLine="0"/>
        <w:jc w:val="both"/>
        <w:rPr>
          <w:sz w:val="28"/>
          <w:szCs w:val="28"/>
        </w:rPr>
      </w:pPr>
      <w:r w:rsidRPr="00394170">
        <w:rPr>
          <w:sz w:val="28"/>
          <w:szCs w:val="28"/>
        </w:rPr>
        <w:t xml:space="preserve">           Изменения и дополнения в коллективный договор </w:t>
      </w:r>
      <w:r w:rsidRPr="00394170">
        <w:rPr>
          <w:rStyle w:val="21"/>
          <w:sz w:val="28"/>
          <w:szCs w:val="28"/>
        </w:rPr>
        <w:t>(ст. 372 ТК)</w:t>
      </w:r>
      <w:r w:rsidRPr="00394170">
        <w:rPr>
          <w:i/>
          <w:sz w:val="28"/>
          <w:szCs w:val="28"/>
        </w:rPr>
        <w:t xml:space="preserve"> </w:t>
      </w:r>
      <w:r w:rsidRPr="00394170">
        <w:rPr>
          <w:sz w:val="28"/>
          <w:szCs w:val="28"/>
        </w:rPr>
        <w:t>вносятся по взаимному согласию сторон в порядке, установленном для его заключения, если иное не определено сторонами.</w:t>
      </w:r>
    </w:p>
    <w:p w:rsidR="003D5362" w:rsidRPr="00F05F0B" w:rsidRDefault="003D5362" w:rsidP="003D5362">
      <w:pPr>
        <w:pStyle w:val="newncpi"/>
        <w:rPr>
          <w:sz w:val="28"/>
          <w:szCs w:val="28"/>
        </w:rPr>
      </w:pPr>
      <w:r w:rsidRPr="000B4459">
        <w:rPr>
          <w:sz w:val="28"/>
          <w:szCs w:val="28"/>
        </w:rPr>
        <w:t>Коллективный договор распространяется на нанимателя</w:t>
      </w:r>
      <w:r w:rsidRPr="00F05F0B">
        <w:rPr>
          <w:sz w:val="28"/>
          <w:szCs w:val="28"/>
        </w:rPr>
        <w:t xml:space="preserve"> и работников, от имени которых он заключен (</w:t>
      </w:r>
      <w:r>
        <w:rPr>
          <w:sz w:val="28"/>
          <w:szCs w:val="28"/>
        </w:rPr>
        <w:t xml:space="preserve">часть первая </w:t>
      </w:r>
      <w:r w:rsidRPr="00F05F0B">
        <w:rPr>
          <w:sz w:val="28"/>
          <w:szCs w:val="28"/>
        </w:rPr>
        <w:t>ст.365 ТК).</w:t>
      </w:r>
    </w:p>
    <w:p w:rsidR="003D5362" w:rsidRPr="00113A82" w:rsidRDefault="003D5362" w:rsidP="003D5362">
      <w:pPr>
        <w:pStyle w:val="newncpi"/>
        <w:rPr>
          <w:sz w:val="28"/>
          <w:szCs w:val="28"/>
        </w:rPr>
      </w:pPr>
      <w:r w:rsidRPr="00113A82">
        <w:rPr>
          <w:sz w:val="28"/>
          <w:szCs w:val="28"/>
        </w:rPr>
        <w:t>Положения коллективного договора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 (</w:t>
      </w:r>
      <w:r>
        <w:rPr>
          <w:sz w:val="28"/>
          <w:szCs w:val="28"/>
        </w:rPr>
        <w:t xml:space="preserve">часть вторая </w:t>
      </w:r>
      <w:r w:rsidRPr="00113A82">
        <w:rPr>
          <w:sz w:val="28"/>
          <w:szCs w:val="28"/>
        </w:rPr>
        <w:t>ст.365 ТК).</w:t>
      </w:r>
    </w:p>
    <w:p w:rsidR="003D5362" w:rsidRDefault="003D5362" w:rsidP="003D5362">
      <w:pPr>
        <w:pStyle w:val="newncpi"/>
        <w:rPr>
          <w:sz w:val="28"/>
          <w:szCs w:val="28"/>
        </w:rPr>
      </w:pPr>
      <w:bookmarkStart w:id="12" w:name="a9373"/>
      <w:bookmarkEnd w:id="12"/>
      <w:r>
        <w:rPr>
          <w:sz w:val="28"/>
          <w:szCs w:val="28"/>
        </w:rPr>
        <w:t xml:space="preserve">   </w:t>
      </w:r>
      <w:r w:rsidRPr="002F1EBB">
        <w:rPr>
          <w:sz w:val="28"/>
          <w:szCs w:val="28"/>
        </w:rPr>
        <w:t>Действие иных положений коллективного договора распространяется на работников, от имени которых он не заключался, при условии, что они выразят согласие на это в письменной форме, если иные порядок и условия</w:t>
      </w:r>
      <w:r w:rsidRPr="00F05F0B">
        <w:rPr>
          <w:sz w:val="28"/>
          <w:szCs w:val="28"/>
        </w:rPr>
        <w:t xml:space="preserve"> распространения действия таких положений коллективного договора</w:t>
      </w:r>
      <w:r w:rsidRPr="00480F06">
        <w:rPr>
          <w:sz w:val="28"/>
          <w:szCs w:val="28"/>
        </w:rPr>
        <w:t xml:space="preserve"> </w:t>
      </w:r>
      <w:r w:rsidRPr="002F1EBB">
        <w:rPr>
          <w:sz w:val="28"/>
          <w:szCs w:val="28"/>
        </w:rPr>
        <w:t>на</w:t>
      </w:r>
      <w:r w:rsidRPr="00F05F0B">
        <w:rPr>
          <w:sz w:val="28"/>
          <w:szCs w:val="28"/>
        </w:rPr>
        <w:t xml:space="preserve"> указанных работников не определены коллективным договором (</w:t>
      </w:r>
      <w:r>
        <w:rPr>
          <w:sz w:val="28"/>
          <w:szCs w:val="28"/>
        </w:rPr>
        <w:t xml:space="preserve">часть третья </w:t>
      </w:r>
      <w:r w:rsidRPr="00F05F0B">
        <w:rPr>
          <w:sz w:val="28"/>
          <w:szCs w:val="28"/>
        </w:rPr>
        <w:t>ст.365 ТК).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480F06">
        <w:rPr>
          <w:sz w:val="28"/>
          <w:szCs w:val="28"/>
        </w:rPr>
        <w:t>Стороны определяют в коллективном договоре условие и</w:t>
      </w:r>
      <w:r>
        <w:rPr>
          <w:sz w:val="28"/>
          <w:szCs w:val="28"/>
        </w:rPr>
        <w:t xml:space="preserve"> </w:t>
      </w:r>
      <w:r w:rsidRPr="00480F06">
        <w:rPr>
          <w:sz w:val="28"/>
          <w:szCs w:val="28"/>
        </w:rPr>
        <w:t>порядок дачи согласия</w:t>
      </w:r>
      <w:r>
        <w:rPr>
          <w:sz w:val="28"/>
          <w:szCs w:val="28"/>
        </w:rPr>
        <w:t xml:space="preserve"> </w:t>
      </w:r>
      <w:r w:rsidRPr="00480F06">
        <w:rPr>
          <w:sz w:val="28"/>
          <w:szCs w:val="28"/>
        </w:rPr>
        <w:t>сторон на распространение действия</w:t>
      </w:r>
      <w:r>
        <w:rPr>
          <w:sz w:val="28"/>
          <w:szCs w:val="28"/>
        </w:rPr>
        <w:t xml:space="preserve"> </w:t>
      </w:r>
      <w:r w:rsidRPr="00480F06">
        <w:rPr>
          <w:sz w:val="28"/>
          <w:szCs w:val="28"/>
        </w:rPr>
        <w:t xml:space="preserve">коллективного договора на работников, от имени которых он не заключался. 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0B4459">
        <w:rPr>
          <w:sz w:val="28"/>
          <w:szCs w:val="28"/>
        </w:rPr>
        <w:t xml:space="preserve">Коллективный договор, соглашение заключаются на срок, который определяют стороны, но не менее одного года и не более трех лет. С согласия сторон действие коллективного договора, соглашения может продлеваться на срок не более трех лет и не более одного раза. Продление срока действия </w:t>
      </w:r>
      <w:r w:rsidRPr="000B4459">
        <w:rPr>
          <w:sz w:val="28"/>
          <w:szCs w:val="28"/>
        </w:rPr>
        <w:lastRenderedPageBreak/>
        <w:t xml:space="preserve">коллективного договора оформляется дополнительным соглашением </w:t>
      </w: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   </w:t>
      </w:r>
      <w:r w:rsidRPr="000B4459">
        <w:rPr>
          <w:iCs/>
          <w:sz w:val="28"/>
          <w:szCs w:val="28"/>
        </w:rPr>
        <w:t>(</w:t>
      </w:r>
      <w:proofErr w:type="gramEnd"/>
      <w:r w:rsidRPr="000B4459">
        <w:rPr>
          <w:iCs/>
          <w:sz w:val="28"/>
          <w:szCs w:val="28"/>
        </w:rPr>
        <w:t>ст. 367 ТК)</w:t>
      </w:r>
      <w:r w:rsidRPr="000B4459">
        <w:rPr>
          <w:sz w:val="28"/>
          <w:szCs w:val="28"/>
        </w:rPr>
        <w:t>.</w:t>
      </w:r>
    </w:p>
    <w:p w:rsidR="003D5362" w:rsidRPr="00CC48E6" w:rsidRDefault="003D5362" w:rsidP="003D5362">
      <w:pPr>
        <w:pStyle w:val="newncpi"/>
        <w:rPr>
          <w:b/>
          <w:iCs/>
          <w:sz w:val="28"/>
          <w:szCs w:val="28"/>
        </w:rPr>
      </w:pPr>
      <w:r w:rsidRPr="00CC48E6">
        <w:rPr>
          <w:b/>
          <w:sz w:val="28"/>
          <w:szCs w:val="28"/>
        </w:rPr>
        <w:t xml:space="preserve">Контроль за исполнением коллективного договора осуществляется сторонами, а также профсоюзами: в порядке, установленном: законодательными актами </w:t>
      </w:r>
      <w:r w:rsidRPr="00CC48E6">
        <w:rPr>
          <w:b/>
          <w:iCs/>
          <w:sz w:val="28"/>
          <w:szCs w:val="28"/>
        </w:rPr>
        <w:t>(ст. 375 ТК).</w:t>
      </w:r>
    </w:p>
    <w:p w:rsidR="003D5362" w:rsidRDefault="003D5362" w:rsidP="003D5362">
      <w:pPr>
        <w:pStyle w:val="newncpi"/>
        <w:rPr>
          <w:iCs/>
          <w:sz w:val="28"/>
          <w:szCs w:val="28"/>
        </w:rPr>
      </w:pPr>
      <w:r w:rsidRPr="000B4459">
        <w:rPr>
          <w:sz w:val="28"/>
          <w:szCs w:val="28"/>
        </w:rPr>
        <w:t xml:space="preserve">Информирование работников об исполнении коллективного договора осуществляется в сроки, определенные в коллективном договоре, но не реже одного раза в полугодие </w:t>
      </w:r>
      <w:r w:rsidRPr="000B4459">
        <w:rPr>
          <w:iCs/>
          <w:sz w:val="28"/>
          <w:szCs w:val="28"/>
        </w:rPr>
        <w:t>(ст. 374 ТК).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0B4459">
        <w:rPr>
          <w:sz w:val="28"/>
          <w:szCs w:val="28"/>
        </w:rPr>
        <w:t>Целесообразно вопросы контроля за исполнением коллективного договора возложить на созданную в организации комиссию по коллективным переговорам.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0B4459">
        <w:rPr>
          <w:sz w:val="28"/>
          <w:szCs w:val="28"/>
        </w:rPr>
        <w:t>Комиссия по коллективным переговорам: не реже одного раза в полугодие подводит итоги выполнения коллективного договора и рассматривает их на расширенном заседании профкома с участием нанимателя, а при необходимости на совместном заседании профкома и нанимателя.</w:t>
      </w:r>
    </w:p>
    <w:p w:rsidR="003D5362" w:rsidRDefault="003D5362" w:rsidP="003D5362">
      <w:pPr>
        <w:pStyle w:val="newncpi"/>
        <w:rPr>
          <w:sz w:val="28"/>
          <w:szCs w:val="28"/>
        </w:rPr>
      </w:pPr>
      <w:r w:rsidRPr="000B4459">
        <w:rPr>
          <w:sz w:val="28"/>
          <w:szCs w:val="28"/>
        </w:rPr>
        <w:t>Итоги выполнения коллективного договора за год, как правило, рассматриваются на общем собрании, конференции работников либо в порядке, определенном сторонами.</w:t>
      </w:r>
    </w:p>
    <w:p w:rsidR="003D5362" w:rsidRDefault="003D5362" w:rsidP="003D5362">
      <w:pPr>
        <w:pStyle w:val="newncpi"/>
        <w:rPr>
          <w:iCs/>
          <w:sz w:val="28"/>
          <w:szCs w:val="28"/>
        </w:rPr>
      </w:pPr>
      <w:r w:rsidRPr="000B4459">
        <w:t xml:space="preserve"> </w:t>
      </w:r>
      <w:r w:rsidRPr="000B4459">
        <w:rPr>
          <w:sz w:val="28"/>
          <w:szCs w:val="28"/>
        </w:rPr>
        <w:t xml:space="preserve">За неисполнение обязательств, предусмотренных коллективным договором, стороны несут ответственность в соответствии с законодательством, коллективным договором </w:t>
      </w:r>
      <w:r w:rsidRPr="000B4459">
        <w:rPr>
          <w:iCs/>
          <w:sz w:val="28"/>
          <w:szCs w:val="28"/>
        </w:rPr>
        <w:t>(ст. 376 ТК)</w:t>
      </w:r>
      <w:r>
        <w:rPr>
          <w:iCs/>
          <w:sz w:val="28"/>
          <w:szCs w:val="28"/>
        </w:rPr>
        <w:t>.</w:t>
      </w:r>
    </w:p>
    <w:p w:rsidR="003D5362" w:rsidRPr="000B4459" w:rsidRDefault="003D5362" w:rsidP="003D5362">
      <w:pPr>
        <w:pStyle w:val="newncpi"/>
        <w:rPr>
          <w:sz w:val="28"/>
          <w:szCs w:val="28"/>
        </w:rPr>
      </w:pPr>
      <w:r w:rsidRPr="000B4459">
        <w:rPr>
          <w:sz w:val="28"/>
          <w:szCs w:val="28"/>
        </w:rPr>
        <w:t>В коллективном договоре могут быть предусмотрены меры ответственности сторон за неисполнение предусмотренных договором обязательств.</w:t>
      </w:r>
    </w:p>
    <w:p w:rsidR="003D5362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sz w:val="28"/>
          <w:szCs w:val="28"/>
        </w:rPr>
      </w:pPr>
    </w:p>
    <w:p w:rsidR="003D5362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sz w:val="28"/>
          <w:szCs w:val="28"/>
        </w:rPr>
      </w:pPr>
    </w:p>
    <w:p w:rsidR="003D5362" w:rsidRDefault="003D5362" w:rsidP="003D5362">
      <w:pPr>
        <w:pStyle w:val="20"/>
        <w:shd w:val="clear" w:color="auto" w:fill="auto"/>
        <w:spacing w:after="0" w:line="336" w:lineRule="exact"/>
        <w:ind w:firstLine="740"/>
        <w:jc w:val="both"/>
        <w:rPr>
          <w:sz w:val="28"/>
          <w:szCs w:val="28"/>
        </w:rPr>
      </w:pPr>
    </w:p>
    <w:p w:rsidR="007C78CB" w:rsidRDefault="007C78CB">
      <w:bookmarkStart w:id="13" w:name="_GoBack"/>
      <w:bookmarkEnd w:id="13"/>
    </w:p>
    <w:sectPr w:rsidR="007C78CB" w:rsidSect="00731D43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071" w:right="470" w:bottom="959" w:left="171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27" w:rsidRDefault="003D536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27" w:rsidRDefault="003D53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4298950</wp:posOffset>
              </wp:positionH>
              <wp:positionV relativeFrom="page">
                <wp:posOffset>351790</wp:posOffset>
              </wp:positionV>
              <wp:extent cx="95885" cy="175260"/>
              <wp:effectExtent l="3175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27" w:rsidRDefault="003D536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A60FC">
                            <w:rPr>
                              <w:rStyle w:val="12pt1pt"/>
                              <w:noProof/>
                            </w:rPr>
                            <w:t>6</w:t>
                          </w:r>
                          <w:r>
                            <w:rPr>
                              <w:rStyle w:val="12pt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38.5pt;margin-top:27.7pt;width:7.5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" filled="f" stroked="f">
              <v:textbox style="mso-fit-shape-to-text:t" inset="0,0,0,0">
                <w:txbxContent>
                  <w:p w:rsidR="00266927" w:rsidRDefault="003D536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A60FC">
                      <w:rPr>
                        <w:rStyle w:val="12pt1pt"/>
                        <w:noProof/>
                      </w:rPr>
                      <w:t>6</w:t>
                    </w:r>
                    <w:r>
                      <w:rPr>
                        <w:rStyle w:val="12pt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27" w:rsidRDefault="003D536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4298950</wp:posOffset>
              </wp:positionH>
              <wp:positionV relativeFrom="page">
                <wp:posOffset>351790</wp:posOffset>
              </wp:positionV>
              <wp:extent cx="95885" cy="175260"/>
              <wp:effectExtent l="3175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27" w:rsidRDefault="003D536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D5362">
                            <w:rPr>
                              <w:rStyle w:val="12pt1pt"/>
                              <w:noProof/>
                            </w:rPr>
                            <w:t>5</w:t>
                          </w:r>
                          <w:r>
                            <w:rPr>
                              <w:rStyle w:val="12pt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38.5pt;margin-top:27.7pt;width:7.5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" filled="f" stroked="f">
              <v:textbox style="mso-fit-shape-to-text:t" inset="0,0,0,0">
                <w:txbxContent>
                  <w:p w:rsidR="00266927" w:rsidRDefault="003D536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D5362">
                      <w:rPr>
                        <w:rStyle w:val="12pt1pt"/>
                        <w:noProof/>
                      </w:rPr>
                      <w:t>5</w:t>
                    </w:r>
                    <w:r>
                      <w:rPr>
                        <w:rStyle w:val="12pt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27" w:rsidRDefault="003D53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A0"/>
    <w:rsid w:val="000E5D8C"/>
    <w:rsid w:val="003D5362"/>
    <w:rsid w:val="007C78CB"/>
    <w:rsid w:val="00A4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9FC90-CAB2-41B7-BC08-23497EBF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536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3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536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rsid w:val="003D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Курсив"/>
    <w:basedOn w:val="2"/>
    <w:rsid w:val="003D53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3D53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pt1pt">
    <w:name w:val="Колонтитул + 12 pt;Полужирный;Интервал 1 pt"/>
    <w:basedOn w:val="a4"/>
    <w:rsid w:val="003D536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3D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3D5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5362"/>
    <w:pPr>
      <w:shd w:val="clear" w:color="auto" w:fill="FFFFFF"/>
      <w:spacing w:after="180" w:line="0" w:lineRule="atLeast"/>
      <w:ind w:hanging="28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Колонтитул"/>
    <w:basedOn w:val="a"/>
    <w:link w:val="a4"/>
    <w:rsid w:val="003D5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justify">
    <w:name w:val="justify"/>
    <w:basedOn w:val="a"/>
    <w:rsid w:val="003D5362"/>
    <w:pPr>
      <w:widowControl/>
      <w:spacing w:after="160"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newncpi">
    <w:name w:val="newncpi"/>
    <w:basedOn w:val="a"/>
    <w:rsid w:val="003D5362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rsid w:val="003D5362"/>
    <w:pPr>
      <w:widowControl/>
      <w:spacing w:before="160" w:after="160"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3380&amp;a=83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x.dll?d=33380&amp;a=867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33380&amp;a=3879" TargetMode="External"/><Relationship Id="rId11" Type="http://schemas.openxmlformats.org/officeDocument/2006/relationships/header" Target="header3.xml"/><Relationship Id="rId5" Type="http://schemas.openxmlformats.org/officeDocument/2006/relationships/hyperlink" Target="tx.dll?d=33380&amp;a=8810" TargetMode="External"/><Relationship Id="rId10" Type="http://schemas.openxmlformats.org/officeDocument/2006/relationships/header" Target="header2.xml"/><Relationship Id="rId4" Type="http://schemas.openxmlformats.org/officeDocument/2006/relationships/hyperlink" Target="tx.dll?d=33380&amp;a=6676" TargetMode="Externa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2025-03-20T14:14:00Z</dcterms:created>
  <dcterms:modified xsi:type="dcterms:W3CDTF">2025-03-20T14:15:00Z</dcterms:modified>
</cp:coreProperties>
</file>