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50" w:rsidRPr="00381350" w:rsidRDefault="00381350" w:rsidP="00381350">
      <w:pPr>
        <w:shd w:val="clear" w:color="auto" w:fill="FFFFFF"/>
        <w:spacing w:after="300" w:line="576" w:lineRule="atLeast"/>
        <w:outlineLvl w:val="0"/>
        <w:rPr>
          <w:rFonts w:ascii="Futura PT" w:eastAsia="Times New Roman" w:hAnsi="Futura PT" w:cs="Times New Roman"/>
          <w:caps/>
          <w:color w:val="060B11"/>
          <w:kern w:val="36"/>
          <w:sz w:val="48"/>
          <w:szCs w:val="48"/>
          <w:lang w:eastAsia="ru-RU"/>
        </w:rPr>
      </w:pPr>
      <w:bookmarkStart w:id="0" w:name="_GoBack"/>
      <w:bookmarkEnd w:id="0"/>
    </w:p>
    <w:p w:rsidR="007C78CB" w:rsidRDefault="00381350" w:rsidP="00381350">
      <w:pPr>
        <w:rPr>
          <w:rFonts w:ascii="Times New Roman" w:eastAsia="Times New Roman" w:hAnsi="Times New Roman" w:cs="Times New Roman"/>
          <w:color w:val="222222"/>
          <w:sz w:val="24"/>
          <w:szCs w:val="24"/>
          <w:shd w:val="clear" w:color="auto" w:fill="FFFFFF"/>
          <w:lang w:eastAsia="ru-RU"/>
        </w:rPr>
      </w:pPr>
      <w:r w:rsidRPr="00381350">
        <w:rPr>
          <w:rFonts w:ascii="Times New Roman" w:eastAsia="Times New Roman" w:hAnsi="Times New Roman" w:cs="Times New Roman"/>
          <w:color w:val="222222"/>
          <w:sz w:val="24"/>
          <w:szCs w:val="24"/>
          <w:shd w:val="clear" w:color="auto" w:fill="FFFFFF"/>
          <w:lang w:eastAsia="ru-RU"/>
        </w:rPr>
        <w:t> </w:t>
      </w:r>
      <w:r w:rsidRPr="00381350">
        <w:rPr>
          <w:rFonts w:ascii="Times New Roman" w:eastAsia="Times New Roman" w:hAnsi="Times New Roman" w:cs="Times New Roman"/>
          <w:color w:val="060B11"/>
          <w:sz w:val="24"/>
          <w:szCs w:val="24"/>
          <w:lang w:eastAsia="ru-RU"/>
        </w:rPr>
        <w:br/>
      </w:r>
    </w:p>
    <w:p w:rsidR="00EE6412" w:rsidRDefault="00EE6412" w:rsidP="00EE6412">
      <w:pPr>
        <w:pStyle w:val="a3"/>
        <w:shd w:val="clear" w:color="auto" w:fill="FFFFFF"/>
        <w:spacing w:before="0" w:beforeAutospacing="0" w:after="0" w:afterAutospacing="0"/>
        <w:ind w:right="-284"/>
        <w:jc w:val="both"/>
        <w:rPr>
          <w:b/>
          <w:sz w:val="30"/>
          <w:szCs w:val="30"/>
        </w:rPr>
      </w:pPr>
      <w:r w:rsidRPr="00B971D8">
        <w:rPr>
          <w:b/>
          <w:sz w:val="30"/>
          <w:szCs w:val="30"/>
        </w:rPr>
        <w:t xml:space="preserve">О выплате заработной платы </w:t>
      </w:r>
    </w:p>
    <w:p w:rsidR="00EE6412" w:rsidRDefault="00EE6412" w:rsidP="00EE6412">
      <w:pPr>
        <w:pStyle w:val="a3"/>
        <w:shd w:val="clear" w:color="auto" w:fill="FFFFFF"/>
        <w:spacing w:before="0" w:beforeAutospacing="0" w:after="0" w:afterAutospacing="0"/>
        <w:ind w:right="-284"/>
        <w:jc w:val="both"/>
        <w:rPr>
          <w:b/>
          <w:sz w:val="30"/>
          <w:szCs w:val="30"/>
        </w:rPr>
      </w:pPr>
    </w:p>
    <w:p w:rsidR="00EE6412" w:rsidRDefault="00EE6412" w:rsidP="00EE6412">
      <w:pPr>
        <w:pStyle w:val="a3"/>
        <w:shd w:val="clear" w:color="auto" w:fill="FFFFFF"/>
        <w:spacing w:before="24" w:beforeAutospacing="0" w:after="24" w:afterAutospacing="0"/>
        <w:ind w:right="-284" w:firstLine="709"/>
        <w:jc w:val="both"/>
        <w:rPr>
          <w:b/>
          <w:sz w:val="30"/>
          <w:szCs w:val="30"/>
        </w:rPr>
      </w:pPr>
      <w:r>
        <w:rPr>
          <w:szCs w:val="30"/>
        </w:rPr>
        <w:t xml:space="preserve">                                                                                 </w:t>
      </w:r>
      <w:r w:rsidRPr="00B971D8">
        <w:rPr>
          <w:b/>
          <w:sz w:val="30"/>
          <w:szCs w:val="30"/>
        </w:rPr>
        <w:t>Руководителю организации</w:t>
      </w:r>
    </w:p>
    <w:p w:rsidR="00EE6412" w:rsidRPr="00B971D8" w:rsidRDefault="00EE6412" w:rsidP="00EE6412">
      <w:pPr>
        <w:pStyle w:val="a3"/>
        <w:shd w:val="clear" w:color="auto" w:fill="FFFFFF"/>
        <w:spacing w:before="24" w:beforeAutospacing="0" w:after="24" w:afterAutospacing="0"/>
        <w:ind w:firstLine="709"/>
        <w:jc w:val="both"/>
        <w:rPr>
          <w:sz w:val="30"/>
          <w:szCs w:val="30"/>
        </w:rPr>
      </w:pPr>
    </w:p>
    <w:p w:rsidR="00EE6412" w:rsidRPr="00DC7BCA" w:rsidRDefault="003C5C8D" w:rsidP="00EE6412">
      <w:pPr>
        <w:pStyle w:val="a3"/>
        <w:shd w:val="clear" w:color="auto" w:fill="FFFFFF"/>
        <w:spacing w:before="0" w:beforeAutospacing="0" w:after="0" w:afterAutospacing="0"/>
        <w:ind w:right="-284" w:firstLine="709"/>
        <w:jc w:val="both"/>
        <w:rPr>
          <w:sz w:val="30"/>
          <w:szCs w:val="30"/>
        </w:rPr>
      </w:pPr>
      <w:r>
        <w:rPr>
          <w:sz w:val="30"/>
          <w:szCs w:val="30"/>
        </w:rPr>
        <w:t>Бешенковичский</w:t>
      </w:r>
      <w:r w:rsidR="00EE6412" w:rsidRPr="00DC7BCA">
        <w:rPr>
          <w:sz w:val="30"/>
          <w:szCs w:val="30"/>
        </w:rPr>
        <w:t xml:space="preserve"> райисполком напоминает, что соблюдение законодательства о труде – обязанность любого руководителя организации независимо от формы собственности.</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Pr>
          <w:sz w:val="30"/>
          <w:szCs w:val="30"/>
        </w:rPr>
        <w:t>Так, н</w:t>
      </w:r>
      <w:r w:rsidRPr="00DC7BCA">
        <w:rPr>
          <w:sz w:val="30"/>
          <w:szCs w:val="30"/>
        </w:rPr>
        <w:t>а основании пункта 9 части 1 статьи 55 Трудового кодекса Республики Беларусь (далее – ТК) наниматель обязан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EE6412" w:rsidRDefault="00EE6412" w:rsidP="00EE6412">
      <w:pPr>
        <w:pStyle w:val="a3"/>
        <w:shd w:val="clear" w:color="auto" w:fill="FFFFFF"/>
        <w:spacing w:before="0" w:beforeAutospacing="0" w:after="0" w:afterAutospacing="0"/>
        <w:ind w:right="-284" w:firstLine="709"/>
        <w:jc w:val="both"/>
        <w:rPr>
          <w:sz w:val="30"/>
          <w:szCs w:val="30"/>
        </w:rPr>
      </w:pPr>
      <w:r>
        <w:rPr>
          <w:sz w:val="30"/>
          <w:szCs w:val="30"/>
        </w:rPr>
        <w:t>С</w:t>
      </w:r>
      <w:r w:rsidRPr="00DC7BCA">
        <w:rPr>
          <w:sz w:val="30"/>
          <w:szCs w:val="30"/>
        </w:rPr>
        <w:t xml:space="preserve">огласно пункту 4 статьи 55 ТК наниматель обязан производить выплату заработной платы в сроки и в размерах, установленных законодательством, коллективным договором, соглашением или трудовым договором. </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Задолженностью по заработной плате считается общая сумма заработной платы, причитающаяся работнику за фактически отработанное время в предыдущем месяце и не выплаченная ему. Задержка выплаты аванса не является задолженностью по выплате заработной платы, если окончательная заработная плата за весь месяц выплачена вовремя.</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 xml:space="preserve">Просроченной задолженностью по заработной плате для целей органов статистики являются начисленные суммы заработной платы работникам, включая внутренних и внешних совместителей, но не выплаченные организацией до 24 часов последнего дня месяца, следующего за месяцем, за который эти суммы начислены. Что касается задолженности по выплате заработной платы, то таковой признается невыплата заработной платы в установленный коллективным договором день. </w:t>
      </w:r>
    </w:p>
    <w:p w:rsidR="00EE6412" w:rsidRPr="006B31F5" w:rsidRDefault="00EE6412" w:rsidP="00EE6412">
      <w:pPr>
        <w:pStyle w:val="a3"/>
        <w:shd w:val="clear" w:color="auto" w:fill="FFFFFF"/>
        <w:tabs>
          <w:tab w:val="left" w:pos="709"/>
        </w:tabs>
        <w:spacing w:before="0" w:beforeAutospacing="0" w:after="0" w:afterAutospacing="0"/>
        <w:ind w:right="-284" w:firstLine="709"/>
        <w:jc w:val="both"/>
        <w:rPr>
          <w:sz w:val="30"/>
          <w:szCs w:val="30"/>
        </w:rPr>
      </w:pPr>
      <w:r w:rsidRPr="006B31F5">
        <w:rPr>
          <w:sz w:val="30"/>
          <w:szCs w:val="30"/>
        </w:rPr>
        <w:t>За несвоевременную выплату заработной платы законодательством предусмотрены дисциплинарная ответственность руководителя и административная ответственность</w:t>
      </w:r>
      <w:r>
        <w:rPr>
          <w:sz w:val="30"/>
          <w:szCs w:val="30"/>
        </w:rPr>
        <w:t>.</w:t>
      </w:r>
    </w:p>
    <w:p w:rsidR="00EE6412"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В соответствии с частью</w:t>
      </w:r>
      <w:r>
        <w:rPr>
          <w:sz w:val="30"/>
          <w:szCs w:val="30"/>
        </w:rPr>
        <w:t>3</w:t>
      </w:r>
      <w:r w:rsidRPr="00DC7BCA">
        <w:rPr>
          <w:sz w:val="30"/>
          <w:szCs w:val="30"/>
        </w:rPr>
        <w:t xml:space="preserve"> статьи</w:t>
      </w:r>
      <w:r>
        <w:rPr>
          <w:sz w:val="30"/>
          <w:szCs w:val="30"/>
        </w:rPr>
        <w:t xml:space="preserve"> 10</w:t>
      </w:r>
      <w:r w:rsidRPr="00DC7BCA">
        <w:rPr>
          <w:sz w:val="30"/>
          <w:szCs w:val="30"/>
        </w:rPr>
        <w:t>.</w:t>
      </w:r>
      <w:r>
        <w:rPr>
          <w:sz w:val="30"/>
          <w:szCs w:val="30"/>
        </w:rPr>
        <w:t>12</w:t>
      </w:r>
      <w:r w:rsidRPr="00DC7BCA">
        <w:rPr>
          <w:sz w:val="30"/>
          <w:szCs w:val="30"/>
        </w:rPr>
        <w:t xml:space="preserve"> Кодекса </w:t>
      </w:r>
      <w:r>
        <w:rPr>
          <w:sz w:val="30"/>
          <w:szCs w:val="30"/>
        </w:rPr>
        <w:t xml:space="preserve">Республики Беларусь </w:t>
      </w:r>
      <w:r w:rsidRPr="00DC7BCA">
        <w:rPr>
          <w:sz w:val="30"/>
          <w:szCs w:val="30"/>
        </w:rPr>
        <w:t>об административных правонарушениях (</w:t>
      </w:r>
      <w:proofErr w:type="gramStart"/>
      <w:r w:rsidRPr="00DC7BCA">
        <w:rPr>
          <w:sz w:val="30"/>
          <w:szCs w:val="30"/>
        </w:rPr>
        <w:t>далее  –</w:t>
      </w:r>
      <w:proofErr w:type="gramEnd"/>
      <w:r w:rsidRPr="00DC7BCA">
        <w:rPr>
          <w:sz w:val="30"/>
          <w:szCs w:val="30"/>
        </w:rPr>
        <w:t xml:space="preserve"> КоАП) </w:t>
      </w:r>
      <w:r>
        <w:rPr>
          <w:sz w:val="30"/>
          <w:szCs w:val="30"/>
        </w:rPr>
        <w:t>н</w:t>
      </w:r>
      <w:r w:rsidRPr="00390FFD">
        <w:rPr>
          <w:sz w:val="30"/>
          <w:szCs w:val="30"/>
        </w:rPr>
        <w:t>евыплата или неполная выплата в установленный срок заработной платы, иных выплат, причитающихся работнику от</w:t>
      </w:r>
      <w:r>
        <w:rPr>
          <w:sz w:val="30"/>
          <w:szCs w:val="30"/>
        </w:rPr>
        <w:t xml:space="preserve"> </w:t>
      </w:r>
      <w:r w:rsidRPr="00390FFD">
        <w:rPr>
          <w:sz w:val="30"/>
          <w:szCs w:val="30"/>
        </w:rPr>
        <w:t> нанимателя в соответствии с законодательством, влекут наложение штрафа в раз</w:t>
      </w:r>
      <w:r>
        <w:rPr>
          <w:sz w:val="30"/>
          <w:szCs w:val="30"/>
        </w:rPr>
        <w:t>м</w:t>
      </w:r>
      <w:r w:rsidRPr="00390FFD">
        <w:rPr>
          <w:sz w:val="30"/>
          <w:szCs w:val="30"/>
        </w:rPr>
        <w:t>ере от четырех до пятидесяти базовых величин.</w:t>
      </w:r>
    </w:p>
    <w:p w:rsidR="00EE6412" w:rsidRDefault="00EE6412" w:rsidP="00EE6412">
      <w:pPr>
        <w:pStyle w:val="a3"/>
        <w:shd w:val="clear" w:color="auto" w:fill="FFFFFF"/>
        <w:spacing w:before="0" w:beforeAutospacing="0" w:after="0" w:afterAutospacing="0"/>
        <w:ind w:right="-284" w:firstLine="709"/>
        <w:jc w:val="both"/>
        <w:rPr>
          <w:sz w:val="30"/>
          <w:szCs w:val="30"/>
        </w:rPr>
      </w:pPr>
      <w:r w:rsidRPr="00BC6A56">
        <w:rPr>
          <w:sz w:val="30"/>
          <w:szCs w:val="30"/>
        </w:rPr>
        <w:t>Руководитель организации может быть уволен по пункт</w:t>
      </w:r>
      <w:r>
        <w:rPr>
          <w:sz w:val="30"/>
          <w:szCs w:val="30"/>
        </w:rPr>
        <w:t>у</w:t>
      </w:r>
      <w:r w:rsidRPr="00BC6A56">
        <w:rPr>
          <w:sz w:val="30"/>
          <w:szCs w:val="30"/>
        </w:rPr>
        <w:t xml:space="preserve"> 1</w:t>
      </w:r>
      <w:r>
        <w:rPr>
          <w:sz w:val="30"/>
          <w:szCs w:val="30"/>
          <w:vertAlign w:val="superscript"/>
        </w:rPr>
        <w:t>2</w:t>
      </w:r>
      <w:r w:rsidRPr="00BC6A56">
        <w:rPr>
          <w:sz w:val="30"/>
          <w:szCs w:val="30"/>
        </w:rPr>
        <w:t xml:space="preserve">статьи 47 ТК за нарушение без уважительных причин порядка и сроков выплаты заработной платы и (или) пособий. Решение о его увольнении принимает собственник </w:t>
      </w:r>
      <w:r w:rsidRPr="00BC6A56">
        <w:rPr>
          <w:sz w:val="30"/>
          <w:szCs w:val="30"/>
        </w:rPr>
        <w:lastRenderedPageBreak/>
        <w:t xml:space="preserve">имущества организации либо уполномоченный им орган. Увольнение по данному основанию не является мерой дисциплинарного взыскания, поэтому оно допускается в любое время при обнаружении нарушения порядка и сроков выплаты заработной платы и (или) пособий. </w:t>
      </w:r>
    </w:p>
    <w:p w:rsidR="00EE6412" w:rsidRPr="00BC6A56" w:rsidRDefault="00EE6412" w:rsidP="00EE6412">
      <w:pPr>
        <w:pStyle w:val="a3"/>
        <w:shd w:val="clear" w:color="auto" w:fill="FFFFFF"/>
        <w:spacing w:before="0" w:beforeAutospacing="0" w:after="0" w:afterAutospacing="0"/>
        <w:ind w:right="-284" w:firstLine="709"/>
        <w:jc w:val="both"/>
        <w:rPr>
          <w:sz w:val="30"/>
          <w:szCs w:val="30"/>
        </w:rPr>
      </w:pPr>
      <w:r w:rsidRPr="00BC6A56">
        <w:rPr>
          <w:sz w:val="30"/>
          <w:szCs w:val="30"/>
        </w:rPr>
        <w:t>Увольнение по пункт</w:t>
      </w:r>
      <w:r>
        <w:rPr>
          <w:sz w:val="30"/>
          <w:szCs w:val="30"/>
        </w:rPr>
        <w:t>у</w:t>
      </w:r>
      <w:r w:rsidRPr="00BC6A56">
        <w:rPr>
          <w:sz w:val="30"/>
          <w:szCs w:val="30"/>
        </w:rPr>
        <w:t xml:space="preserve"> 1</w:t>
      </w:r>
      <w:r>
        <w:rPr>
          <w:sz w:val="30"/>
          <w:szCs w:val="30"/>
          <w:vertAlign w:val="superscript"/>
        </w:rPr>
        <w:t>2</w:t>
      </w:r>
      <w:r w:rsidRPr="00BC6A56">
        <w:rPr>
          <w:sz w:val="30"/>
          <w:szCs w:val="30"/>
        </w:rPr>
        <w:t>статьи 47 ТК отнесено</w:t>
      </w:r>
      <w:r w:rsidR="003C5C8D">
        <w:rPr>
          <w:sz w:val="30"/>
          <w:szCs w:val="30"/>
        </w:rPr>
        <w:t xml:space="preserve"> </w:t>
      </w:r>
      <w:r w:rsidRPr="00BC6A56">
        <w:rPr>
          <w:sz w:val="30"/>
          <w:szCs w:val="30"/>
        </w:rPr>
        <w:t>к дискредитирующим обстоятельствам увольнения (подпункт 6.10 пункта 6 Декрета Президента Республики Беларусь от 15.12.2014 № 5</w:t>
      </w:r>
      <w:r>
        <w:rPr>
          <w:sz w:val="30"/>
          <w:szCs w:val="30"/>
        </w:rPr>
        <w:t xml:space="preserve"> «</w:t>
      </w:r>
      <w:r w:rsidRPr="00BC6A56">
        <w:rPr>
          <w:sz w:val="30"/>
          <w:szCs w:val="30"/>
        </w:rPr>
        <w:t>Об усилении требований к руководящим кадрам и работникам организаций</w:t>
      </w:r>
      <w:r>
        <w:rPr>
          <w:sz w:val="30"/>
          <w:szCs w:val="30"/>
        </w:rPr>
        <w:t>»</w:t>
      </w:r>
      <w:r w:rsidRPr="00BC6A56">
        <w:rPr>
          <w:sz w:val="30"/>
          <w:szCs w:val="30"/>
        </w:rPr>
        <w:t>).</w:t>
      </w:r>
    </w:p>
    <w:p w:rsidR="00EE6412" w:rsidRDefault="00EE6412" w:rsidP="00EE6412">
      <w:pPr>
        <w:pStyle w:val="a3"/>
        <w:shd w:val="clear" w:color="auto" w:fill="FFFFFF"/>
        <w:spacing w:before="0" w:beforeAutospacing="0" w:after="0" w:afterAutospacing="0"/>
        <w:ind w:right="-284" w:firstLine="709"/>
        <w:jc w:val="both"/>
        <w:rPr>
          <w:sz w:val="30"/>
          <w:szCs w:val="30"/>
        </w:rPr>
      </w:pPr>
      <w:r w:rsidRPr="008A4AC6">
        <w:rPr>
          <w:sz w:val="30"/>
          <w:szCs w:val="30"/>
        </w:rPr>
        <w:t>Выплата заработной платы руководителям организаций производится не ранее ее выплаты работникам данных организаций и в соответствии с процентом (долей) заработной платы, выплаченной этим работникам</w:t>
      </w:r>
      <w:r w:rsidR="003C5C8D">
        <w:rPr>
          <w:sz w:val="30"/>
          <w:szCs w:val="30"/>
        </w:rPr>
        <w:t xml:space="preserve"> </w:t>
      </w:r>
      <w:r w:rsidRPr="00DC7BCA">
        <w:rPr>
          <w:sz w:val="30"/>
          <w:szCs w:val="30"/>
        </w:rPr>
        <w:t>(часть </w:t>
      </w:r>
      <w:r>
        <w:rPr>
          <w:sz w:val="30"/>
          <w:szCs w:val="30"/>
        </w:rPr>
        <w:t>1</w:t>
      </w:r>
      <w:r w:rsidRPr="00DC7BCA">
        <w:rPr>
          <w:sz w:val="30"/>
          <w:szCs w:val="30"/>
        </w:rPr>
        <w:t xml:space="preserve"> пункта 4 Декрета Президента Республики Беларусь от 26.07.1999 № 29</w:t>
      </w:r>
      <w:r>
        <w:rPr>
          <w:sz w:val="30"/>
          <w:szCs w:val="30"/>
        </w:rPr>
        <w:t xml:space="preserve"> «</w:t>
      </w:r>
      <w:r w:rsidRPr="00DC7BCA">
        <w:rPr>
          <w:sz w:val="30"/>
          <w:szCs w:val="30"/>
        </w:rPr>
        <w:t>О дополнительных мерах по совершенствованию трудовых отношений, укреплению трудовой и исполнительской дисциплины</w:t>
      </w:r>
      <w:r>
        <w:rPr>
          <w:sz w:val="30"/>
          <w:szCs w:val="30"/>
        </w:rPr>
        <w:t>»</w:t>
      </w:r>
      <w:r w:rsidRPr="00DC7BCA">
        <w:rPr>
          <w:sz w:val="30"/>
          <w:szCs w:val="30"/>
        </w:rPr>
        <w:t>)</w:t>
      </w:r>
      <w:r>
        <w:rPr>
          <w:sz w:val="30"/>
          <w:szCs w:val="30"/>
        </w:rPr>
        <w:t>.</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Нормой статьи 176 ТК определено, что наниматель обязан выплатить средний заработок за время трудового отпуска не позднее, чем за два дня до начала отпуска.</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На основании статьи 77 ТК следует, что при увольнении работника все выплаты, причитающиеся ему от нанимателя, производятся в день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Противозаконной при увольнении работника является задержка расчета по причине того, что им:</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не произведено оформление обходного листка;</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не обеспечено возмещение нанимателю нанесенного ущерба;</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не освобождено место в общежитии или ведомственном жилищном помещении, а также в случае отсутствия денежных средств на расчетном счету организации, нахождения должностного лица, способного произвести расчет, в отпуске и т.д.</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Ответственность за задержку расчета при увольнении регламентируется статьей 78 ТК, в которой указано, что в случае невыплаты по вине нанимателя в сроки, установленные статьей 77 ТК, причитающихся при увольнении сумм выплат</w:t>
      </w:r>
      <w:r>
        <w:rPr>
          <w:sz w:val="30"/>
          <w:szCs w:val="30"/>
        </w:rPr>
        <w:t>,</w:t>
      </w:r>
      <w:r w:rsidRPr="00DC7BCA">
        <w:rPr>
          <w:sz w:val="30"/>
          <w:szCs w:val="30"/>
        </w:rPr>
        <w:t xml:space="preserve">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  </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В статье 78 ТК зафиксировано, что право на взыскание сумм за задержку окончательного расчета предоставлено работнику. При этом не имеет значения вид заключенного с ним трудового договора: трудовой договор или контракт, о временной или сезонной работе, по основной работе или по совместительству.</w:t>
      </w:r>
    </w:p>
    <w:p w:rsidR="00EE6412" w:rsidRPr="00DC7BCA" w:rsidRDefault="00EE6412" w:rsidP="00EE6412">
      <w:pPr>
        <w:pStyle w:val="a3"/>
        <w:shd w:val="clear" w:color="auto" w:fill="FFFFFF"/>
        <w:spacing w:before="0" w:beforeAutospacing="0" w:after="0" w:afterAutospacing="0"/>
        <w:ind w:right="-284" w:firstLine="709"/>
        <w:jc w:val="both"/>
        <w:rPr>
          <w:sz w:val="30"/>
          <w:szCs w:val="30"/>
        </w:rPr>
      </w:pPr>
      <w:r w:rsidRPr="00DC7BCA">
        <w:rPr>
          <w:sz w:val="30"/>
          <w:szCs w:val="30"/>
        </w:rPr>
        <w:t xml:space="preserve">На лиц, работающих по гражданско-правовым договорам (подряда, поручения и др.) нормы статьи 78 ТК не распространяются. Ответственность за несвоевременную выплату вознаграждения по таким договорам предусмотрена, </w:t>
      </w:r>
      <w:r w:rsidRPr="00DC7BCA">
        <w:rPr>
          <w:sz w:val="30"/>
          <w:szCs w:val="30"/>
        </w:rPr>
        <w:lastRenderedPageBreak/>
        <w:t>в частности, Гражданским кодексом Республики Беларусь и Указом Президента Республики Беларусь от 06.07.2005 №</w:t>
      </w:r>
      <w:r>
        <w:rPr>
          <w:sz w:val="30"/>
          <w:szCs w:val="30"/>
        </w:rPr>
        <w:t xml:space="preserve"> </w:t>
      </w:r>
      <w:r w:rsidRPr="00DC7BCA">
        <w:rPr>
          <w:sz w:val="30"/>
          <w:szCs w:val="30"/>
        </w:rPr>
        <w:t xml:space="preserve">314 </w:t>
      </w:r>
      <w:r>
        <w:rPr>
          <w:sz w:val="30"/>
          <w:szCs w:val="30"/>
        </w:rPr>
        <w:t>«</w:t>
      </w:r>
      <w:r w:rsidRPr="00DC7BCA">
        <w:rPr>
          <w:sz w:val="30"/>
          <w:szCs w:val="30"/>
        </w:rPr>
        <w:t>О некоторых мерах по защите прав граждан, выполняющих работу по гражданско-правовым и трудовым договорам</w:t>
      </w:r>
      <w:r>
        <w:rPr>
          <w:sz w:val="30"/>
          <w:szCs w:val="30"/>
        </w:rPr>
        <w:t>»</w:t>
      </w:r>
      <w:r w:rsidRPr="00DC7BCA">
        <w:rPr>
          <w:sz w:val="30"/>
          <w:szCs w:val="30"/>
        </w:rPr>
        <w:t>.</w:t>
      </w:r>
    </w:p>
    <w:p w:rsidR="00EE6412" w:rsidRDefault="00EE6412" w:rsidP="00EE6412">
      <w:pPr>
        <w:ind w:right="-284" w:firstLine="709"/>
        <w:rPr>
          <w:rFonts w:ascii="Times New Roman" w:hAnsi="Times New Roman" w:cs="Times New Roman"/>
          <w:sz w:val="30"/>
          <w:szCs w:val="30"/>
        </w:rPr>
      </w:pPr>
      <w:r w:rsidRPr="00EE6412">
        <w:rPr>
          <w:rFonts w:ascii="Times New Roman" w:hAnsi="Times New Roman" w:cs="Times New Roman"/>
          <w:sz w:val="30"/>
          <w:szCs w:val="30"/>
        </w:rPr>
        <w:t xml:space="preserve">На основании изложенного, необходимо принять меры по недопущению нарушения трудового законодательства в отношении работников организации при выплате заработной платы, среднего заработка за время трудового отпуска и окончательного расчёта при увольнении. </w:t>
      </w:r>
    </w:p>
    <w:p w:rsidR="009F49BF" w:rsidRPr="00EE6412" w:rsidRDefault="009F49BF" w:rsidP="00EE6412">
      <w:pPr>
        <w:ind w:right="-284" w:firstLine="709"/>
        <w:rPr>
          <w:rFonts w:ascii="Times New Roman" w:hAnsi="Times New Roman" w:cs="Times New Roman"/>
          <w:sz w:val="30"/>
          <w:szCs w:val="30"/>
        </w:rPr>
      </w:pPr>
    </w:p>
    <w:p w:rsidR="00EE6412" w:rsidRPr="00DC7BCA" w:rsidRDefault="00EE6412" w:rsidP="00EE6412">
      <w:pPr>
        <w:ind w:right="-284" w:firstLine="709"/>
        <w:rPr>
          <w:rFonts w:cs="Times New Roman"/>
          <w:szCs w:val="30"/>
        </w:rPr>
      </w:pPr>
    </w:p>
    <w:sectPr w:rsidR="00EE6412" w:rsidRPr="00DC7BCA" w:rsidSect="000E5D8C">
      <w:pgSz w:w="11906" w:h="16838"/>
      <w:pgMar w:top="992" w:right="709" w:bottom="709"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utura P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2F"/>
    <w:rsid w:val="000E5D8C"/>
    <w:rsid w:val="00381350"/>
    <w:rsid w:val="003C5C8D"/>
    <w:rsid w:val="00414C2F"/>
    <w:rsid w:val="007C78CB"/>
    <w:rsid w:val="008303FA"/>
    <w:rsid w:val="009F49BF"/>
    <w:rsid w:val="00EA010C"/>
    <w:rsid w:val="00EE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39134-9F9E-40AD-BCD7-946B00C6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13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3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6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9F49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2025-03-20T13:18:00Z</dcterms:created>
  <dcterms:modified xsi:type="dcterms:W3CDTF">2025-03-20T14:26:00Z</dcterms:modified>
</cp:coreProperties>
</file>