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CE41" w14:textId="6F92252E" w:rsidR="00B33A30" w:rsidRPr="00B33A30" w:rsidRDefault="00EE64F0" w:rsidP="00B33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276D7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</w:t>
      </w:r>
      <w:r w:rsidR="00E43730" w:rsidRPr="00C969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 туберкулезом</w:t>
      </w:r>
      <w:r w:rsidR="00B33A30" w:rsidRPr="00B33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D03FCD" w14:textId="77777777"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Всемирный день борьбы с туберкулезом проводится по решению Всемирной организации здравоохранения ежегодно 24 марта. Целью информационной кампании является информирование населения о туберкулезе, привлечение внимания общественности к этой болезни и мерах профилактики туберкулезной инфекции. Дата проведения выбрана не случайно, именно в этот день в 1882 году немецкий микробиолог Роберт Кох на заседании Белинского физиологического общества впервые описал возбудителя туберкулеза – микобактерию (палочка Коха). Это открытие позволило существенно продвинуться в области диагностики, лечения и профилактики этого заболевания. Эмблемой борьбы с туберкулезом стала белая ромашка, как символ здорового дыхания.</w:t>
      </w:r>
    </w:p>
    <w:p w14:paraId="0602095F" w14:textId="5DF28514"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>Ситуация с туберкулезом находится на контроле правительства Республики Беларусь и Министерства здравоохранения. Разработана и утверждена Советом Министров Республики Беларусь Государственная программа «Здоровье народа и демографическая безопасность Республики Беларусь» на 2021-2025гг., в которую включена подпрограмма 4 «Противодействие распространению туберкулеза». Задачами подпрограммы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с множественными лекарственно-устойчивыми формами туберкулеза.</w:t>
      </w:r>
    </w:p>
    <w:p w14:paraId="5DBA6576" w14:textId="66E132DE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Благодаря проводимой в нашей стране противотуберкулезной работе в последние годы удалось снизить рост заболеваемости и смертности населения от туберкулеза. Эпидемиологическая ситуация по туберкулезу в Витебской области на протяжении последних лет остается стабильной. За последние 10 лет заболеваемость туберкулезом снизилась на </w:t>
      </w:r>
      <w:r w:rsidR="009F28D9">
        <w:rPr>
          <w:rFonts w:ascii="Times New Roman" w:hAnsi="Times New Roman" w:cs="Times New Roman"/>
          <w:sz w:val="28"/>
          <w:szCs w:val="28"/>
        </w:rPr>
        <w:t xml:space="preserve">48%, а показатель смертности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="009F28D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 xml:space="preserve">на 70%. Благодаря проводимым противоэпидемическим мероприятиям, ранней диагностике и внедрению эффективных методов лечения, удалось добиться единичных случаев заболевания туберкулезом детей. </w:t>
      </w:r>
    </w:p>
    <w:p w14:paraId="0C8D641A" w14:textId="3CB74C5F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настоящее время в лечении туберкулеза широко используются новые противотуберкул</w:t>
      </w:r>
      <w:r w:rsidR="009D36AB">
        <w:rPr>
          <w:rFonts w:ascii="Times New Roman" w:hAnsi="Times New Roman" w:cs="Times New Roman"/>
          <w:sz w:val="28"/>
          <w:szCs w:val="28"/>
        </w:rPr>
        <w:t>езные лекарственные средства</w:t>
      </w:r>
      <w:r w:rsidRPr="000371B9">
        <w:rPr>
          <w:rFonts w:ascii="Times New Roman" w:hAnsi="Times New Roman" w:cs="Times New Roman"/>
          <w:sz w:val="28"/>
          <w:szCs w:val="28"/>
        </w:rPr>
        <w:t xml:space="preserve">, внедрены новые схемы лечения пациентов с множественной лекарственной устойчивостью возбудителя болезни, а также применяются современные методики для своевременного выявления туберкулеза на ранних стадиях. </w:t>
      </w:r>
    </w:p>
    <w:p w14:paraId="40EF67C9" w14:textId="27B01C69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Туберкулез по проявлениям болезни и её локализациям – одно из самых многообразных заболеваний и характеризуется различной (преимущественно легочной) локализацией, разнообразием клинических проявлений, интоксикацией,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аллергизацией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 xml:space="preserve"> организма. </w:t>
      </w:r>
    </w:p>
    <w:p w14:paraId="3B6D631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Источником заряжения является больной активной формой туберкулеза легких. При разговоре, кашле, чихании больные люди выделяют в воздух большое количество бактерий, которые могут длительное время оставаться жизнеспособными в плохо проветриваем помещении и попадать в организм </w:t>
      </w:r>
      <w:r w:rsidRPr="000371B9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человека. В отличие от многих других инфекций, туберкулез имеет хроническое и часто скрытое течение, что повышает вероятность распространения туберкулеза больным человеком многократно. </w:t>
      </w:r>
    </w:p>
    <w:p w14:paraId="6E8001E2" w14:textId="4265AC80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Заразиться туберкулезом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еще не значит заболеть. Вероятность заболеть активным туберкулезом у здорового человека, вдохнувшего  палочку Коха, составляет около 5-10% в течение жизни. Заболевание возникает не сразу: от момента заражения до развития заболевания может пройти от нескольких дней до нескольких месяцев.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14:paraId="3FD53DB4" w14:textId="09283B23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Заболевают туберкулезом часто люди, страдающие тем или иным заболеванием, ослабляющим иммунитет. В первую очередь это лица с ВИЧ-инфекцией, пациенты с хроническими неспецифическими заболеваниями легких, с психическими заболеваниями и наркоманией, перенесшие </w:t>
      </w:r>
      <w:r w:rsidRPr="000371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371B9">
        <w:rPr>
          <w:rFonts w:ascii="Times New Roman" w:hAnsi="Times New Roman" w:cs="Times New Roman"/>
          <w:sz w:val="28"/>
          <w:szCs w:val="28"/>
        </w:rPr>
        <w:t xml:space="preserve">-19 с поражением легких, а также пациенты, начинающие лечение генно-инженерными биологическими препаратами, кортикостероидами,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>, а также получающие лучевую терапию.</w:t>
      </w:r>
    </w:p>
    <w:p w14:paraId="72ACECF1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Туберкулез может начинаться достаточно быстро, а может протекать, совершенно не влияя на самочувствие пациента, однако в большинстве случаев он развивается постепенно и для него характерны следующие проявления:</w:t>
      </w:r>
    </w:p>
    <w:p w14:paraId="6F0ACF7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быстрая утомляемость и появление общей слабости особенно в вечернее время;</w:t>
      </w:r>
    </w:p>
    <w:p w14:paraId="0CC6C4A8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снижение или отсутствие аппетита;</w:t>
      </w:r>
    </w:p>
    <w:p w14:paraId="40731734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повышенная потливость, особенно в ночное время;</w:t>
      </w:r>
    </w:p>
    <w:p w14:paraId="1A4E0C3F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потеря веса;</w:t>
      </w:r>
    </w:p>
    <w:p w14:paraId="3F388502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незначительное повышение температуры тела;</w:t>
      </w:r>
    </w:p>
    <w:p w14:paraId="76537970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появление одышки при небольших физических нагрузках;</w:t>
      </w:r>
    </w:p>
    <w:p w14:paraId="7B66A41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 xml:space="preserve">кашель или покашливание с выделением мокроты, слизистой или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>-гнойной, как правило, в незначительном количестве, возможно с кровью.</w:t>
      </w:r>
    </w:p>
    <w:p w14:paraId="2BB2D211" w14:textId="0802DFC3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При возникновении таких жалоб </w:t>
      </w:r>
      <w:r w:rsidR="008465EB">
        <w:rPr>
          <w:rFonts w:ascii="Times New Roman" w:hAnsi="Times New Roman" w:cs="Times New Roman"/>
          <w:sz w:val="28"/>
          <w:szCs w:val="28"/>
        </w:rPr>
        <w:t>необходимо обратиться к врачу-терапевту или врачу-</w:t>
      </w:r>
      <w:r w:rsidRPr="000371B9">
        <w:rPr>
          <w:rFonts w:ascii="Times New Roman" w:hAnsi="Times New Roman" w:cs="Times New Roman"/>
          <w:sz w:val="28"/>
          <w:szCs w:val="28"/>
        </w:rPr>
        <w:t>фтизиатру для проведения диагностических исследований.</w:t>
      </w:r>
    </w:p>
    <w:p w14:paraId="06318E73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предупреждении туберкулеза существенное значение имеет, с одной стороны, уменьшение риска передачи инфекции от больного человека к здоровому – с этой целью проводится работа в очагах инфекции, раннее выявление туберкулеза среди населения и особенно в группах повышенного риска; с другой стороны – устранение и уменьшение влияния факторов, обусловливающих снижение средств иммунной защиты человека сокращение числа людей, входящих в группы риска.</w:t>
      </w:r>
    </w:p>
    <w:p w14:paraId="36329510" w14:textId="77777777"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Методами ранней диагностики являются регулярное флюорографическое обследование у взрослых и постановка внутрикожных проб у детей и подростков. Следует помнить, что уклонение от обследования приводит к заражению окружающих, выявлению запущенных форм </w:t>
      </w:r>
      <w:r w:rsidRPr="000371B9">
        <w:rPr>
          <w:rFonts w:ascii="Times New Roman" w:hAnsi="Times New Roman" w:cs="Times New Roman"/>
          <w:sz w:val="28"/>
          <w:szCs w:val="28"/>
        </w:rPr>
        <w:lastRenderedPageBreak/>
        <w:t>заболевания, которые лечатся длительно и могут заканчиваться инвалидностью и даже смертью, тогда как своевременно выявленный туберкулез может быть успешно излечен.</w:t>
      </w:r>
    </w:p>
    <w:p w14:paraId="28CF3FD0" w14:textId="2BB2E101"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 xml:space="preserve">Для повышения мотивации и приверженности к лечению пациенты, находящиеся на амбулаторном этапе, получают социальную поддержку в виде продуктовых наборов дополнительного высококалорийного питания за счет бюджетного финансирования. С целью создания комфортных психологических и бытовых условий, применяются инновационные технологии в организации лечения пациентов. В области широко используется </w:t>
      </w:r>
      <w:proofErr w:type="spellStart"/>
      <w:r w:rsidRPr="009D36AB">
        <w:rPr>
          <w:rFonts w:ascii="Times New Roman" w:hAnsi="Times New Roman" w:cs="Times New Roman"/>
          <w:sz w:val="28"/>
          <w:szCs w:val="28"/>
        </w:rPr>
        <w:t>видеоконтролируемое</w:t>
      </w:r>
      <w:proofErr w:type="spellEnd"/>
      <w:r w:rsidRPr="009D36AB">
        <w:rPr>
          <w:rFonts w:ascii="Times New Roman" w:hAnsi="Times New Roman" w:cs="Times New Roman"/>
          <w:sz w:val="28"/>
          <w:szCs w:val="28"/>
        </w:rPr>
        <w:t xml:space="preserve"> лечение туберкулеза: прием противотуберкулезных лекарственных сре</w:t>
      </w:r>
      <w:proofErr w:type="gramStart"/>
      <w:r w:rsidRPr="009D36AB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9D36AB">
        <w:rPr>
          <w:rFonts w:ascii="Times New Roman" w:hAnsi="Times New Roman" w:cs="Times New Roman"/>
          <w:sz w:val="28"/>
          <w:szCs w:val="28"/>
        </w:rPr>
        <w:t>идеозаписью на мобильный телефон. Пациентам, приверженным к лечению и нуждающимся в социальной поддержке, для посещения противотуберкулезных учреждений с целью получения лекарственных средств за 12 месяцев 2024 года по линии Белорусской ассоциации клубов «ЮНЕСКО» выдано 19 проездных билетов.</w:t>
      </w:r>
    </w:p>
    <w:p w14:paraId="4D8D64FF" w14:textId="44367645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нашей стране проводится специфическая профи</w:t>
      </w:r>
      <w:r w:rsidRPr="000371B9">
        <w:rPr>
          <w:rFonts w:ascii="Times New Roman" w:hAnsi="Times New Roman" w:cs="Times New Roman"/>
          <w:sz w:val="28"/>
          <w:szCs w:val="28"/>
        </w:rPr>
        <w:softHyphen/>
        <w:t xml:space="preserve">лактика туберкулеза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вакцинация новорожденных БЦЖ-М вакциной. В соответствии с «Национальным календарём профилактических прививок» в Республике Беларусь прививку делают в роддоме при отсутствии противопоказаний впервые 3</w:t>
      </w:r>
      <w:r w:rsidR="009F28D9">
        <w:rPr>
          <w:rFonts w:ascii="Times New Roman" w:hAnsi="Times New Roman" w:cs="Times New Roman"/>
          <w:sz w:val="28"/>
          <w:szCs w:val="28"/>
        </w:rPr>
        <w:t>-</w:t>
      </w:r>
      <w:r w:rsidRPr="000371B9">
        <w:rPr>
          <w:rFonts w:ascii="Times New Roman" w:hAnsi="Times New Roman" w:cs="Times New Roman"/>
          <w:sz w:val="28"/>
          <w:szCs w:val="28"/>
        </w:rPr>
        <w:t>5 дней жизни ребенка. Иммунизация не исключает инфицирование, но препятствует развитию тяжелых генерализованных процессов в детском возрасте (милиарного туберкулеза и туберкулезного менингита) и способствует менее тяжелому течению активного туберкулезного процесса, снижая тем самым смертность от туберкулеза.</w:t>
      </w:r>
    </w:p>
    <w:p w14:paraId="75BDB8A7" w14:textId="10CF1FC1" w:rsidR="000371B9" w:rsidRPr="000371B9" w:rsidRDefault="000371B9" w:rsidP="0016400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Основой неспецифической профилактики туберкулеза является здоровый образ жизни. Вредные привычки (курение, злоупотребление алкоголем, употребление наркотиков), стрессовые ситуации, несбалансированное питание, наличие хронических заболеваний, не соблюдение санитарных правил повышают восприимчивость организма к туберкулезной инфекции.</w:t>
      </w:r>
      <w:r w:rsidR="0016400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>Поэтому здоровый образ жизни, своевременное прохождение профилактических медицинских осмотров, а при необходимости своевременное и полноценное лечение является гарантом здоровья.</w:t>
      </w:r>
    </w:p>
    <w:p w14:paraId="40A77735" w14:textId="77777777" w:rsidR="005B7CB4" w:rsidRDefault="005B7CB4" w:rsidP="005B7C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233"/>
    <w:multiLevelType w:val="multilevel"/>
    <w:tmpl w:val="8BF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0"/>
    <w:rsid w:val="00003CDD"/>
    <w:rsid w:val="0003121E"/>
    <w:rsid w:val="000371B9"/>
    <w:rsid w:val="00044DFA"/>
    <w:rsid w:val="000539A5"/>
    <w:rsid w:val="00095B06"/>
    <w:rsid w:val="00164009"/>
    <w:rsid w:val="001C5FF6"/>
    <w:rsid w:val="001E7582"/>
    <w:rsid w:val="00257D80"/>
    <w:rsid w:val="002E0F1B"/>
    <w:rsid w:val="0040574E"/>
    <w:rsid w:val="004953B1"/>
    <w:rsid w:val="004E2575"/>
    <w:rsid w:val="005B79BD"/>
    <w:rsid w:val="005B7CB4"/>
    <w:rsid w:val="005F354E"/>
    <w:rsid w:val="00646CC9"/>
    <w:rsid w:val="006E37E8"/>
    <w:rsid w:val="007654FF"/>
    <w:rsid w:val="007D528E"/>
    <w:rsid w:val="007D61C2"/>
    <w:rsid w:val="007E3EEE"/>
    <w:rsid w:val="007E6EE0"/>
    <w:rsid w:val="007F4839"/>
    <w:rsid w:val="007F6D7F"/>
    <w:rsid w:val="008465EB"/>
    <w:rsid w:val="0087262C"/>
    <w:rsid w:val="008C1BF1"/>
    <w:rsid w:val="008F1994"/>
    <w:rsid w:val="009029E9"/>
    <w:rsid w:val="00911346"/>
    <w:rsid w:val="0093646E"/>
    <w:rsid w:val="009D36AB"/>
    <w:rsid w:val="009F28D9"/>
    <w:rsid w:val="00A83C9F"/>
    <w:rsid w:val="00A856B2"/>
    <w:rsid w:val="00AC6451"/>
    <w:rsid w:val="00AE0BAE"/>
    <w:rsid w:val="00B33A30"/>
    <w:rsid w:val="00B86070"/>
    <w:rsid w:val="00B941B4"/>
    <w:rsid w:val="00BD3DAC"/>
    <w:rsid w:val="00C96998"/>
    <w:rsid w:val="00CE660C"/>
    <w:rsid w:val="00DE00A6"/>
    <w:rsid w:val="00E276D7"/>
    <w:rsid w:val="00E43730"/>
    <w:rsid w:val="00E84218"/>
    <w:rsid w:val="00EC4CEA"/>
    <w:rsid w:val="00EE64F0"/>
    <w:rsid w:val="00EF7610"/>
    <w:rsid w:val="00F07D80"/>
    <w:rsid w:val="00F12A4B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C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3BFD-B433-4A59-8C68-03E7F7D2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2025-03-13T11:38:00Z</cp:lastPrinted>
  <dcterms:created xsi:type="dcterms:W3CDTF">2024-09-06T12:26:00Z</dcterms:created>
  <dcterms:modified xsi:type="dcterms:W3CDTF">2025-03-20T14:22:00Z</dcterms:modified>
</cp:coreProperties>
</file>