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b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УКАЗ ПРЭЗІДЭНТА РЭСПУБЛІКІ БЕЛАРУСЬ </w:t>
      </w:r>
      <w:r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ад </w:t>
      </w:r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4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верасня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2023 г. № </w:t>
      </w:r>
      <w:proofErr w:type="gram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278</w:t>
      </w:r>
      <w:r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 </w:t>
      </w:r>
      <w:r w:rsidR="00853372">
        <w:rPr>
          <w:rFonts w:ascii="Times New Roman CYR" w:hAnsi="Times New Roman CYR" w:cs="Times New Roman CYR"/>
          <w:b/>
          <w:color w:val="5C565A"/>
          <w:sz w:val="28"/>
          <w:szCs w:val="28"/>
        </w:rPr>
        <w:t>«</w:t>
      </w:r>
      <w:proofErr w:type="gram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Аб парадку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выдачы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дакументаў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і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здзяйснення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дзеянняў</w:t>
      </w:r>
      <w:proofErr w:type="spellEnd"/>
      <w:r w:rsidR="00853372">
        <w:rPr>
          <w:rFonts w:ascii="Times New Roman CYR" w:hAnsi="Times New Roman CYR" w:cs="Times New Roman CYR"/>
          <w:b/>
          <w:color w:val="5C565A"/>
          <w:sz w:val="28"/>
          <w:szCs w:val="28"/>
        </w:rPr>
        <w:t>»</w:t>
      </w:r>
    </w:p>
    <w:p w:rsid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У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мэтах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далейшага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ўдасканалення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парадку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ажыццяўлення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адміністрацыйных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працэдур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аптымізацыі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дзейнасці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дыпламатычных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прадстаўніцтваў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консульскіх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устаноў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Беларусь: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1.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Устанавіць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што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заява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ажыццяўленні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адміністрацыйных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працэдур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дадатак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1)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падаецца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ва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ўпаўнаважаны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орган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зацікаўленай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асобай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*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асабіста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праз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свайго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прадстаўніка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падставе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даверанасці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аформленай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Рэспубліцы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______________________________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* Для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мэт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гэтага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Указа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пад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зацікаўленай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асобай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разумеецца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грамадзянін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Беларусь, у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дачыненні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якога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ажыццяўляецца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адміністрацыйная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працэдура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здзяйсняецца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натарыяльнае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дзеянне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2.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Вызначыць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што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: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2.1.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натарыяльнае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пасведчанне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дзяржаўная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рэгістрацыя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пасведчанне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)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дагавораў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адчужэнні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закладзе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нерухомай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маёмасці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адчужэнні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механічных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транспартных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сродкаў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прычэпаў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самаходных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машын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якія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падлягаюць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дзяржаўнай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рэгістрацыі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дзяржаўнаму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ўліку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іншых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дагавораў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здзелак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адчужэнні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маёмасці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ажыццяўляецца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асабістым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звароце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зацікаўленай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асобы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маёмасці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падставе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даверанасці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аформленай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Рэспубліцы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Беларусь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2.2.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дыпламатычныя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агенты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дыпламатычных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прадстаўніцтваў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і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консульскія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службовыя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асобы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консульскіх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устаноў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у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адносінах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зацікаўленых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асоб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маюць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права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здзяйсняць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наступныя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натарыяльныя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дзеянні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: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завяшчанні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згоды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адмовы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вернасць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копій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выпісак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сапраўднасць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подпісу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дакументах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вернасць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перакладу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адной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мовы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іншую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факт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знаходжання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грамадзяніна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жывых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факт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знаходжання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грамадзяніна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пэўным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месцы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тоеснасць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грамадзяніна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асобай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намаляванай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фатаграфіі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час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прад'яўлення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выдаваць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дублікаты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натарыяльных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экзэмпляры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якіх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ёсць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захоўванні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дыпламатычных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прадстаўніцтвах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консульскіх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установах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даверанасці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зацікаўленых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асоб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якія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з'яўляюцца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работнікамі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дыпламатычных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прадстаўніцтваў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консульскіх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устаноў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гандлёвых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прадстаўніцтваў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прадстаўнікамі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дзяржаўных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органаў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і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членаў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сем'яў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іншых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асоб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якіх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вызначаецца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Саветам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Міністраў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Беларусь, 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таксама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адмену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такіх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даверанасцей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3.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Унесці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змяненні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ва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ўказы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Прэзідэнта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(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дадатак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2).</w:t>
      </w:r>
    </w:p>
    <w:p w:rsidR="00941F20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lastRenderedPageBreak/>
        <w:t xml:space="preserve">4.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Звароты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зацікаўленых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асоб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пададзеныя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ўступлення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сілу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гэтага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Указа,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разглядаюцца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ў парадку,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дзейнічаў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ўступлення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сілу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гэтага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Указа.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5C565A"/>
          <w:sz w:val="28"/>
          <w:szCs w:val="28"/>
        </w:rPr>
        <w:t>5,</w:t>
      </w: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Савету</w:t>
      </w:r>
      <w:proofErr w:type="gram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Міністраў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у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трохмесячны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тэрмін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забяспечыць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прывядзенне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нарматыўных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прававых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актаў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адпаведнасць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гэтым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Указам і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прыняць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іншыя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меры па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яго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рэалізацыі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6.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Гэты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Указ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уступае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сілу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пасля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яго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афіцыйнага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апублікавання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</w:p>
    <w:p w:rsidR="00941F20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Прэзідэнт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Рэспублікі Беларусь</w:t>
      </w:r>
      <w:r>
        <w:rPr>
          <w:rFonts w:ascii="Times New Roman CYR" w:hAnsi="Times New Roman CYR" w:cs="Times New Roman CYR"/>
          <w:color w:val="5C565A"/>
          <w:sz w:val="28"/>
          <w:szCs w:val="28"/>
        </w:rPr>
        <w:t xml:space="preserve">                                 </w:t>
      </w: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А.Лукашэнка</w:t>
      </w:r>
      <w:proofErr w:type="spellEnd"/>
    </w:p>
    <w:p w:rsidR="001B178D" w:rsidRDefault="001B178D" w:rsidP="00BC03DC">
      <w:pPr>
        <w:rPr>
          <w:rFonts w:ascii="Times New Roman CYR" w:hAnsi="Times New Roman CYR" w:cs="Times New Roman CYR"/>
          <w:color w:val="5C565A"/>
          <w:sz w:val="28"/>
          <w:szCs w:val="28"/>
        </w:rPr>
      </w:pPr>
    </w:p>
    <w:p w:rsidR="001B178D" w:rsidRPr="001B178D" w:rsidRDefault="001B178D" w:rsidP="001B178D">
      <w:pPr>
        <w:spacing w:after="0" w:line="240" w:lineRule="auto"/>
        <w:rPr>
          <w:rFonts w:ascii="Times New Roman CYR" w:hAnsi="Times New Roman CYR" w:cs="Times New Roman CYR"/>
          <w:b/>
          <w:color w:val="5C565A"/>
          <w:sz w:val="28"/>
          <w:szCs w:val="28"/>
        </w:rPr>
      </w:pPr>
      <w:r>
        <w:rPr>
          <w:rFonts w:ascii="Times New Roman CYR" w:hAnsi="Times New Roman CYR" w:cs="Times New Roman CYR"/>
          <w:color w:val="5C565A"/>
          <w:sz w:val="28"/>
          <w:szCs w:val="28"/>
        </w:rPr>
        <w:t xml:space="preserve">                                  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Дадатак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№1 да Указа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Прэзідэнта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Рэспублікі Беларусь</w:t>
      </w:r>
    </w:p>
    <w:p w:rsidR="001B178D" w:rsidRPr="001B178D" w:rsidRDefault="001B178D" w:rsidP="001B178D">
      <w:pPr>
        <w:spacing w:after="0" w:line="240" w:lineRule="auto"/>
        <w:rPr>
          <w:rFonts w:ascii="Times New Roman CYR" w:hAnsi="Times New Roman CYR" w:cs="Times New Roman CYR"/>
          <w:b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            </w:t>
      </w:r>
      <w:r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                    </w:t>
      </w:r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04.09.2023 № 278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  <w:u w:val="single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  <w:u w:val="single"/>
        </w:rPr>
        <w:t xml:space="preserve">ПЕРАЛІК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  <w:u w:val="single"/>
        </w:rPr>
        <w:t>адміністрацыйных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  <w:u w:val="single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  <w:u w:val="single"/>
        </w:rPr>
        <w:t>працэдур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  <w:u w:val="single"/>
        </w:rPr>
        <w:t>: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1.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Прыняцце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рашэння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дазволе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адчужэння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жылога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памяшкання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долі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(долей) у праве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ўласнасці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яго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набытых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выкарыстаннем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сродкаў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сямейнага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капіталу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да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заканчэння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5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гадоў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з дня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дзяржаўнай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рэгістрацыі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права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ўласнасці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падпункт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1.1.22 пункта 1.1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адміністрацыйных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працэдур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якія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ажыццяўляюцца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дзяржаўнымі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органамі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іншымі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арганізацыямі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па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заявах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грамадзян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зацверджанай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Указам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Прэзідэнта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ад 26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красавіка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2010 г. № 200 (далей -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2.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Прыняцце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рашэння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назначэнні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сямейнага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капіталу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(пункт 2.46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3.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Прыняцце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рашэння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датэрміновым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распараджэнні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сродкамі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сямейнага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капіталу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(пункт 2.47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4.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Прыняцце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рашэння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распараджэнні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сродкамі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сямейнага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капіталу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пасля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заканчэння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18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гадоў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з даты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нараджэння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дзіцяці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у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сувязі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нараджэннем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усынаўленнем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удачарэннем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)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якога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сям'я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набыла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права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назначэнне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сямейнага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капіталу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(пункт 2.48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b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5. </w:t>
      </w:r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Выдача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паўторнага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пасведчання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рэгістрацыі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акта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грамадзянскага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стану (пункт 5.9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), за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выключэннем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выдачы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паўторнага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пасведчання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смерці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b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6. Выдача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даведак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якія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змяшчаюць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звесткі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з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запісаў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актаў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грамадзянскага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стану (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запісе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акта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грамадзянскага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стану,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адсутнасці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запісу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акта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заключэнні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шлюбу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), і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паведамленняў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адсутнасці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запісу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акта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грамадзянскага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стану (пункт 5.14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), за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выключэннем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даведак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якія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змяшчаюць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звесткі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з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запісаў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актаў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смерці</w:t>
      </w:r>
      <w:proofErr w:type="spellEnd"/>
      <w:r w:rsidRPr="001B178D">
        <w:rPr>
          <w:rFonts w:ascii="Times New Roman CYR" w:hAnsi="Times New Roman CYR" w:cs="Times New Roman CYR"/>
          <w:b/>
          <w:color w:val="5C565A"/>
          <w:sz w:val="28"/>
          <w:szCs w:val="28"/>
        </w:rPr>
        <w:t>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7. Выдача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дублікатаў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дакумента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адукацыі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дадатку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яго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дакумента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навучанні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падпункт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6.1.1 пункта 6.1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8.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Рэгістрацыя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па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месцы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жыхарства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(па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месцы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знаходжання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)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грамадзян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замежных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грамадзян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асоб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без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грамадзянства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якія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пастаянна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пражываюць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Рэспубліцы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(пункты 13.1 і 13.2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9. Выдача пропуску на права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нечарговага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ўезду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тэрыторыю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аўтадарожных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пунктаў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пропуску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праз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Дзяржаўную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граніцу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(пункт 14.6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lastRenderedPageBreak/>
        <w:t xml:space="preserve">10.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Дзяржаўная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рэгістрацыя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транспартных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сродкаў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(за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выключэннем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колавых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трактароў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прычэпаў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паўпрычэпаў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) (пункт 15.11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11.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Зняцце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уліку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транспартных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сродкаў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(пункт 15.14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12.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Прастаўленне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апастыля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афіцыйным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дакуменце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складзеным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тэрыторыі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звароце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асобы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якая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знаходзіцца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Рэспубліцы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(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падпункт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18.19.1 пункта 18.19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13.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Легалізацыя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афіцыйнага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дакумента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Рэспубліцы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(пункт 18.20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14.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Дзяржаўная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рэгістрацыя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дачыненні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: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зямельных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участкаў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(пункт 22/01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);</w:t>
      </w:r>
    </w:p>
    <w:p w:rsidR="001B178D" w:rsidRP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жылога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дома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ізаляванага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жылога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памяшкання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(пункт 22.2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);</w:t>
      </w:r>
    </w:p>
    <w:p w:rsid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капітальнай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будовы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незавершанай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закансерваванай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капітальнай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будовы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ізаляванага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памяшкання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машына-месца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(пункт 22.3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);</w:t>
      </w:r>
    </w:p>
    <w:p w:rsidR="001B178D" w:rsidRDefault="001B178D" w:rsidP="001B178D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эксплуатуемага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капітальнага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будынка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які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эксплуатуецца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ізаляванага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памяшкання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машына-месца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 xml:space="preserve"> (пункт 22.4 </w:t>
      </w:r>
      <w:proofErr w:type="spellStart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пераліку</w:t>
      </w:r>
      <w:proofErr w:type="spellEnd"/>
      <w:r w:rsidRPr="001B178D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p w:rsidR="00941F20" w:rsidRDefault="00941F20" w:rsidP="00BC03DC"/>
    <w:sectPr w:rsidR="0094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01F"/>
    <w:rsid w:val="00050030"/>
    <w:rsid w:val="000C0BED"/>
    <w:rsid w:val="000F5D29"/>
    <w:rsid w:val="0011262B"/>
    <w:rsid w:val="001B178D"/>
    <w:rsid w:val="0025529B"/>
    <w:rsid w:val="003434AA"/>
    <w:rsid w:val="00367093"/>
    <w:rsid w:val="003D21AC"/>
    <w:rsid w:val="003E7514"/>
    <w:rsid w:val="00414B93"/>
    <w:rsid w:val="00506495"/>
    <w:rsid w:val="005A4A3F"/>
    <w:rsid w:val="006379A5"/>
    <w:rsid w:val="0079174B"/>
    <w:rsid w:val="007A4D8A"/>
    <w:rsid w:val="00853372"/>
    <w:rsid w:val="008E29A4"/>
    <w:rsid w:val="00941F20"/>
    <w:rsid w:val="009909AC"/>
    <w:rsid w:val="009A3AA5"/>
    <w:rsid w:val="00A136C3"/>
    <w:rsid w:val="00AA362A"/>
    <w:rsid w:val="00B51D15"/>
    <w:rsid w:val="00B55B71"/>
    <w:rsid w:val="00BC03DC"/>
    <w:rsid w:val="00C4347F"/>
    <w:rsid w:val="00C967BC"/>
    <w:rsid w:val="00DD2D8B"/>
    <w:rsid w:val="00F0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BC28FC-0DCD-4A6C-AB71-A0B82659E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5826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2025-01-23T08:58:00Z</dcterms:created>
  <dcterms:modified xsi:type="dcterms:W3CDTF">2025-01-23T12:49:00Z</dcterms:modified>
</cp:coreProperties>
</file>