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99E" w:rsidRDefault="004E699E" w:rsidP="004E699E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Arial"/>
          <w:color w:val="333333"/>
          <w:sz w:val="45"/>
          <w:szCs w:val="45"/>
          <w:lang w:eastAsia="ru-RU"/>
        </w:rPr>
      </w:pPr>
      <w:r>
        <w:rPr>
          <w:rFonts w:ascii="inherit" w:eastAsia="Times New Roman" w:hAnsi="inherit" w:cs="Arial"/>
          <w:color w:val="333333"/>
          <w:sz w:val="45"/>
          <w:szCs w:val="45"/>
          <w:lang w:eastAsia="ru-RU"/>
        </w:rPr>
        <w:t>Опыт практической работы</w:t>
      </w:r>
    </w:p>
    <w:p w:rsidR="004E699E" w:rsidRDefault="004E699E" w:rsidP="004E699E">
      <w:pPr>
        <w:shd w:val="clear" w:color="auto" w:fill="FFFFFF"/>
        <w:spacing w:after="90" w:line="408" w:lineRule="atLeast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ТРУДОУСТРОЙСТВО БЕЗРАБОТНЫХ ДЛЯ ПРИОБРЕТЕНИЯ ОПЫТА ПРАКТИЧЕСКОЙ РАБОТЫ</w:t>
      </w:r>
    </w:p>
    <w:p w:rsidR="00762E9B" w:rsidRDefault="00762E9B" w:rsidP="00762E9B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5" w:history="1">
        <w:r>
          <w:rPr>
            <w:rStyle w:val="a3"/>
            <w:rFonts w:ascii="Arial" w:eastAsia="Times New Roman" w:hAnsi="Arial" w:cs="Arial"/>
            <w:color w:val="337AB7"/>
            <w:sz w:val="21"/>
            <w:szCs w:val="21"/>
            <w:u w:val="none"/>
            <w:lang w:eastAsia="ru-RU"/>
          </w:rPr>
          <w:t>Инструкция о порядке компенсации затрат нанимателям и условиях трудоустройства безработных для приобретения опыта практической работы утверждена постановлением Министерства труда и социальной защиты Республики Беларусь от 10 октября 2016 г. N 58 (в редакции постановления Министерства труда и социальной защиты Республики Беларусь от 29.11.2024 № 95)</w:t>
        </w:r>
      </w:hyperlink>
    </w:p>
    <w:p w:rsidR="004E699E" w:rsidRDefault="004E699E" w:rsidP="004E699E">
      <w:pPr>
        <w:shd w:val="clear" w:color="auto" w:fill="FFFFFF"/>
        <w:spacing w:after="90" w:line="408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Инструкция определяет порядок компенсации затрат нанимателям и условия трудоустройства безработных для приобретения опыта практической работы по полученной должности служащего (профессии рабочего), специальности, квалификации (далее - должность, профессия (специальность) с заключением срочных трудовых договоров (за исключением контрактов) в соответствии с законодательством о труде.</w:t>
      </w:r>
    </w:p>
    <w:p w:rsidR="004E699E" w:rsidRDefault="004E699E" w:rsidP="004E699E">
      <w:pPr>
        <w:shd w:val="clear" w:color="auto" w:fill="FFFFFF"/>
        <w:spacing w:after="90" w:line="408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Трудоустройство безработных для приобретения опыта практической работы по полученной должности, профессии (специальности) может осуществляться в организациях независимо от форм собственности, за исключением организаций, функционирование которых осуществляется за счет средств бюджета, и у индивидуальных предпринимателей</w:t>
      </w:r>
    </w:p>
    <w:p w:rsidR="004E699E" w:rsidRDefault="004E699E" w:rsidP="004E699E">
      <w:pPr>
        <w:shd w:val="clear" w:color="auto" w:fill="FFFFFF"/>
        <w:spacing w:after="90" w:line="408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Мероприятия по трудоустройству безработных для приобретения опыта практической работы по полученной профессии (специальности) финансируются за счет средств бюджета государственного внебюджетного фонда социальной защиты населения Республики Беларусь (далее – средства фонда), направляемых на реализацию мероприятий по обеспечению занятости населения.</w:t>
      </w:r>
    </w:p>
    <w:p w:rsidR="004E699E" w:rsidRDefault="004E699E" w:rsidP="004E699E">
      <w:pPr>
        <w:shd w:val="clear" w:color="auto" w:fill="FFFFFF"/>
        <w:spacing w:after="90" w:line="408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Для приобретения опыта практической работы по полученной профессии (специальности) направляются безработные, зарегистрированные в управлениях по труду, занятости и социальной защите райисполкома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(далее – управления), 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из числа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</w:t>
      </w:r>
    </w:p>
    <w:p w:rsidR="004E699E" w:rsidRDefault="004E699E" w:rsidP="004E69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ind w:left="87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выпускников учреждений образования, получивших профессионально-техническое, среднее специальное, высшее образование;</w:t>
      </w:r>
    </w:p>
    <w:p w:rsidR="004E699E" w:rsidRDefault="004E699E" w:rsidP="004E69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ind w:left="87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лиц, прошедших подготовку, профессиональную подготовку или переподготовку в рамках образовательных программ дополнительного образования взрослых по направлению органов по труду, занятости и социальной защите;</w:t>
      </w:r>
    </w:p>
    <w:p w:rsidR="004E699E" w:rsidRDefault="004E699E" w:rsidP="004E69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ind w:left="87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лиц, освоивших содержание образовательной программы повышения квалификации рабочих (служащих), образовательной программы переподготовки рабочих (служащих), образовательной программы профессиональной подготовки рабочих (служащих) в учреждениях образования, иных организациях, которым в соответствии с законодательством предоставлено право осуществлять образовательную деятельность;</w:t>
      </w:r>
    </w:p>
    <w:p w:rsidR="004E699E" w:rsidRDefault="004E699E" w:rsidP="004E69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ind w:left="87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лиц, не работавших 12 и более месяцев в связи с уходом за ребенком в возрасте до трех лет, ребенком-инвалидом в возрасте до 18 лет, ребенком в возрасте до 18 лет, инфицированным вирусом иммунодефицита человека, а также в связи с прохождением срочной военной службы, альтернативной службы.</w:t>
      </w:r>
    </w:p>
    <w:p w:rsidR="004E699E" w:rsidRDefault="004E699E" w:rsidP="004E699E">
      <w:pPr>
        <w:shd w:val="clear" w:color="auto" w:fill="FFFFFF"/>
        <w:spacing w:after="90" w:line="408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Наниматели, предоставляющие рабочие места для трудоустройства безработных имеют право на частичную компенсацию затрат на оплату их труда.</w:t>
      </w:r>
    </w:p>
    <w:p w:rsidR="004E699E" w:rsidRDefault="004E699E" w:rsidP="004E699E">
      <w:pPr>
        <w:shd w:val="clear" w:color="auto" w:fill="FFFFFF"/>
        <w:spacing w:after="90" w:line="408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Нанимателям компенсируются:</w:t>
      </w:r>
    </w:p>
    <w:p w:rsidR="004E699E" w:rsidRDefault="004E699E" w:rsidP="004E69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ind w:left="87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затраты нанимателей на выплату заработной платы гражданам Республики Беларусь, иностранным гражданам и лицам без гражданства, постоянно проживающим в Республике Беларусь, иностранным гражданам и лицам без гражданства, которым предоставлены статус беженца или убежище в Республике Беларусь (далее, если не указано иное, - граждане), трудоустроенным для приобретения опыта практической работы, с учетом отработанного времени в размере, не превышающем минимальную заработную плату, действующую в период, за который произведено начисление заработной платы;</w:t>
      </w:r>
    </w:p>
    <w:p w:rsidR="004E699E" w:rsidRDefault="004E699E" w:rsidP="004E69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ind w:left="87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сумма обязательных страховых взносов в бюджет государственного внебюджетного фонда социальной защиты населения Республики Беларусь, начисленных на заработную плату, указанную в абзаце втором настоящего пункта.</w:t>
      </w:r>
    </w:p>
    <w:p w:rsidR="004E699E" w:rsidRDefault="004E699E" w:rsidP="004E699E">
      <w:pPr>
        <w:shd w:val="clear" w:color="auto" w:fill="FFFFFF"/>
        <w:spacing w:after="90" w:line="408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Par96"/>
      <w:bookmarkEnd w:id="0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 согласии нанимателя, управление направляет к нему для трудоустройства безработных, профессиональные качества которых соответствуют требованиям данного нанимателя. 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 нанимателем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давшим согласие на трудоустройство конкретного безработного, 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управление заключает договор о трудоустройстве безработного для приобретения опыта практической работы 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 полученной профессии (специальности) и частичной компенсации затрат по оплате его труда.</w:t>
      </w:r>
    </w:p>
    <w:p w:rsidR="004E699E" w:rsidRDefault="004E699E" w:rsidP="004E699E">
      <w:pPr>
        <w:shd w:val="clear" w:color="auto" w:fill="FFFFFF"/>
        <w:spacing w:after="90" w:line="408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 безработными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 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направленными управлением для трудоустройства для приобретения опыта практической работы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на условиях, определенных Инструкцией, 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наниматели заключают срочные трудовые договоры сроком от двух до шести месяцев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в порядке, установленном законодательством о труде.</w:t>
      </w:r>
    </w:p>
    <w:p w:rsidR="004E699E" w:rsidRDefault="004E699E" w:rsidP="004E699E">
      <w:pPr>
        <w:shd w:val="clear" w:color="auto" w:fill="FFFFFF"/>
        <w:spacing w:after="90" w:line="408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 безработными, направленными на рабочие места, находящиеся на территориях с напряженной ситуацией на рынке труда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перечень которых определяется мероприятиями по реализации (выполнению) государственной программы содействия занятости населения, 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наниматели заключают срочные трудовые договоры сроком на один год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4E699E" w:rsidRDefault="004E699E" w:rsidP="004E699E">
      <w:pPr>
        <w:shd w:val="clear" w:color="auto" w:fill="FFFFFF"/>
        <w:spacing w:after="90" w:line="408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Компенсация затрат нанимателю производится на основании справки о затратах.</w:t>
      </w:r>
    </w:p>
    <w:p w:rsidR="004E699E" w:rsidRDefault="004E699E" w:rsidP="004E699E">
      <w:pPr>
        <w:shd w:val="clear" w:color="auto" w:fill="FFFFFF"/>
        <w:spacing w:after="90" w:line="408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Управление в пятидневный срок с даты получения справки о затратах представляет в территориальные органы государственного казначейства платежные документы для перечисления денежных средств на текущий (расчетный) банковский счет нанимателя в целях частичной компенсации ему затрат, указанных в справке о затратах.</w:t>
      </w:r>
    </w:p>
    <w:p w:rsidR="004E699E" w:rsidRDefault="004E699E" w:rsidP="004E699E">
      <w:pPr>
        <w:shd w:val="clear" w:color="auto" w:fill="FFFFFF"/>
        <w:spacing w:after="90" w:line="408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Управление может досрочно расторгнуть заключенный с нанимателем договор о трудоустройстве безработного для приобретения опыта практической работы по полученной должности, профессии (специальности) и частичной компенсации затрат по оплате его труда в случаях:</w:t>
      </w:r>
    </w:p>
    <w:p w:rsidR="004E699E" w:rsidRDefault="004E699E" w:rsidP="004E699E">
      <w:pPr>
        <w:shd w:val="clear" w:color="auto" w:fill="FFFFFF"/>
        <w:spacing w:after="90" w:line="408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невыполнения нанимателем условий, предусмотренных договором;</w:t>
      </w:r>
    </w:p>
    <w:p w:rsidR="004E699E" w:rsidRDefault="004E699E" w:rsidP="004E699E">
      <w:pPr>
        <w:shd w:val="clear" w:color="auto" w:fill="FFFFFF"/>
        <w:spacing w:after="90" w:line="408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нахождения организации в процессах ликвидации, реорганизации (за исключением юридического лица, к которому присоединяется другое юридическое лицо), в процедуре несостоятельности или банкротства.</w:t>
      </w:r>
    </w:p>
    <w:p w:rsidR="004E699E" w:rsidRDefault="004E699E" w:rsidP="004E699E">
      <w:pPr>
        <w:shd w:val="clear" w:color="auto" w:fill="FFFFFF"/>
        <w:spacing w:after="90" w:line="408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случае досрочного расторжения срочного трудового договора с гражданином, трудоустроенным для приобретения опыта практической работы по полученной должности, профессии (специальности), по требованию работника в связи с нарушением нанимателем законодательства о труде</w:t>
      </w:r>
      <w:r w:rsidR="00762E9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</w:t>
      </w:r>
      <w:bookmarkStart w:id="1" w:name="_GoBack"/>
      <w:bookmarkEnd w:id="1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затраты нанимателя по оплате труда данного гражданина не компенсируются</w:t>
      </w:r>
    </w:p>
    <w:p w:rsidR="007C78CB" w:rsidRDefault="007C78CB"/>
    <w:sectPr w:rsidR="007C78CB" w:rsidSect="000E5D8C">
      <w:pgSz w:w="11906" w:h="16838"/>
      <w:pgMar w:top="992" w:right="709" w:bottom="70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A97E79"/>
    <w:multiLevelType w:val="multilevel"/>
    <w:tmpl w:val="8D545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4D4304"/>
    <w:multiLevelType w:val="multilevel"/>
    <w:tmpl w:val="602A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1C7"/>
    <w:rsid w:val="000E5D8C"/>
    <w:rsid w:val="001151C7"/>
    <w:rsid w:val="004E699E"/>
    <w:rsid w:val="00762E9B"/>
    <w:rsid w:val="007C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28456-4471-4DA8-A100-490D7196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99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69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3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tkomtrud.gov.by/uploads/1/post-10.10.2016-5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2026-03-26T08:35:00Z</dcterms:created>
  <dcterms:modified xsi:type="dcterms:W3CDTF">2026-03-26T08:47:00Z</dcterms:modified>
</cp:coreProperties>
</file>