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3E11" w14:textId="77777777" w:rsidR="00D870A2" w:rsidRPr="00D870A2" w:rsidRDefault="00D870A2" w:rsidP="00D870A2">
      <w:pPr>
        <w:shd w:val="clear" w:color="auto" w:fill="FFFFFF"/>
        <w:spacing w:after="360" w:line="240" w:lineRule="auto"/>
        <w:jc w:val="center"/>
        <w:rPr>
          <w:rFonts w:ascii="Times New Roman" w:eastAsia="Times New Roman" w:hAnsi="Times New Roman" w:cs="Times New Roman"/>
          <w:b/>
          <w:bCs/>
          <w:color w:val="000000"/>
          <w:sz w:val="28"/>
          <w:szCs w:val="28"/>
          <w:u w:val="single"/>
          <w:lang w:eastAsia="ru-RU"/>
        </w:rPr>
      </w:pPr>
      <w:bookmarkStart w:id="0" w:name="_GoBack"/>
      <w:bookmarkEnd w:id="0"/>
      <w:r w:rsidRPr="00D870A2">
        <w:rPr>
          <w:rFonts w:ascii="Times New Roman" w:eastAsia="Times New Roman" w:hAnsi="Times New Roman" w:cs="Times New Roman"/>
          <w:b/>
          <w:bCs/>
          <w:color w:val="000000"/>
          <w:sz w:val="28"/>
          <w:szCs w:val="28"/>
          <w:u w:val="single"/>
          <w:lang w:eastAsia="ru-RU"/>
        </w:rPr>
        <w:t>БУЛЛИНГ КАК ОДИН ИЗ ВИДОВ НАСИЛИЯ</w:t>
      </w:r>
    </w:p>
    <w:p w14:paraId="3187F4A2"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b/>
          <w:bCs/>
          <w:color w:val="000000"/>
          <w:sz w:val="28"/>
          <w:szCs w:val="28"/>
          <w:lang w:eastAsia="ru-RU"/>
        </w:rPr>
        <w:t>Буллинг</w:t>
      </w:r>
      <w:r w:rsidRPr="00D870A2">
        <w:rPr>
          <w:rFonts w:ascii="Times New Roman" w:eastAsia="Times New Roman" w:hAnsi="Times New Roman" w:cs="Times New Roman"/>
          <w:color w:val="000000"/>
          <w:sz w:val="28"/>
          <w:szCs w:val="28"/>
          <w:lang w:eastAsia="ru-RU"/>
        </w:rPr>
        <w:t>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слабому в данной ситуации человеку.</w:t>
      </w:r>
    </w:p>
    <w:p w14:paraId="47C0B841"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Формы детского буллинга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бойкот и игнорирование, порча личных вещей. Булли чрезвычайно изобретательны. Новейшее их «достижение» – кибербуллинг, т.е. буллинг с использованием электронных средств коммуникации.</w:t>
      </w:r>
    </w:p>
    <w:p w14:paraId="47696171"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Буллинг охватывает очень широкую сферу деятельности: физическая агрессия, словесный буллинг, кибербуллинг, запугивание, изоляция, вымогательство, повреждение имущества.</w:t>
      </w:r>
    </w:p>
    <w:p w14:paraId="30CBFEFF"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b/>
          <w:bCs/>
          <w:color w:val="000000"/>
          <w:sz w:val="28"/>
          <w:szCs w:val="28"/>
          <w:lang w:eastAsia="ru-RU"/>
        </w:rPr>
        <w:t>Физическая агрессия</w:t>
      </w:r>
      <w:r w:rsidRPr="00D870A2">
        <w:rPr>
          <w:rFonts w:ascii="Times New Roman" w:eastAsia="Times New Roman" w:hAnsi="Times New Roman" w:cs="Times New Roman"/>
          <w:color w:val="000000"/>
          <w:sz w:val="28"/>
          <w:szCs w:val="28"/>
          <w:lang w:eastAsia="ru-RU"/>
        </w:rPr>
        <w:t> включает в себя толкание, пинки и удары, может также приобретать форму жестокого физического насилия. В крайних случаях может применяться оружие, например, ножи. Такое поведение чаще встречается среди мальчиков, чем среди девочек.</w:t>
      </w:r>
    </w:p>
    <w:p w14:paraId="1D025967"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В </w:t>
      </w:r>
      <w:r w:rsidRPr="00D870A2">
        <w:rPr>
          <w:rFonts w:ascii="Times New Roman" w:eastAsia="Times New Roman" w:hAnsi="Times New Roman" w:cs="Times New Roman"/>
          <w:b/>
          <w:bCs/>
          <w:color w:val="000000"/>
          <w:sz w:val="28"/>
          <w:szCs w:val="28"/>
          <w:lang w:eastAsia="ru-RU"/>
        </w:rPr>
        <w:t>словесном буллинге</w:t>
      </w:r>
      <w:r w:rsidRPr="00D870A2">
        <w:rPr>
          <w:rFonts w:ascii="Times New Roman" w:eastAsia="Times New Roman" w:hAnsi="Times New Roman" w:cs="Times New Roman"/>
          <w:color w:val="000000"/>
          <w:sz w:val="28"/>
          <w:szCs w:val="28"/>
          <w:lang w:eastAsia="ru-RU"/>
        </w:rPr>
        <w:t> оружием служит голос. Может существовать в форме обидного имени, с которым постоянно обращаются к одному человеку, тем самым раня, оскорбляя и унижая его, постоянные насмешки, бесконечные замечания и оценки, высмеивание, унижение в присутствии других детей и пр.; Этот вид буллинга зачастую направлен на те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принимать форму намеков по поводу предполагаемой половой ориентации ученика. Использование анонимных телефонных звонков – очень распространённая форма словесного буллинга, при котором жертвами могут стать не только ученики, но даже педагоги.</w:t>
      </w:r>
    </w:p>
    <w:p w14:paraId="7E2C72F2"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b/>
          <w:bCs/>
          <w:color w:val="000000"/>
          <w:sz w:val="28"/>
          <w:szCs w:val="28"/>
          <w:lang w:eastAsia="ru-RU"/>
        </w:rPr>
        <w:t>Кибербуллинг </w:t>
      </w:r>
      <w:r w:rsidRPr="00D870A2">
        <w:rPr>
          <w:rFonts w:ascii="Times New Roman" w:eastAsia="Times New Roman" w:hAnsi="Times New Roman" w:cs="Times New Roman"/>
          <w:color w:val="000000"/>
          <w:sz w:val="28"/>
          <w:szCs w:val="28"/>
          <w:lang w:eastAsia="ru-RU"/>
        </w:rPr>
        <w:t>очень популярен среди подростков. Проявляется в травле при помощи социальных сетей или посылании оскорблений на электронный адрес. Сюда входит съемка и выкладывание неприглядного видео в общий доступ.</w:t>
      </w:r>
    </w:p>
    <w:p w14:paraId="0A42A667"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b/>
          <w:bCs/>
          <w:color w:val="000000"/>
          <w:sz w:val="28"/>
          <w:szCs w:val="28"/>
          <w:lang w:eastAsia="ru-RU"/>
        </w:rPr>
        <w:t>Запугивание </w:t>
      </w:r>
      <w:r w:rsidRPr="00D870A2">
        <w:rPr>
          <w:rFonts w:ascii="Times New Roman" w:eastAsia="Times New Roman" w:hAnsi="Times New Roman" w:cs="Times New Roman"/>
          <w:color w:val="000000"/>
          <w:sz w:val="28"/>
          <w:szCs w:val="28"/>
          <w:lang w:eastAsia="ru-RU"/>
        </w:rPr>
        <w:t>основывается на использовании очень агрессивного языка тела и интонации голоса, чтобы заставить жертву делать то, что он или она не желает делать. Мимика или «взгляд» обидчика может выражать агрессию или неприязнь. Угрозы также используются для того, чтобы подорвать уверенность жертвы.</w:t>
      </w:r>
    </w:p>
    <w:p w14:paraId="39F673E4"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lastRenderedPageBreak/>
        <w:t>Инициатором </w:t>
      </w:r>
      <w:r w:rsidRPr="00D870A2">
        <w:rPr>
          <w:rFonts w:ascii="Times New Roman" w:eastAsia="Times New Roman" w:hAnsi="Times New Roman" w:cs="Times New Roman"/>
          <w:b/>
          <w:bCs/>
          <w:color w:val="000000"/>
          <w:sz w:val="28"/>
          <w:szCs w:val="28"/>
          <w:lang w:eastAsia="ru-RU"/>
        </w:rPr>
        <w:t>изоляции,</w:t>
      </w:r>
      <w:r w:rsidRPr="00D870A2">
        <w:rPr>
          <w:rFonts w:ascii="Times New Roman" w:eastAsia="Times New Roman" w:hAnsi="Times New Roman" w:cs="Times New Roman"/>
          <w:color w:val="000000"/>
          <w:sz w:val="28"/>
          <w:szCs w:val="28"/>
          <w:lang w:eastAsia="ru-RU"/>
        </w:rPr>
        <w:t> как правило, является хулиган. Жертва намеренно изолируется, изгоняется либо игнорируется частью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14:paraId="3EC8CDB1"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В случае</w:t>
      </w:r>
      <w:r w:rsidRPr="00D870A2">
        <w:rPr>
          <w:rFonts w:ascii="Times New Roman" w:eastAsia="Times New Roman" w:hAnsi="Times New Roman" w:cs="Times New Roman"/>
          <w:b/>
          <w:bCs/>
          <w:color w:val="000000"/>
          <w:sz w:val="28"/>
          <w:szCs w:val="28"/>
          <w:lang w:eastAsia="ru-RU"/>
        </w:rPr>
        <w:t> вымогательства</w:t>
      </w:r>
      <w:r w:rsidRPr="00D870A2">
        <w:rPr>
          <w:rFonts w:ascii="Times New Roman" w:eastAsia="Times New Roman" w:hAnsi="Times New Roman" w:cs="Times New Roman"/>
          <w:color w:val="000000"/>
          <w:sz w:val="28"/>
          <w:szCs w:val="28"/>
          <w:lang w:eastAsia="ru-RU"/>
        </w:rPr>
        <w:t> от жертвы требуют деньги и угрожают, если он или 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 Преследователь может сосредоточить внимание на имуществе жертвы. В результате могут быть повреждены, украдены или спрятаны одежда, учебники или другие личные вещи.</w:t>
      </w:r>
    </w:p>
    <w:p w14:paraId="3887CD4D"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Вот как определяет типичные черты учащихся, склонных становиться булли, норвежский психолог Д. Ольвеус:</w:t>
      </w:r>
    </w:p>
    <w:p w14:paraId="4CDBE02F" w14:textId="77777777" w:rsidR="00D870A2" w:rsidRPr="00D870A2" w:rsidRDefault="00D870A2" w:rsidP="00D870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испытывают сильную потребность господствовать и подчинять себе одноклассников, добиваясь таким путем своих целей;</w:t>
      </w:r>
    </w:p>
    <w:p w14:paraId="2A34436B" w14:textId="77777777" w:rsidR="00D870A2" w:rsidRPr="00D870A2" w:rsidRDefault="00D870A2" w:rsidP="00D870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импульсивны и легко приходят в ярость;</w:t>
      </w:r>
    </w:p>
    <w:p w14:paraId="320B1944" w14:textId="77777777" w:rsidR="00D870A2" w:rsidRPr="00D870A2" w:rsidRDefault="00D870A2" w:rsidP="00D870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вызывающе и агрессивно ведут себя по отношению к взрослым, включая родителей и педагогов;</w:t>
      </w:r>
    </w:p>
    <w:p w14:paraId="6ED524C9" w14:textId="77777777" w:rsidR="00D870A2" w:rsidRPr="00D870A2" w:rsidRDefault="00D870A2" w:rsidP="00D870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не испытывают сочувствия к своим жертвам;</w:t>
      </w:r>
    </w:p>
    <w:p w14:paraId="01F1201F" w14:textId="77777777" w:rsidR="00D870A2" w:rsidRPr="00D870A2" w:rsidRDefault="00D870A2" w:rsidP="00D870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если это мальчики, они обычно физически сильнее своих ровесников.</w:t>
      </w:r>
    </w:p>
    <w:p w14:paraId="1A69E45C"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Жертвой буллинга или его более легкой формы моббинга может стать любой человек или ребенок. Достаточно просто оказаться в более слабой позиции или перейти кому-то дорогу. Но наиболее часто в разряд жертв попадают дети, чем-то отличающиеся от своих ровесников: физическими данными, успехами или неудачами в учебе, материальными возможностями, даже просто характером.</w:t>
      </w:r>
    </w:p>
    <w:p w14:paraId="6B6A5F82" w14:textId="77777777" w:rsidR="00D870A2"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Типичные жертвы буллинга также имеют свои характерные черты:</w:t>
      </w:r>
    </w:p>
    <w:p w14:paraId="6ADEF702" w14:textId="77777777" w:rsidR="00D870A2" w:rsidRPr="00D870A2" w:rsidRDefault="00D870A2" w:rsidP="00D870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они пугливы, чувствительны, замкнуты и застенчивы;</w:t>
      </w:r>
    </w:p>
    <w:p w14:paraId="06B70071" w14:textId="77777777" w:rsidR="00D870A2" w:rsidRPr="00D870A2" w:rsidRDefault="00D870A2" w:rsidP="00D870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часто тревожны, не уверены в себе, несчастны и имеют низкое самоуважение;</w:t>
      </w:r>
    </w:p>
    <w:p w14:paraId="35989424" w14:textId="77777777" w:rsidR="00D870A2" w:rsidRPr="00D870A2" w:rsidRDefault="00D870A2" w:rsidP="00D870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склонны к депрессии и чаще своих ровесников думают о самоубийстве;</w:t>
      </w:r>
    </w:p>
    <w:p w14:paraId="3977FF8C" w14:textId="77777777" w:rsidR="00D870A2" w:rsidRPr="00D870A2" w:rsidRDefault="00D870A2" w:rsidP="00D870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они часто не имеют ни одного близкого друга и успешнее общаются со взрослыми, нежели со сверстниками;</w:t>
      </w:r>
    </w:p>
    <w:p w14:paraId="4B9368DD" w14:textId="77777777" w:rsidR="00D870A2" w:rsidRPr="00D870A2" w:rsidRDefault="00D870A2" w:rsidP="00D870A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если это мальчики, они могут быть физически слабее своих ровесников.</w:t>
      </w:r>
    </w:p>
    <w:p w14:paraId="712AB94E" w14:textId="77777777" w:rsidR="004C4188" w:rsidRPr="00D870A2" w:rsidRDefault="00D870A2" w:rsidP="00D870A2">
      <w:pPr>
        <w:shd w:val="clear" w:color="auto" w:fill="FFFFFF"/>
        <w:spacing w:after="360" w:line="240" w:lineRule="auto"/>
        <w:jc w:val="both"/>
        <w:rPr>
          <w:rFonts w:ascii="Times New Roman" w:eastAsia="Times New Roman" w:hAnsi="Times New Roman" w:cs="Times New Roman"/>
          <w:color w:val="707070"/>
          <w:sz w:val="28"/>
          <w:szCs w:val="28"/>
          <w:lang w:eastAsia="ru-RU"/>
        </w:rPr>
      </w:pPr>
      <w:r w:rsidRPr="00D870A2">
        <w:rPr>
          <w:rFonts w:ascii="Times New Roman" w:eastAsia="Times New Roman" w:hAnsi="Times New Roman" w:cs="Times New Roman"/>
          <w:color w:val="000000"/>
          <w:sz w:val="28"/>
          <w:szCs w:val="28"/>
          <w:lang w:eastAsia="ru-RU"/>
        </w:rPr>
        <w:t>Говоря о наблюдателях (кем бы они ни были), ученые отмечают такие их типичные состояния как чувство вины и ощущение собственного бессилия.</w:t>
      </w:r>
    </w:p>
    <w:sectPr w:rsidR="004C4188" w:rsidRPr="00D87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6D6B"/>
    <w:multiLevelType w:val="multilevel"/>
    <w:tmpl w:val="CC3E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31004"/>
    <w:multiLevelType w:val="multilevel"/>
    <w:tmpl w:val="32B4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A2"/>
    <w:rsid w:val="007A6FB3"/>
    <w:rsid w:val="00A536BF"/>
    <w:rsid w:val="00CE06DF"/>
    <w:rsid w:val="00D8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6207"/>
  <w15:chartTrackingRefBased/>
  <w15:docId w15:val="{70B111FD-29AD-43AE-B266-8832218A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70A2"/>
    <w:rPr>
      <w:color w:val="0000FF"/>
      <w:u w:val="single"/>
    </w:rPr>
  </w:style>
  <w:style w:type="paragraph" w:styleId="a4">
    <w:name w:val="Normal (Web)"/>
    <w:basedOn w:val="a"/>
    <w:uiPriority w:val="99"/>
    <w:semiHidden/>
    <w:unhideWhenUsed/>
    <w:rsid w:val="00D8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7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Электрик</dc:creator>
  <cp:keywords/>
  <dc:description/>
  <cp:lastModifiedBy>User</cp:lastModifiedBy>
  <cp:revision>2</cp:revision>
  <dcterms:created xsi:type="dcterms:W3CDTF">2023-03-16T12:31:00Z</dcterms:created>
  <dcterms:modified xsi:type="dcterms:W3CDTF">2023-03-16T12:31:00Z</dcterms:modified>
</cp:coreProperties>
</file>