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5CEC">
      <w:pPr>
        <w:pStyle w:val="1"/>
        <w:divId w:val="1387605703"/>
        <w:rPr>
          <w:rFonts w:eastAsia="Times New Roman"/>
        </w:rPr>
      </w:pPr>
      <w:r>
        <w:rPr>
          <w:rFonts w:eastAsia="Times New Roman"/>
        </w:rPr>
        <w:t>За сентябрь индексируются МЗП и денежные доходы, установленные от БВ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>Управление по труду, занятости и социальной защите бешенковичского райисполкома сообщает, что по</w:t>
      </w:r>
      <w:r w:rsidRPr="00AC5CEC">
        <w:rPr>
          <w:sz w:val="26"/>
          <w:szCs w:val="26"/>
        </w:rPr>
        <w:t xml:space="preserve"> информации Белстата, </w:t>
      </w:r>
      <w:hyperlink r:id="rId4" w:anchor="a3" w:tooltip="+" w:history="1">
        <w:r w:rsidRPr="00AC5CEC">
          <w:rPr>
            <w:rStyle w:val="a3"/>
            <w:sz w:val="26"/>
            <w:szCs w:val="26"/>
          </w:rPr>
          <w:t>индекс потребительских цен</w:t>
        </w:r>
      </w:hyperlink>
      <w:r w:rsidRPr="00AC5CEC">
        <w:rPr>
          <w:sz w:val="26"/>
          <w:szCs w:val="26"/>
        </w:rPr>
        <w:t xml:space="preserve"> за сентябрь 2021 г. к августу 2021 г. составил 101,3 %.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>Индекс потребительских цен за се</w:t>
      </w:r>
      <w:r w:rsidRPr="00AC5CEC">
        <w:rPr>
          <w:sz w:val="26"/>
          <w:szCs w:val="26"/>
        </w:rPr>
        <w:t xml:space="preserve">нтябрь 2021 г. не превысил пятипроцентного порога к августу 2021 г. - месяцу пересмотра </w:t>
      </w:r>
      <w:hyperlink r:id="rId5" w:anchor="a1" w:tooltip="+" w:history="1">
        <w:r w:rsidRPr="00AC5CEC">
          <w:rPr>
            <w:rStyle w:val="a3"/>
            <w:sz w:val="26"/>
            <w:szCs w:val="26"/>
          </w:rPr>
          <w:t>базовой ставки</w:t>
        </w:r>
      </w:hyperlink>
      <w:r w:rsidRPr="00AC5CEC">
        <w:rPr>
          <w:sz w:val="26"/>
          <w:szCs w:val="26"/>
        </w:rPr>
        <w:t xml:space="preserve"> и </w:t>
      </w:r>
      <w:hyperlink r:id="rId6" w:anchor="a60" w:tooltip="+" w:history="1">
        <w:r w:rsidRPr="00AC5CEC">
          <w:rPr>
            <w:rStyle w:val="a3"/>
            <w:sz w:val="26"/>
            <w:szCs w:val="26"/>
          </w:rPr>
          <w:t>бюджета прожиточного минимума</w:t>
        </w:r>
      </w:hyperlink>
      <w:r w:rsidRPr="00AC5CEC">
        <w:rPr>
          <w:sz w:val="26"/>
          <w:szCs w:val="26"/>
        </w:rPr>
        <w:t>.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 xml:space="preserve">Таким образом, </w:t>
      </w:r>
      <w:r w:rsidRPr="00AC5CEC">
        <w:rPr>
          <w:b/>
          <w:bCs/>
          <w:sz w:val="26"/>
          <w:szCs w:val="26"/>
        </w:rPr>
        <w:t>де</w:t>
      </w:r>
      <w:r w:rsidRPr="00AC5CEC">
        <w:rPr>
          <w:b/>
          <w:bCs/>
          <w:sz w:val="26"/>
          <w:szCs w:val="26"/>
        </w:rPr>
        <w:t>нежные доходы, установленные от базовой ставки, а также бюджета прожиточного минимума, за сентябрь 2021 г. индексации не подлежат</w:t>
      </w:r>
      <w:r w:rsidRPr="00AC5CEC">
        <w:rPr>
          <w:sz w:val="26"/>
          <w:szCs w:val="26"/>
        </w:rPr>
        <w:t>.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>Вместе с тем индекс потребительских цен за сентябрь 2021 г. превысил пятипроцентный порог к январю 2021 г. - месяцу пересмотр</w:t>
      </w:r>
      <w:r w:rsidRPr="00AC5CEC">
        <w:rPr>
          <w:sz w:val="26"/>
          <w:szCs w:val="26"/>
        </w:rPr>
        <w:t xml:space="preserve">а </w:t>
      </w:r>
      <w:hyperlink r:id="rId7" w:anchor="a1" w:tooltip="+" w:history="1">
        <w:r w:rsidRPr="00AC5CEC">
          <w:rPr>
            <w:rStyle w:val="a3"/>
            <w:sz w:val="26"/>
            <w:szCs w:val="26"/>
          </w:rPr>
          <w:t>базовой величины</w:t>
        </w:r>
      </w:hyperlink>
      <w:r w:rsidRPr="00AC5CEC">
        <w:rPr>
          <w:sz w:val="26"/>
          <w:szCs w:val="26"/>
        </w:rPr>
        <w:t xml:space="preserve"> и составил 106,3 %.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 xml:space="preserve">Таким образом, </w:t>
      </w:r>
      <w:r w:rsidRPr="00AC5CEC">
        <w:rPr>
          <w:b/>
          <w:bCs/>
          <w:sz w:val="26"/>
          <w:szCs w:val="26"/>
        </w:rPr>
        <w:t>денежные доходы, установленные от базовой величины, подлежат индексации за сентябрь 2021 г.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 xml:space="preserve">В соответствии с </w:t>
      </w:r>
      <w:hyperlink r:id="rId8" w:anchor="a1" w:tooltip="+" w:history="1">
        <w:r w:rsidRPr="00AC5CEC">
          <w:rPr>
            <w:rStyle w:val="a3"/>
            <w:sz w:val="26"/>
            <w:szCs w:val="26"/>
          </w:rPr>
          <w:t>Указом от 28.01.2006 № 55</w:t>
        </w:r>
      </w:hyperlink>
      <w:r w:rsidRPr="00AC5CEC">
        <w:rPr>
          <w:sz w:val="26"/>
          <w:szCs w:val="26"/>
        </w:rPr>
        <w:t xml:space="preserve"> норматив индексации денежных доходов за сентябрь 2021 г. составляет 283 руб. 46 коп. В случае если размер денежных доходов выше указанного норматива, сумма </w:t>
      </w:r>
      <w:r w:rsidRPr="00AC5CEC">
        <w:rPr>
          <w:b/>
          <w:bCs/>
          <w:sz w:val="26"/>
          <w:szCs w:val="26"/>
        </w:rPr>
        <w:t>индексации составит 17 руб. 86 коп.</w:t>
      </w:r>
      <w:r w:rsidRPr="00AC5CEC">
        <w:rPr>
          <w:sz w:val="26"/>
          <w:szCs w:val="26"/>
        </w:rPr>
        <w:t xml:space="preserve">, если ниже - </w:t>
      </w:r>
      <w:r w:rsidRPr="00AC5CEC">
        <w:rPr>
          <w:b/>
          <w:bCs/>
          <w:sz w:val="26"/>
          <w:szCs w:val="26"/>
        </w:rPr>
        <w:t>6,3 % от фактическ</w:t>
      </w:r>
      <w:r w:rsidRPr="00AC5CEC">
        <w:rPr>
          <w:b/>
          <w:bCs/>
          <w:sz w:val="26"/>
          <w:szCs w:val="26"/>
        </w:rPr>
        <w:t>ого их значения</w:t>
      </w:r>
      <w:r w:rsidRPr="00AC5CEC">
        <w:rPr>
          <w:sz w:val="26"/>
          <w:szCs w:val="26"/>
        </w:rPr>
        <w:t>.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 xml:space="preserve">С учетом изложенного </w:t>
      </w:r>
      <w:r w:rsidRPr="00AC5CEC">
        <w:rPr>
          <w:b/>
          <w:bCs/>
          <w:sz w:val="26"/>
          <w:szCs w:val="26"/>
        </w:rPr>
        <w:t>за сентябрь 2021 г. индексируются следующие виды денежных доходов физических лиц, выплачиваемые из бюджетных источников и не носящие единовременного характера</w:t>
      </w:r>
      <w:r w:rsidRPr="00AC5CEC">
        <w:rPr>
          <w:sz w:val="26"/>
          <w:szCs w:val="26"/>
        </w:rPr>
        <w:t>:</w:t>
      </w:r>
    </w:p>
    <w:p w:rsidR="00000000" w:rsidRPr="00AC5CEC" w:rsidRDefault="00AC5CEC" w:rsidP="00AC5CEC">
      <w:pPr>
        <w:pStyle w:val="li-marker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>• пособия по безработице;</w:t>
      </w:r>
    </w:p>
    <w:p w:rsidR="00000000" w:rsidRPr="00AC5CEC" w:rsidRDefault="00AC5CEC" w:rsidP="00AC5CEC">
      <w:pPr>
        <w:pStyle w:val="li-marker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>• стипендии гражданам в период п</w:t>
      </w:r>
      <w:r w:rsidRPr="00AC5CEC">
        <w:rPr>
          <w:sz w:val="26"/>
          <w:szCs w:val="26"/>
        </w:rPr>
        <w:t>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>Работникам, получающим доход в организациях из иных источников, потери от инфл</w:t>
      </w:r>
      <w:r w:rsidRPr="00AC5CEC">
        <w:rPr>
          <w:sz w:val="26"/>
          <w:szCs w:val="26"/>
        </w:rPr>
        <w:t>яции возмещаются по основаниям, предусмотренным коллективными договорами (соглашениями).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>Поскольку индекс потребительских цен за сентябрь 2021 г. превысил пятипроцентный порог к январю 2021 г., размер месячной минимальной заработной платы, установленный с </w:t>
      </w:r>
      <w:r w:rsidRPr="00AC5CEC">
        <w:rPr>
          <w:sz w:val="26"/>
          <w:szCs w:val="26"/>
        </w:rPr>
        <w:t xml:space="preserve">1 января 2021 г., </w:t>
      </w:r>
      <w:r w:rsidRPr="00AC5CEC">
        <w:rPr>
          <w:b/>
          <w:bCs/>
          <w:sz w:val="26"/>
          <w:szCs w:val="26"/>
        </w:rPr>
        <w:t>подлежит</w:t>
      </w:r>
      <w:r w:rsidRPr="00AC5CEC">
        <w:rPr>
          <w:sz w:val="26"/>
          <w:szCs w:val="26"/>
        </w:rPr>
        <w:t xml:space="preserve"> индексации за сентябрь 2021 г.</w:t>
      </w:r>
    </w:p>
    <w:p w:rsidR="00000000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b/>
          <w:bCs/>
          <w:sz w:val="26"/>
          <w:szCs w:val="26"/>
        </w:rPr>
        <w:t>Размер месячной минимальной заработной платы с учетом ее индексации за сентябрь 2021 г. составил 417 руб. 86 коп.</w:t>
      </w:r>
    </w:p>
    <w:p w:rsidR="00000000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 w:rsidRPr="00AC5CEC">
        <w:rPr>
          <w:sz w:val="26"/>
          <w:szCs w:val="26"/>
        </w:rPr>
        <w:t>Часовая минимальная заработная плата изменяется нанимателем при изменении размера ме</w:t>
      </w:r>
      <w:r w:rsidRPr="00AC5CEC">
        <w:rPr>
          <w:sz w:val="26"/>
          <w:szCs w:val="26"/>
        </w:rPr>
        <w:t>сячной минимальной заработной платы, в том числе в связи с индексацие</w:t>
      </w:r>
      <w:bookmarkStart w:id="0" w:name="_GoBack"/>
      <w:bookmarkEnd w:id="0"/>
      <w:r w:rsidRPr="00AC5CEC">
        <w:rPr>
          <w:sz w:val="26"/>
          <w:szCs w:val="26"/>
        </w:rPr>
        <w:t>й месячной минимальной заработной платы (</w:t>
      </w:r>
      <w:hyperlink r:id="rId9" w:anchor="a1" w:tooltip="+" w:history="1">
        <w:r w:rsidRPr="00AC5CEC">
          <w:rPr>
            <w:rStyle w:val="a3"/>
            <w:sz w:val="26"/>
            <w:szCs w:val="26"/>
          </w:rPr>
          <w:t>письмо Минтруда и соцзащиты от 11.10.2021 № 8-17/99П/20</w:t>
        </w:r>
      </w:hyperlink>
      <w:r w:rsidRPr="00AC5CEC">
        <w:rPr>
          <w:sz w:val="26"/>
          <w:szCs w:val="26"/>
        </w:rPr>
        <w:t>).</w:t>
      </w:r>
    </w:p>
    <w:p w:rsid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</w:p>
    <w:p w:rsidR="00AC5CEC" w:rsidRPr="00AC5CEC" w:rsidRDefault="00AC5CEC" w:rsidP="00AC5CEC">
      <w:pPr>
        <w:pStyle w:val="a0-text"/>
        <w:spacing w:after="0"/>
        <w:jc w:val="both"/>
        <w:divId w:val="673073732"/>
        <w:rPr>
          <w:sz w:val="26"/>
          <w:szCs w:val="26"/>
        </w:rPr>
      </w:pPr>
      <w:r>
        <w:rPr>
          <w:sz w:val="26"/>
          <w:szCs w:val="26"/>
        </w:rPr>
        <w:t>Главный специалист              Михайлова Л.А.</w:t>
      </w:r>
    </w:p>
    <w:sectPr w:rsidR="00AC5CEC" w:rsidRPr="00AC5C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B"/>
    <w:rsid w:val="00AB5FDB"/>
    <w:rsid w:val="00A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34C06-D50E-4760-A874-3BF22EAB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-marker">
    <w:name w:val="li-marker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299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ownloads\tx.dll%3fd=84739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ownloads\tx.dll%3fd=60204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46296&amp;a=60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1;&#1102;&#1076;&#1084;&#1080;&#1083;&#1072;\Downloads\tx.dll%3fd=170010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ownloads\tx.dll%3fd=449311&amp;a=3" TargetMode="External"/><Relationship Id="rId9" Type="http://schemas.openxmlformats.org/officeDocument/2006/relationships/hyperlink" Target="file:///C:\Users\&#1051;&#1102;&#1076;&#1084;&#1080;&#1083;&#1072;\Downloads\tx.dll%3fd=46701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2021-10-13T06:49:00Z</dcterms:created>
  <dcterms:modified xsi:type="dcterms:W3CDTF">2021-10-13T06:49:00Z</dcterms:modified>
</cp:coreProperties>
</file>