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A2" w:rsidRDefault="000635E5">
      <w:pPr>
        <w:pStyle w:val="1"/>
        <w:divId w:val="2006975664"/>
        <w:rPr>
          <w:rFonts w:eastAsia="Times New Roman"/>
          <w:b w:val="0"/>
          <w:bCs w:val="0"/>
          <w:sz w:val="28"/>
          <w:szCs w:val="28"/>
        </w:rPr>
      </w:pPr>
      <w:bookmarkStart w:id="0" w:name="a1"/>
      <w:bookmarkEnd w:id="0"/>
      <w:r>
        <w:rPr>
          <w:rFonts w:eastAsia="Times New Roman"/>
          <w:b w:val="0"/>
          <w:bCs w:val="0"/>
          <w:sz w:val="28"/>
          <w:szCs w:val="28"/>
        </w:rPr>
        <w:t>Как исчисляются тарифные ставки, оклады и надбавки тренеров по спорту</w:t>
      </w:r>
    </w:p>
    <w:p w:rsidR="000D45A2" w:rsidRPr="007D1CE8" w:rsidRDefault="000635E5" w:rsidP="007D1CE8">
      <w:pPr>
        <w:pStyle w:val="justify"/>
        <w:spacing w:after="0"/>
        <w:divId w:val="2006975664"/>
        <w:rPr>
          <w:sz w:val="30"/>
          <w:szCs w:val="30"/>
        </w:rPr>
      </w:pPr>
      <w:r w:rsidRPr="007D1CE8">
        <w:rPr>
          <w:sz w:val="30"/>
          <w:szCs w:val="30"/>
        </w:rPr>
        <w:t> </w:t>
      </w:r>
      <w:r w:rsidR="007D1CE8" w:rsidRPr="007D1CE8">
        <w:rPr>
          <w:sz w:val="30"/>
          <w:szCs w:val="30"/>
        </w:rPr>
        <w:t xml:space="preserve">Управление по труду, занятости и социальной защите </w:t>
      </w:r>
      <w:proofErr w:type="spellStart"/>
      <w:r w:rsidR="007D1CE8" w:rsidRPr="007D1CE8">
        <w:rPr>
          <w:sz w:val="30"/>
          <w:szCs w:val="30"/>
        </w:rPr>
        <w:t>Бешенковичскогорайисполкома</w:t>
      </w:r>
      <w:proofErr w:type="spellEnd"/>
      <w:r w:rsidR="007D1CE8" w:rsidRPr="007D1CE8">
        <w:rPr>
          <w:sz w:val="30"/>
          <w:szCs w:val="30"/>
        </w:rPr>
        <w:t xml:space="preserve"> сообщает, что </w:t>
      </w:r>
      <w:hyperlink r:id="rId4" w:anchor="a2" w:tooltip="+" w:history="1">
        <w:r w:rsidRPr="007D1CE8">
          <w:rPr>
            <w:rStyle w:val="a3"/>
            <w:sz w:val="30"/>
            <w:szCs w:val="30"/>
          </w:rPr>
          <w:t xml:space="preserve">Постановлением </w:t>
        </w:r>
        <w:proofErr w:type="spellStart"/>
        <w:r w:rsidRPr="007D1CE8">
          <w:rPr>
            <w:rStyle w:val="a3"/>
            <w:sz w:val="30"/>
            <w:szCs w:val="30"/>
          </w:rPr>
          <w:t>Минспорта</w:t>
        </w:r>
        <w:proofErr w:type="spellEnd"/>
        <w:r w:rsidRPr="007D1CE8">
          <w:rPr>
            <w:rStyle w:val="a3"/>
            <w:sz w:val="30"/>
            <w:szCs w:val="30"/>
          </w:rPr>
          <w:t xml:space="preserve"> от 11.12.2020 № 39</w:t>
        </w:r>
      </w:hyperlink>
      <w:r w:rsidRPr="007D1CE8">
        <w:rPr>
          <w:sz w:val="30"/>
          <w:szCs w:val="30"/>
        </w:rPr>
        <w:t xml:space="preserve"> внесены изменения в регулирование труда работников, осуществляющих педагогическую деятельность в сфере физической культуры и спорта.</w:t>
      </w:r>
    </w:p>
    <w:p w:rsidR="000D45A2" w:rsidRPr="007D1CE8" w:rsidRDefault="000635E5" w:rsidP="007D1CE8">
      <w:pPr>
        <w:pStyle w:val="justify"/>
        <w:spacing w:after="0"/>
        <w:divId w:val="2006975664"/>
        <w:rPr>
          <w:sz w:val="30"/>
          <w:szCs w:val="30"/>
        </w:rPr>
      </w:pPr>
      <w:r w:rsidRPr="007D1CE8">
        <w:rPr>
          <w:sz w:val="30"/>
          <w:szCs w:val="30"/>
        </w:rPr>
        <w:t>Тарифные ставки (тарифные оклады), оклады и надбавки тренеров-преподавателей по спорту, тренеров по спорту исчисляются с учетом установленной учебной нагрузки (в академических часах или процентах в неделю) и устанавливаются ежемесячно независимо от количества рабочих дней в месяце.</w:t>
      </w:r>
    </w:p>
    <w:p w:rsidR="000D45A2" w:rsidRPr="007D1CE8" w:rsidRDefault="000635E5" w:rsidP="007D1CE8">
      <w:pPr>
        <w:pStyle w:val="justify"/>
        <w:spacing w:after="0"/>
        <w:divId w:val="2006975664"/>
        <w:rPr>
          <w:sz w:val="30"/>
          <w:szCs w:val="30"/>
        </w:rPr>
      </w:pPr>
      <w:r w:rsidRPr="007D1CE8">
        <w:rPr>
          <w:sz w:val="30"/>
          <w:szCs w:val="30"/>
        </w:rPr>
        <w:t>Тарифная ставка (тарифный оклад), оклад с учетом учебной нагрузки тренеров-преподавателей по спорту, тренеров по спорту исчисляется путем умножения их тарифной ставки (тарифного оклада), оклада на недельную учебную нагрузку и деления полученного произведения на установленную норму учебной нагрузки в неделю (18 академических часов или 100 % для тренеров-преподавателей по спорту, 24 академических часа для тренеров по спорту).</w:t>
      </w:r>
    </w:p>
    <w:p w:rsidR="000D45A2" w:rsidRPr="007D1CE8" w:rsidRDefault="000635E5" w:rsidP="007D1CE8">
      <w:pPr>
        <w:pStyle w:val="justify"/>
        <w:spacing w:after="0"/>
        <w:divId w:val="2006975664"/>
        <w:rPr>
          <w:sz w:val="30"/>
          <w:szCs w:val="30"/>
        </w:rPr>
      </w:pPr>
      <w:r w:rsidRPr="007D1CE8">
        <w:rPr>
          <w:sz w:val="30"/>
          <w:szCs w:val="30"/>
        </w:rPr>
        <w:t xml:space="preserve">Надбавка за стаж работы в бюджетной организации, надбавка в соответствии с </w:t>
      </w:r>
      <w:hyperlink r:id="rId5" w:anchor="a9435" w:tooltip="+" w:history="1">
        <w:r w:rsidRPr="007D1CE8">
          <w:rPr>
            <w:rStyle w:val="a3"/>
            <w:sz w:val="30"/>
            <w:szCs w:val="30"/>
          </w:rPr>
          <w:t>абзацем 3</w:t>
        </w:r>
      </w:hyperlink>
      <w:r w:rsidRPr="007D1CE8">
        <w:rPr>
          <w:sz w:val="30"/>
          <w:szCs w:val="30"/>
        </w:rPr>
        <w:t xml:space="preserve"> части первой п.3 ст.261</w:t>
      </w:r>
      <w:r w:rsidRPr="007D1CE8">
        <w:rPr>
          <w:sz w:val="30"/>
          <w:szCs w:val="30"/>
          <w:vertAlign w:val="superscript"/>
        </w:rPr>
        <w:t>2</w:t>
      </w:r>
      <w:r w:rsidRPr="007D1CE8">
        <w:rPr>
          <w:sz w:val="30"/>
          <w:szCs w:val="30"/>
        </w:rPr>
        <w:t xml:space="preserve"> Трудового кодекса, надбавки за ученые степени и звания, надбавки за высокие достижения в труде, надбавка за специфику работы в сфере физкультуры, спорта и туризма, надбавка за специфику труда, надбавка за работу в сельской местности, надбавка за характер труда молодым специалистам устанавливаются пропорционально учебной нагрузке.</w:t>
      </w:r>
    </w:p>
    <w:p w:rsidR="000D45A2" w:rsidRPr="007D1CE8" w:rsidRDefault="000635E5" w:rsidP="007D1CE8">
      <w:pPr>
        <w:pStyle w:val="justify"/>
        <w:spacing w:after="0"/>
        <w:divId w:val="2006975664"/>
        <w:rPr>
          <w:sz w:val="30"/>
          <w:szCs w:val="30"/>
        </w:rPr>
      </w:pPr>
      <w:r w:rsidRPr="007D1CE8">
        <w:rPr>
          <w:sz w:val="30"/>
          <w:szCs w:val="30"/>
        </w:rPr>
        <w:t xml:space="preserve">Постановление № 39 вступило в силу </w:t>
      </w:r>
      <w:r w:rsidRPr="007D1CE8">
        <w:rPr>
          <w:b/>
          <w:bCs/>
          <w:sz w:val="30"/>
          <w:szCs w:val="30"/>
        </w:rPr>
        <w:t>с 1 января 2021 г.</w:t>
      </w:r>
    </w:p>
    <w:p w:rsidR="000D45A2" w:rsidRPr="007D1CE8" w:rsidRDefault="000635E5" w:rsidP="007D1CE8">
      <w:pPr>
        <w:pStyle w:val="justify"/>
        <w:spacing w:after="0"/>
        <w:divId w:val="2006975664"/>
        <w:rPr>
          <w:sz w:val="30"/>
          <w:szCs w:val="30"/>
        </w:rPr>
      </w:pPr>
      <w:r w:rsidRPr="007D1CE8">
        <w:rPr>
          <w:sz w:val="30"/>
          <w:szCs w:val="30"/>
        </w:rPr>
        <w:t> </w:t>
      </w:r>
    </w:p>
    <w:p w:rsidR="000D45A2" w:rsidRPr="007D1CE8" w:rsidRDefault="000D45A2" w:rsidP="007D1CE8">
      <w:pPr>
        <w:pStyle w:val="a00"/>
        <w:spacing w:after="0"/>
        <w:divId w:val="2006975664"/>
        <w:rPr>
          <w:sz w:val="30"/>
          <w:szCs w:val="30"/>
        </w:rPr>
      </w:pPr>
      <w:bookmarkStart w:id="1" w:name="_GoBack"/>
      <w:bookmarkEnd w:id="1"/>
    </w:p>
    <w:sectPr w:rsidR="000D45A2" w:rsidRPr="007D1CE8" w:rsidSect="007D1CE8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3D"/>
    <w:rsid w:val="000635E5"/>
    <w:rsid w:val="000D45A2"/>
    <w:rsid w:val="00270758"/>
    <w:rsid w:val="007D1CE8"/>
    <w:rsid w:val="007D773D"/>
    <w:rsid w:val="009A770B"/>
    <w:rsid w:val="009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F218C-B7B0-467C-B692-4B64AEA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975664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1;&#1102;&#1076;&#1084;&#1080;&#1083;&#1072;\Downloads\tx.dll%3fd=33380&amp;a=9435" TargetMode="External"/><Relationship Id="rId4" Type="http://schemas.openxmlformats.org/officeDocument/2006/relationships/hyperlink" Target="file:///C:\Users\&#1051;&#1102;&#1076;&#1084;&#1080;&#1083;&#1072;\Downloads\tx.dll%3fd=446025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cp:lastPrinted>2021-02-05T12:27:00Z</cp:lastPrinted>
  <dcterms:created xsi:type="dcterms:W3CDTF">2021-01-26T06:24:00Z</dcterms:created>
  <dcterms:modified xsi:type="dcterms:W3CDTF">2021-02-11T09:06:00Z</dcterms:modified>
</cp:coreProperties>
</file>