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D0" w:rsidRDefault="00DE4AD0" w:rsidP="00DE4AD0">
      <w:pPr>
        <w:pStyle w:val="podzag"/>
        <w:spacing w:before="0" w:after="0"/>
        <w:rPr>
          <w:b/>
          <w:sz w:val="28"/>
          <w:szCs w:val="28"/>
        </w:rPr>
      </w:pPr>
      <w:bookmarkStart w:id="0" w:name="a1"/>
      <w:bookmarkEnd w:id="0"/>
      <w:r>
        <w:rPr>
          <w:b/>
          <w:sz w:val="28"/>
          <w:szCs w:val="28"/>
        </w:rPr>
        <w:t>Изменения в порядке оплаты труда педагогических работников с учетом педагогической нагрузки.</w:t>
      </w:r>
    </w:p>
    <w:p w:rsidR="00DC429B" w:rsidRPr="00717CE0" w:rsidRDefault="00DE4AD0" w:rsidP="00DE4AD0">
      <w:pPr>
        <w:pStyle w:val="podzag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Комментарий к постановле</w:t>
      </w:r>
      <w:r w:rsidR="00A06825">
        <w:rPr>
          <w:b/>
          <w:sz w:val="28"/>
          <w:szCs w:val="28"/>
        </w:rPr>
        <w:t>нию Министерства образования Ре</w:t>
      </w:r>
      <w:r>
        <w:rPr>
          <w:b/>
          <w:sz w:val="28"/>
          <w:szCs w:val="28"/>
        </w:rPr>
        <w:t>спублики Беларусь от 14.08.2020 № 222</w:t>
      </w:r>
      <w:r w:rsidR="00DC429B" w:rsidRPr="00717CE0">
        <w:rPr>
          <w:b/>
          <w:sz w:val="28"/>
          <w:szCs w:val="28"/>
        </w:rPr>
        <w:t xml:space="preserve"> </w:t>
      </w:r>
      <w:r w:rsidR="00231FCA">
        <w:rPr>
          <w:b/>
          <w:sz w:val="28"/>
          <w:szCs w:val="28"/>
        </w:rPr>
        <w:t>.</w:t>
      </w:r>
    </w:p>
    <w:p w:rsidR="00DC429B" w:rsidRPr="00BC156A" w:rsidRDefault="00DC429B" w:rsidP="00DE4AD0">
      <w:pPr>
        <w:pStyle w:val="a0-justify"/>
        <w:spacing w:before="0" w:after="0"/>
        <w:rPr>
          <w:iCs/>
          <w:sz w:val="30"/>
          <w:szCs w:val="30"/>
        </w:rPr>
      </w:pPr>
      <w:r w:rsidRPr="00922ED1">
        <w:rPr>
          <w:bCs/>
        </w:rPr>
        <w:t xml:space="preserve"> </w:t>
      </w:r>
      <w:r w:rsidR="00E20739" w:rsidRPr="00922ED1">
        <w:rPr>
          <w:bCs/>
        </w:rPr>
        <w:t xml:space="preserve"> </w:t>
      </w:r>
      <w:r w:rsidR="007E1880" w:rsidRPr="00922ED1">
        <w:rPr>
          <w:bCs/>
        </w:rPr>
        <w:t xml:space="preserve">   </w:t>
      </w:r>
      <w:r w:rsidR="007E1880" w:rsidRPr="00BC156A">
        <w:rPr>
          <w:bCs/>
          <w:sz w:val="30"/>
          <w:szCs w:val="30"/>
        </w:rPr>
        <w:t>Управление по труду, з</w:t>
      </w:r>
      <w:r w:rsidR="00E20739" w:rsidRPr="00BC156A">
        <w:rPr>
          <w:bCs/>
          <w:sz w:val="30"/>
          <w:szCs w:val="30"/>
        </w:rPr>
        <w:t xml:space="preserve">анятости и социальной защите Бешенковичского райисполкома сообщает, что </w:t>
      </w:r>
      <w:r w:rsidR="00DE4AD0" w:rsidRPr="00BC156A">
        <w:rPr>
          <w:bCs/>
          <w:sz w:val="30"/>
          <w:szCs w:val="30"/>
        </w:rPr>
        <w:t>по</w:t>
      </w:r>
      <w:r w:rsidR="00E20739" w:rsidRPr="00BC156A">
        <w:rPr>
          <w:bCs/>
          <w:sz w:val="30"/>
          <w:szCs w:val="30"/>
        </w:rPr>
        <w:t>становление</w:t>
      </w:r>
      <w:r w:rsidR="00DE4AD0" w:rsidRPr="00BC156A">
        <w:rPr>
          <w:bCs/>
          <w:sz w:val="30"/>
          <w:szCs w:val="30"/>
        </w:rPr>
        <w:t>м</w:t>
      </w:r>
      <w:r w:rsidR="00E20739" w:rsidRPr="00BC156A">
        <w:rPr>
          <w:bCs/>
          <w:sz w:val="30"/>
          <w:szCs w:val="30"/>
        </w:rPr>
        <w:t xml:space="preserve"> </w:t>
      </w:r>
      <w:r w:rsidRPr="00BC156A">
        <w:rPr>
          <w:bCs/>
          <w:sz w:val="30"/>
          <w:szCs w:val="30"/>
        </w:rPr>
        <w:t xml:space="preserve">Министерства образования Республики Беларусь </w:t>
      </w:r>
      <w:r w:rsidR="00E20739" w:rsidRPr="00BC156A">
        <w:rPr>
          <w:bCs/>
          <w:sz w:val="30"/>
          <w:szCs w:val="30"/>
        </w:rPr>
        <w:t xml:space="preserve"> от 14</w:t>
      </w:r>
      <w:r w:rsidRPr="00BC156A">
        <w:rPr>
          <w:bCs/>
          <w:sz w:val="30"/>
          <w:szCs w:val="30"/>
        </w:rPr>
        <w:t xml:space="preserve"> августа </w:t>
      </w:r>
      <w:r w:rsidR="00E20739" w:rsidRPr="00BC156A">
        <w:rPr>
          <w:bCs/>
          <w:sz w:val="30"/>
          <w:szCs w:val="30"/>
        </w:rPr>
        <w:t>2020</w:t>
      </w:r>
      <w:r w:rsidRPr="00BC156A">
        <w:rPr>
          <w:bCs/>
          <w:sz w:val="30"/>
          <w:szCs w:val="30"/>
        </w:rPr>
        <w:t xml:space="preserve"> г. </w:t>
      </w:r>
      <w:r w:rsidR="00E20739" w:rsidRPr="00BC156A">
        <w:rPr>
          <w:bCs/>
          <w:sz w:val="30"/>
          <w:szCs w:val="30"/>
        </w:rPr>
        <w:t>№</w:t>
      </w:r>
      <w:r w:rsidR="00245CB7">
        <w:rPr>
          <w:bCs/>
          <w:sz w:val="30"/>
          <w:szCs w:val="30"/>
        </w:rPr>
        <w:t xml:space="preserve"> </w:t>
      </w:r>
      <w:r w:rsidR="00E20739" w:rsidRPr="00BC156A">
        <w:rPr>
          <w:bCs/>
          <w:sz w:val="30"/>
          <w:szCs w:val="30"/>
        </w:rPr>
        <w:t>222</w:t>
      </w:r>
      <w:r w:rsidRPr="00BC156A">
        <w:rPr>
          <w:bCs/>
          <w:sz w:val="30"/>
          <w:szCs w:val="30"/>
        </w:rPr>
        <w:t xml:space="preserve"> «Об изменении </w:t>
      </w:r>
      <w:r w:rsidR="00E20739" w:rsidRPr="00BC156A">
        <w:rPr>
          <w:bCs/>
          <w:sz w:val="30"/>
          <w:szCs w:val="30"/>
        </w:rPr>
        <w:t>постановления</w:t>
      </w:r>
      <w:r w:rsidRPr="00BC156A">
        <w:rPr>
          <w:bCs/>
          <w:sz w:val="30"/>
          <w:szCs w:val="30"/>
        </w:rPr>
        <w:t xml:space="preserve"> Министерства образования Республики Беларусь от 30 марта 2007 г. № 25</w:t>
      </w:r>
      <w:r w:rsidRPr="00BC156A">
        <w:rPr>
          <w:b/>
          <w:bCs/>
          <w:i/>
          <w:sz w:val="30"/>
          <w:szCs w:val="30"/>
        </w:rPr>
        <w:t>»</w:t>
      </w:r>
      <w:r w:rsidRPr="00BC156A">
        <w:rPr>
          <w:i/>
          <w:iCs/>
          <w:sz w:val="30"/>
          <w:szCs w:val="30"/>
        </w:rPr>
        <w:t xml:space="preserve"> </w:t>
      </w:r>
      <w:r w:rsidR="00DE4AD0" w:rsidRPr="00BC156A">
        <w:rPr>
          <w:iCs/>
          <w:sz w:val="30"/>
          <w:szCs w:val="30"/>
        </w:rPr>
        <w:t xml:space="preserve">внесены изменения и дополнения в постановление Министерства образования Республики Беларусь от 30.03.2007 №25 (далее-постановление №25) и утвержденную им Инструкцию </w:t>
      </w:r>
      <w:r w:rsidR="00922ED1" w:rsidRPr="00BC156A">
        <w:rPr>
          <w:iCs/>
          <w:sz w:val="30"/>
          <w:szCs w:val="30"/>
        </w:rPr>
        <w:t xml:space="preserve"> о порядке оплаты труда педагогических работников с учётом педагогической нагрузки (далее-Инструкция №25).</w:t>
      </w:r>
    </w:p>
    <w:p w:rsidR="00922ED1" w:rsidRDefault="00922ED1" w:rsidP="00DE4AD0">
      <w:pPr>
        <w:pStyle w:val="a0-justify"/>
        <w:spacing w:before="0" w:after="0"/>
        <w:rPr>
          <w:iCs/>
          <w:sz w:val="30"/>
          <w:szCs w:val="30"/>
        </w:rPr>
      </w:pPr>
      <w:r w:rsidRPr="00BC156A">
        <w:rPr>
          <w:iCs/>
          <w:sz w:val="30"/>
          <w:szCs w:val="30"/>
        </w:rPr>
        <w:t>Основные изменения и дополнения.</w:t>
      </w:r>
    </w:p>
    <w:p w:rsidR="00BC156A" w:rsidRPr="00BC156A" w:rsidRDefault="00922ED1" w:rsidP="00922ED1">
      <w:pPr>
        <w:pStyle w:val="a0-justify"/>
        <w:numPr>
          <w:ilvl w:val="0"/>
          <w:numId w:val="1"/>
        </w:numPr>
        <w:spacing w:before="0" w:after="0"/>
        <w:rPr>
          <w:sz w:val="30"/>
          <w:szCs w:val="30"/>
        </w:rPr>
      </w:pPr>
      <w:r w:rsidRPr="00BC156A">
        <w:rPr>
          <w:iCs/>
          <w:sz w:val="30"/>
          <w:szCs w:val="30"/>
        </w:rPr>
        <w:t>Изменилось название Инструк</w:t>
      </w:r>
      <w:r w:rsidR="00BC156A">
        <w:rPr>
          <w:iCs/>
          <w:sz w:val="30"/>
          <w:szCs w:val="30"/>
        </w:rPr>
        <w:t xml:space="preserve">ции №25.  </w:t>
      </w:r>
    </w:p>
    <w:p w:rsidR="00922ED1" w:rsidRPr="00BC156A" w:rsidRDefault="00BC156A" w:rsidP="00BC156A">
      <w:pPr>
        <w:pStyle w:val="a0-justify"/>
        <w:spacing w:before="0" w:after="0"/>
        <w:rPr>
          <w:sz w:val="30"/>
          <w:szCs w:val="30"/>
        </w:rPr>
      </w:pPr>
      <w:r w:rsidRPr="00BC156A">
        <w:rPr>
          <w:iCs/>
          <w:sz w:val="30"/>
          <w:szCs w:val="30"/>
        </w:rPr>
        <w:t xml:space="preserve">Предыдущее название </w:t>
      </w:r>
      <w:r w:rsidR="00922ED1" w:rsidRPr="00BC156A">
        <w:rPr>
          <w:iCs/>
          <w:sz w:val="30"/>
          <w:szCs w:val="30"/>
        </w:rPr>
        <w:t>Инструкция</w:t>
      </w:r>
      <w:r>
        <w:rPr>
          <w:iCs/>
          <w:sz w:val="30"/>
          <w:szCs w:val="30"/>
        </w:rPr>
        <w:t xml:space="preserve"> о порядке исчисления тарифной с</w:t>
      </w:r>
      <w:r w:rsidR="00922ED1" w:rsidRPr="00BC156A">
        <w:rPr>
          <w:iCs/>
          <w:sz w:val="30"/>
          <w:szCs w:val="30"/>
        </w:rPr>
        <w:t>тавки (тарифного оклада), оклада педагогических работников с учетом педагогической нагрузки.</w:t>
      </w:r>
    </w:p>
    <w:p w:rsidR="00BC156A" w:rsidRPr="00BC156A" w:rsidRDefault="00922ED1" w:rsidP="00BC156A">
      <w:pPr>
        <w:pStyle w:val="a0-justify"/>
        <w:numPr>
          <w:ilvl w:val="0"/>
          <w:numId w:val="1"/>
        </w:numPr>
        <w:spacing w:before="0" w:after="0"/>
        <w:rPr>
          <w:b/>
          <w:iCs/>
          <w:sz w:val="30"/>
          <w:szCs w:val="30"/>
        </w:rPr>
      </w:pPr>
      <w:r w:rsidRPr="00BC156A">
        <w:rPr>
          <w:iCs/>
          <w:sz w:val="30"/>
          <w:szCs w:val="30"/>
        </w:rPr>
        <w:t xml:space="preserve">В соответствии с дополнением, внесенным в часть первую подп.1.2 п.1 </w:t>
      </w:r>
    </w:p>
    <w:p w:rsidR="00922ED1" w:rsidRPr="00BC156A" w:rsidRDefault="00922ED1" w:rsidP="00BC156A">
      <w:pPr>
        <w:pStyle w:val="a0-justify"/>
        <w:spacing w:before="0" w:after="0"/>
        <w:rPr>
          <w:b/>
          <w:iCs/>
          <w:sz w:val="30"/>
          <w:szCs w:val="30"/>
        </w:rPr>
      </w:pPr>
      <w:r w:rsidRPr="00BC156A">
        <w:rPr>
          <w:iCs/>
          <w:sz w:val="30"/>
          <w:szCs w:val="30"/>
        </w:rPr>
        <w:t>постановления № 25, тарифные ставки (тарифные оклады), оклады педагогическим работникам исчисляются с  учётом ежегодно устанавливаемого в а</w:t>
      </w:r>
      <w:r w:rsidR="00BC156A" w:rsidRPr="00BC156A">
        <w:rPr>
          <w:iCs/>
          <w:sz w:val="30"/>
          <w:szCs w:val="30"/>
        </w:rPr>
        <w:t>строномических часах (</w:t>
      </w:r>
      <w:r w:rsidRPr="00BC156A">
        <w:rPr>
          <w:iCs/>
          <w:sz w:val="30"/>
          <w:szCs w:val="30"/>
        </w:rPr>
        <w:t>в неделю,</w:t>
      </w:r>
      <w:r w:rsidR="00BC156A" w:rsidRPr="00BC156A">
        <w:rPr>
          <w:iCs/>
          <w:sz w:val="30"/>
          <w:szCs w:val="30"/>
        </w:rPr>
        <w:t xml:space="preserve"> </w:t>
      </w:r>
      <w:r w:rsidRPr="00BC156A">
        <w:rPr>
          <w:iCs/>
          <w:sz w:val="30"/>
          <w:szCs w:val="30"/>
        </w:rPr>
        <w:t>в год</w:t>
      </w:r>
      <w:r w:rsidR="00BC156A" w:rsidRPr="00BC156A">
        <w:rPr>
          <w:iCs/>
          <w:sz w:val="30"/>
          <w:szCs w:val="30"/>
        </w:rPr>
        <w:t>) обье</w:t>
      </w:r>
      <w:r w:rsidRPr="00BC156A">
        <w:rPr>
          <w:iCs/>
          <w:sz w:val="30"/>
          <w:szCs w:val="30"/>
        </w:rPr>
        <w:t xml:space="preserve">ма педагогической нагрузки и выплачиваются ежемесячно равными частями в течение учебного года, </w:t>
      </w:r>
      <w:r w:rsidRPr="00BC156A">
        <w:rPr>
          <w:b/>
          <w:iCs/>
          <w:sz w:val="30"/>
          <w:szCs w:val="30"/>
        </w:rPr>
        <w:t>теперь независимо от количества недель в месяце.</w:t>
      </w:r>
    </w:p>
    <w:p w:rsidR="00880F68" w:rsidRPr="00880F68" w:rsidRDefault="00BC156A" w:rsidP="00BC156A">
      <w:pPr>
        <w:pStyle w:val="a0-justify"/>
        <w:numPr>
          <w:ilvl w:val="0"/>
          <w:numId w:val="1"/>
        </w:numPr>
        <w:spacing w:before="0" w:after="0"/>
        <w:rPr>
          <w:sz w:val="30"/>
          <w:szCs w:val="30"/>
        </w:rPr>
      </w:pPr>
      <w:r w:rsidRPr="00BC156A">
        <w:rPr>
          <w:iCs/>
          <w:sz w:val="30"/>
          <w:szCs w:val="30"/>
        </w:rPr>
        <w:t>Согласно дополнению, внесенному в под</w:t>
      </w:r>
      <w:r w:rsidR="00880F68">
        <w:rPr>
          <w:iCs/>
          <w:sz w:val="30"/>
          <w:szCs w:val="30"/>
        </w:rPr>
        <w:t xml:space="preserve">п.1.2 п.1 постановления № 25, </w:t>
      </w:r>
    </w:p>
    <w:p w:rsidR="00BC156A" w:rsidRPr="00BC156A" w:rsidRDefault="00880F68" w:rsidP="00880F68">
      <w:pPr>
        <w:pStyle w:val="a0-justify"/>
        <w:spacing w:before="0" w:after="0"/>
        <w:rPr>
          <w:sz w:val="30"/>
          <w:szCs w:val="30"/>
        </w:rPr>
      </w:pPr>
      <w:r>
        <w:rPr>
          <w:iCs/>
          <w:sz w:val="30"/>
          <w:szCs w:val="30"/>
        </w:rPr>
        <w:t xml:space="preserve">к </w:t>
      </w:r>
      <w:r w:rsidR="00BC156A" w:rsidRPr="00BC156A">
        <w:rPr>
          <w:iCs/>
          <w:sz w:val="30"/>
          <w:szCs w:val="30"/>
        </w:rPr>
        <w:t>педагогической нагрузке отнесено также дополнительное образование одаренных детей и молодежи.</w:t>
      </w:r>
    </w:p>
    <w:p w:rsidR="00880F68" w:rsidRPr="00880F68" w:rsidRDefault="00BC156A" w:rsidP="00BC156A">
      <w:pPr>
        <w:pStyle w:val="a0-justify"/>
        <w:numPr>
          <w:ilvl w:val="0"/>
          <w:numId w:val="1"/>
        </w:numPr>
        <w:spacing w:before="0" w:after="0"/>
        <w:rPr>
          <w:sz w:val="30"/>
          <w:szCs w:val="30"/>
        </w:rPr>
      </w:pPr>
      <w:r>
        <w:rPr>
          <w:b/>
          <w:iCs/>
          <w:sz w:val="30"/>
          <w:szCs w:val="30"/>
        </w:rPr>
        <w:t xml:space="preserve"> </w:t>
      </w:r>
      <w:r w:rsidRPr="00BC156A">
        <w:rPr>
          <w:iCs/>
          <w:sz w:val="30"/>
          <w:szCs w:val="30"/>
        </w:rPr>
        <w:t xml:space="preserve">Рабочим временем для педагогических работников является период </w:t>
      </w:r>
    </w:p>
    <w:p w:rsidR="00BC156A" w:rsidRPr="00BC156A" w:rsidRDefault="00BC156A" w:rsidP="00880F68">
      <w:pPr>
        <w:pStyle w:val="a0-justify"/>
        <w:spacing w:before="0" w:after="0"/>
        <w:rPr>
          <w:sz w:val="30"/>
          <w:szCs w:val="30"/>
        </w:rPr>
      </w:pPr>
      <w:r w:rsidRPr="00BC156A">
        <w:rPr>
          <w:iCs/>
          <w:sz w:val="30"/>
          <w:szCs w:val="30"/>
        </w:rPr>
        <w:t>каникул,</w:t>
      </w:r>
      <w:r w:rsidR="00880F68">
        <w:rPr>
          <w:iCs/>
          <w:sz w:val="30"/>
          <w:szCs w:val="30"/>
        </w:rPr>
        <w:t xml:space="preserve"> </w:t>
      </w:r>
      <w:r w:rsidRPr="00BC156A">
        <w:rPr>
          <w:iCs/>
          <w:sz w:val="30"/>
          <w:szCs w:val="30"/>
        </w:rPr>
        <w:t>установленный для обучающихся, не совпадающий с трудовыми отпусками педагогических работников, а также периоды отсутствия</w:t>
      </w:r>
      <w:r>
        <w:rPr>
          <w:iCs/>
          <w:sz w:val="30"/>
          <w:szCs w:val="30"/>
        </w:rPr>
        <w:t xml:space="preserve"> обучающихся на учебных занятиях (занятиях,</w:t>
      </w:r>
      <w:r w:rsidR="00880F6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уроках). В перечисленные периоды</w:t>
      </w:r>
      <w:r w:rsidR="00880F68">
        <w:rPr>
          <w:iCs/>
          <w:sz w:val="30"/>
          <w:szCs w:val="30"/>
        </w:rPr>
        <w:t xml:space="preserve"> педагогические работники осуществляют организационно-воспитательную, методическую работу и иные обязанности, предусмотренные квалификационными характеристиками, в соответствии с правилами внутреннего трудового распорядка</w:t>
      </w:r>
      <w:r w:rsidR="00A06825">
        <w:rPr>
          <w:iCs/>
          <w:sz w:val="30"/>
          <w:szCs w:val="30"/>
        </w:rPr>
        <w:t>,</w:t>
      </w:r>
      <w:r w:rsidR="00231FCA">
        <w:rPr>
          <w:iCs/>
          <w:sz w:val="30"/>
          <w:szCs w:val="30"/>
        </w:rPr>
        <w:t xml:space="preserve"> </w:t>
      </w:r>
      <w:r w:rsidR="00880F68">
        <w:rPr>
          <w:iCs/>
          <w:sz w:val="30"/>
          <w:szCs w:val="30"/>
        </w:rPr>
        <w:t xml:space="preserve"> в пределах установленной им педагогической нагрузки (подп.1.5 п.1 постановления № 25).</w:t>
      </w:r>
      <w:r>
        <w:rPr>
          <w:iCs/>
          <w:sz w:val="30"/>
          <w:szCs w:val="30"/>
        </w:rPr>
        <w:t xml:space="preserve"> </w:t>
      </w:r>
    </w:p>
    <w:p w:rsidR="009130F9" w:rsidRDefault="00880F68" w:rsidP="00880F68">
      <w:pPr>
        <w:pStyle w:val="justif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Установлен порядок определения тарифной ставки (тарифного оклада), оклада</w:t>
      </w:r>
    </w:p>
    <w:p w:rsidR="009130F9" w:rsidRDefault="00880F68" w:rsidP="009130F9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 работникам, принятым на</w:t>
      </w:r>
      <w:r w:rsidR="009130F9">
        <w:rPr>
          <w:sz w:val="28"/>
          <w:szCs w:val="28"/>
        </w:rPr>
        <w:t xml:space="preserve"> работу в учреждение образования  в период</w:t>
      </w:r>
      <w:r w:rsidR="00231FCA">
        <w:rPr>
          <w:sz w:val="28"/>
          <w:szCs w:val="28"/>
        </w:rPr>
        <w:t xml:space="preserve"> </w:t>
      </w:r>
      <w:r w:rsidR="009130F9">
        <w:rPr>
          <w:sz w:val="28"/>
          <w:szCs w:val="28"/>
        </w:rPr>
        <w:t>летних каникул обучающихся.</w:t>
      </w:r>
    </w:p>
    <w:p w:rsidR="00ED0A7B" w:rsidRDefault="009130F9" w:rsidP="009130F9">
      <w:pPr>
        <w:pStyle w:val="justify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Так,</w:t>
      </w:r>
      <w:r w:rsidR="00880F68">
        <w:rPr>
          <w:sz w:val="28"/>
          <w:szCs w:val="28"/>
        </w:rPr>
        <w:t xml:space="preserve"> педагогическ</w:t>
      </w:r>
      <w:r w:rsidR="00ED0A7B">
        <w:rPr>
          <w:sz w:val="28"/>
          <w:szCs w:val="28"/>
        </w:rPr>
        <w:t>им</w:t>
      </w:r>
      <w:r w:rsidR="00880F68">
        <w:rPr>
          <w:sz w:val="28"/>
          <w:szCs w:val="28"/>
        </w:rPr>
        <w:t xml:space="preserve"> работника</w:t>
      </w:r>
      <w:r w:rsidR="00ED0A7B">
        <w:rPr>
          <w:sz w:val="28"/>
          <w:szCs w:val="28"/>
        </w:rPr>
        <w:t>м</w:t>
      </w:r>
      <w:r w:rsidR="00880F68">
        <w:rPr>
          <w:sz w:val="28"/>
          <w:szCs w:val="28"/>
        </w:rPr>
        <w:t xml:space="preserve">, </w:t>
      </w:r>
      <w:r w:rsidR="00ED0A7B">
        <w:rPr>
          <w:sz w:val="28"/>
          <w:szCs w:val="28"/>
        </w:rPr>
        <w:t>принятым на работу в учреждения образования в период летних каникул обучающихся, до начала учебного года устанавливает</w:t>
      </w:r>
      <w:r w:rsidR="00A06825">
        <w:rPr>
          <w:sz w:val="28"/>
          <w:szCs w:val="28"/>
        </w:rPr>
        <w:t xml:space="preserve">ся </w:t>
      </w:r>
      <w:r w:rsidR="00ED0A7B">
        <w:rPr>
          <w:sz w:val="28"/>
          <w:szCs w:val="28"/>
        </w:rPr>
        <w:t>тарифная ставка (тарифный оклад), оклад исходя  из установленных норм часов педагогической нагрузки за ставку (подп.1.6 п.1 постановления №25).</w:t>
      </w:r>
    </w:p>
    <w:p w:rsidR="00231FCA" w:rsidRDefault="00231FCA" w:rsidP="009130F9">
      <w:pPr>
        <w:pStyle w:val="justify"/>
        <w:spacing w:after="0"/>
        <w:ind w:firstLine="0"/>
        <w:rPr>
          <w:sz w:val="28"/>
          <w:szCs w:val="28"/>
        </w:rPr>
      </w:pPr>
    </w:p>
    <w:p w:rsidR="00231FCA" w:rsidRDefault="00231FCA" w:rsidP="009130F9">
      <w:pPr>
        <w:pStyle w:val="justify"/>
        <w:spacing w:after="0"/>
        <w:ind w:firstLine="0"/>
        <w:rPr>
          <w:sz w:val="28"/>
          <w:szCs w:val="28"/>
        </w:rPr>
      </w:pPr>
    </w:p>
    <w:p w:rsidR="00231FCA" w:rsidRDefault="00231FCA" w:rsidP="009130F9">
      <w:pPr>
        <w:pStyle w:val="justify"/>
        <w:spacing w:after="0"/>
        <w:ind w:firstLine="0"/>
        <w:rPr>
          <w:sz w:val="28"/>
          <w:szCs w:val="28"/>
        </w:rPr>
      </w:pPr>
    </w:p>
    <w:p w:rsidR="00231FCA" w:rsidRDefault="00231FCA" w:rsidP="009130F9">
      <w:pPr>
        <w:pStyle w:val="justify"/>
        <w:spacing w:after="0"/>
        <w:ind w:firstLine="0"/>
        <w:rPr>
          <w:sz w:val="28"/>
          <w:szCs w:val="28"/>
        </w:rPr>
      </w:pPr>
    </w:p>
    <w:p w:rsidR="00DD36D1" w:rsidRDefault="00ED0A7B" w:rsidP="00ED0A7B">
      <w:pPr>
        <w:pStyle w:val="justif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Установлен порядок оплаты труда педагогического работника,</w:t>
      </w:r>
      <w:r w:rsidR="00DD36D1">
        <w:rPr>
          <w:sz w:val="28"/>
          <w:szCs w:val="28"/>
        </w:rPr>
        <w:t xml:space="preserve"> </w:t>
      </w:r>
      <w:r w:rsidR="00880F68">
        <w:rPr>
          <w:sz w:val="28"/>
          <w:szCs w:val="28"/>
        </w:rPr>
        <w:t>осуществляющего в период временного отсутствия</w:t>
      </w:r>
      <w:r w:rsidR="009130F9">
        <w:rPr>
          <w:sz w:val="28"/>
          <w:szCs w:val="28"/>
        </w:rPr>
        <w:t xml:space="preserve"> </w:t>
      </w:r>
      <w:r w:rsidR="00DD36D1">
        <w:rPr>
          <w:sz w:val="28"/>
          <w:szCs w:val="28"/>
        </w:rPr>
        <w:t>другого педагогического работника педагогическую деятельность.</w:t>
      </w:r>
    </w:p>
    <w:p w:rsidR="00A06825" w:rsidRDefault="00DD36D1" w:rsidP="00DD36D1">
      <w:pPr>
        <w:pStyle w:val="justify"/>
        <w:spacing w:after="0"/>
        <w:ind w:left="360" w:firstLine="0"/>
        <w:rPr>
          <w:sz w:val="28"/>
          <w:szCs w:val="28"/>
        </w:rPr>
      </w:pPr>
      <w:r>
        <w:rPr>
          <w:sz w:val="28"/>
          <w:szCs w:val="28"/>
        </w:rPr>
        <w:t>Оплата труда такого педагогического работника производится в бюджетных организациях за фактически отработанное время</w:t>
      </w:r>
      <w:r w:rsidR="00A06825">
        <w:rPr>
          <w:sz w:val="28"/>
          <w:szCs w:val="28"/>
        </w:rPr>
        <w:t>,</w:t>
      </w:r>
      <w:r>
        <w:rPr>
          <w:sz w:val="28"/>
          <w:szCs w:val="28"/>
        </w:rPr>
        <w:t xml:space="preserve"> по часовым окладам с учетом надбавки за стаж работы в бюджетной организации, надбавки в соответствии с абзацем 3 п.3 части первой ст.261-</w:t>
      </w:r>
      <w:r w:rsidRPr="00DD36D1">
        <w:rPr>
          <w:sz w:val="28"/>
          <w:szCs w:val="28"/>
        </w:rPr>
        <w:t>2</w:t>
      </w:r>
      <w:r>
        <w:rPr>
          <w:sz w:val="28"/>
          <w:szCs w:val="28"/>
        </w:rPr>
        <w:t xml:space="preserve"> Трудового кодекса Республики Беларусь, надбавки за специфику работы в сфере образования, надбавки за ученые степени и звания, стимулирующих (компенсирующих) выплат за работу в сельской местности,</w:t>
      </w:r>
      <w:r w:rsidR="00A06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молодым специалистам, </w:t>
      </w:r>
      <w:r w:rsidR="00A06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особые условия труда </w:t>
      </w:r>
    </w:p>
    <w:p w:rsidR="00DD36D1" w:rsidRDefault="00DD36D1" w:rsidP="00DD36D1">
      <w:pPr>
        <w:pStyle w:val="justify"/>
        <w:spacing w:after="0"/>
        <w:ind w:left="360" w:firstLine="0"/>
        <w:rPr>
          <w:sz w:val="28"/>
          <w:szCs w:val="28"/>
        </w:rPr>
      </w:pPr>
      <w:r>
        <w:rPr>
          <w:sz w:val="28"/>
          <w:szCs w:val="28"/>
        </w:rPr>
        <w:t>( подп.1.7 п.1 постановления № 25).</w:t>
      </w:r>
    </w:p>
    <w:p w:rsidR="00DD36D1" w:rsidRDefault="00DD36D1" w:rsidP="00DD36D1">
      <w:pPr>
        <w:pStyle w:val="justif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Педагогическая нагрузка педагогических работников включает часы, в том числе в группах интегрированного обучения и воспитания, классах интегрированного обучения и воспи</w:t>
      </w:r>
      <w:r w:rsidR="0037649E">
        <w:rPr>
          <w:sz w:val="28"/>
          <w:szCs w:val="28"/>
        </w:rPr>
        <w:t xml:space="preserve">тания (абзац 2 п.2 </w:t>
      </w:r>
      <w:r w:rsidR="00A06825">
        <w:rPr>
          <w:sz w:val="28"/>
          <w:szCs w:val="28"/>
        </w:rPr>
        <w:t>И</w:t>
      </w:r>
      <w:r w:rsidR="0037649E">
        <w:rPr>
          <w:sz w:val="28"/>
          <w:szCs w:val="28"/>
        </w:rPr>
        <w:t>нструкции №</w:t>
      </w:r>
      <w:r>
        <w:rPr>
          <w:sz w:val="28"/>
          <w:szCs w:val="28"/>
        </w:rPr>
        <w:t>25).</w:t>
      </w:r>
    </w:p>
    <w:p w:rsidR="00683862" w:rsidRDefault="0037649E" w:rsidP="00DD36D1">
      <w:pPr>
        <w:pStyle w:val="justif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Новой редакцией п.8 Инструкции № 25 детализировано,</w:t>
      </w:r>
      <w:r w:rsidR="00A06825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течение учебного года годовая педагогическая нагрузка педагогических работников уменьшается при условии выплаты пособия по временной нетрудоспособности, пособия по беременности и родам.</w:t>
      </w:r>
      <w:r w:rsidR="00683862">
        <w:rPr>
          <w:sz w:val="28"/>
          <w:szCs w:val="28"/>
        </w:rPr>
        <w:t xml:space="preserve"> </w:t>
      </w:r>
    </w:p>
    <w:p w:rsidR="0037649E" w:rsidRDefault="00683862" w:rsidP="00683862">
      <w:pPr>
        <w:pStyle w:val="justify"/>
        <w:spacing w:after="0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При э</w:t>
      </w:r>
      <w:r w:rsidR="0037649E">
        <w:rPr>
          <w:sz w:val="28"/>
          <w:szCs w:val="28"/>
        </w:rPr>
        <w:t>том необходимо учитывать, что тарифные ставки (тарифные оклады), оклады педагогических работников с учетом годовой педагогической нагрузки, установленные на начало учебного года, уменьшению не подлежат.</w:t>
      </w:r>
    </w:p>
    <w:p w:rsidR="0037649E" w:rsidRDefault="00683862" w:rsidP="00683862">
      <w:pPr>
        <w:pStyle w:val="justify"/>
        <w:spacing w:after="0"/>
        <w:ind w:left="360" w:firstLine="708"/>
        <w:rPr>
          <w:sz w:val="28"/>
          <w:szCs w:val="28"/>
        </w:rPr>
      </w:pPr>
      <w:r>
        <w:rPr>
          <w:sz w:val="28"/>
          <w:szCs w:val="28"/>
        </w:rPr>
        <w:t>Если временное отсутствие продолжается непрерывно свыше 2 месяцев, то со дня его начала производится уменьшение установленной на начало учебного года годовой</w:t>
      </w:r>
      <w:r w:rsidR="00231FC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 нагрузки и тарифных ставок (тарифных окладов)</w:t>
      </w:r>
      <w:r w:rsidR="00A76BE2">
        <w:rPr>
          <w:sz w:val="28"/>
          <w:szCs w:val="28"/>
        </w:rPr>
        <w:t>,</w:t>
      </w:r>
      <w:r w:rsidR="00A06825">
        <w:rPr>
          <w:sz w:val="28"/>
          <w:szCs w:val="28"/>
        </w:rPr>
        <w:t xml:space="preserve"> </w:t>
      </w:r>
      <w:r w:rsidR="00A76BE2">
        <w:rPr>
          <w:sz w:val="28"/>
          <w:szCs w:val="28"/>
        </w:rPr>
        <w:t>окладов педагогических работников с учетом годовой педагогической нагрузки.</w:t>
      </w:r>
    </w:p>
    <w:p w:rsidR="00A76BE2" w:rsidRDefault="00A76BE2" w:rsidP="00683862">
      <w:pPr>
        <w:pStyle w:val="justify"/>
        <w:spacing w:after="0"/>
        <w:ind w:left="360" w:firstLine="708"/>
        <w:rPr>
          <w:sz w:val="28"/>
          <w:szCs w:val="28"/>
        </w:rPr>
      </w:pPr>
      <w:r>
        <w:rPr>
          <w:sz w:val="28"/>
          <w:szCs w:val="28"/>
        </w:rPr>
        <w:t>Часы педагогической нагрузки, выполненные педагогическими работниками бюджетных организаций в течение учебного года сверх уменьшенной годовой педагогической нагрузки, оплачиваются, как правило, в конце учебного года после выполнения педагогическими работниками бюджетных организаций всей годовой педагогической нагрузки по часовым окладам с учетом надбавки за стаж работы в бюджетной организации, надбавки в соответствии с абзацем 3 п.3 части первой ст.261-2 вышеназванного Кодекса, надбавки за специфику работы в сфере образования, надбавки за ученые степени и звания, стимулирующих (компенсирующих) выплат за работу в сельской местности, молодым специалистам, за особые условия труда.</w:t>
      </w:r>
    </w:p>
    <w:p w:rsidR="00A76BE2" w:rsidRPr="00A76BE2" w:rsidRDefault="00A76BE2" w:rsidP="00A76BE2">
      <w:pPr>
        <w:pStyle w:val="justif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CB7">
        <w:rPr>
          <w:b/>
          <w:sz w:val="28"/>
          <w:szCs w:val="28"/>
        </w:rPr>
        <w:t xml:space="preserve">        </w:t>
      </w:r>
      <w:r w:rsidRPr="00A76BE2">
        <w:rPr>
          <w:sz w:val="28"/>
          <w:szCs w:val="28"/>
        </w:rPr>
        <w:t>Изменилась форма списка педагогических работников бюджетных учреждений образования, которым устанавливаются оклады, надбавки и доплаты с учетом педагогической нагрузки (приложение к Инструкции №25).</w:t>
      </w:r>
    </w:p>
    <w:p w:rsidR="00E20739" w:rsidRDefault="00245CB7" w:rsidP="00DC429B">
      <w:pPr>
        <w:pStyle w:val="justify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6BE2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,</w:t>
      </w:r>
      <w:r w:rsidR="0023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внесенные в постановление №</w:t>
      </w:r>
      <w:r w:rsidR="00A06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="00A76BE2">
        <w:rPr>
          <w:sz w:val="28"/>
          <w:szCs w:val="28"/>
        </w:rPr>
        <w:t xml:space="preserve"> вступили в силу с 16 сентября 2020 г.</w:t>
      </w: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E20739" w:rsidRPr="007E1880" w:rsidRDefault="00E20739" w:rsidP="00DC429B">
      <w:pPr>
        <w:pStyle w:val="justify"/>
        <w:rPr>
          <w:sz w:val="28"/>
          <w:szCs w:val="28"/>
        </w:rPr>
      </w:pPr>
    </w:p>
    <w:p w:rsidR="00DC429B" w:rsidRPr="007E1880" w:rsidRDefault="00DC429B" w:rsidP="00DC429B">
      <w:pPr>
        <w:pStyle w:val="justify"/>
        <w:rPr>
          <w:sz w:val="28"/>
          <w:szCs w:val="28"/>
        </w:rPr>
      </w:pPr>
      <w:r w:rsidRPr="007E1880">
        <w:rPr>
          <w:sz w:val="28"/>
          <w:szCs w:val="28"/>
        </w:rPr>
        <w:t> </w:t>
      </w:r>
    </w:p>
    <w:p w:rsidR="00717CE0" w:rsidRPr="007E1880" w:rsidRDefault="00717CE0" w:rsidP="00DC429B">
      <w:pPr>
        <w:pStyle w:val="justify"/>
        <w:rPr>
          <w:b/>
          <w:sz w:val="28"/>
          <w:szCs w:val="28"/>
        </w:rPr>
      </w:pPr>
      <w:r w:rsidRPr="007E1880">
        <w:rPr>
          <w:b/>
          <w:sz w:val="28"/>
          <w:szCs w:val="28"/>
        </w:rPr>
        <w:t xml:space="preserve">Новое  в оплате труда педагогических работников </w:t>
      </w:r>
    </w:p>
    <w:p w:rsidR="00E20739" w:rsidRPr="007E1880" w:rsidRDefault="00E20739" w:rsidP="00E20739">
      <w:pPr>
        <w:pStyle w:val="a0-justify"/>
        <w:rPr>
          <w:sz w:val="28"/>
          <w:szCs w:val="28"/>
        </w:rPr>
      </w:pPr>
      <w:r w:rsidRPr="007E1880">
        <w:rPr>
          <w:b/>
          <w:bCs/>
          <w:sz w:val="28"/>
          <w:szCs w:val="28"/>
        </w:rPr>
        <w:t xml:space="preserve">       </w:t>
      </w:r>
      <w:r w:rsidR="007E1880">
        <w:rPr>
          <w:b/>
          <w:bCs/>
          <w:sz w:val="28"/>
          <w:szCs w:val="28"/>
        </w:rPr>
        <w:t xml:space="preserve"> Управление по труду, з</w:t>
      </w:r>
      <w:r w:rsidRPr="007E1880">
        <w:rPr>
          <w:b/>
          <w:bCs/>
          <w:sz w:val="28"/>
          <w:szCs w:val="28"/>
        </w:rPr>
        <w:t>анятости и социальной защите Бешенковичского райисполкома сообщает, что с 16 сентября 2020 года вступило в силу    постановление Министерства образования Республики Беларусь  от 02 сентября 2020 г. № 224 «Об особенностях организации и оплаты труда педагогических работников»</w:t>
      </w:r>
      <w:r w:rsidRPr="007E1880">
        <w:rPr>
          <w:i/>
          <w:iCs/>
          <w:sz w:val="28"/>
          <w:szCs w:val="28"/>
        </w:rPr>
        <w:t xml:space="preserve"> (зарегистрировано в НРПА 11 сентября 2020 г. № 8/35840)</w:t>
      </w:r>
    </w:p>
    <w:p w:rsidR="00DC429B" w:rsidRPr="007E1880" w:rsidRDefault="00E20739" w:rsidP="00E20739">
      <w:pPr>
        <w:pStyle w:val="a0-justify"/>
        <w:spacing w:before="0" w:after="0"/>
        <w:rPr>
          <w:sz w:val="28"/>
          <w:szCs w:val="28"/>
        </w:rPr>
      </w:pPr>
      <w:r w:rsidRPr="007E1880">
        <w:rPr>
          <w:b/>
          <w:bCs/>
          <w:sz w:val="28"/>
          <w:szCs w:val="28"/>
        </w:rPr>
        <w:t xml:space="preserve">   </w:t>
      </w:r>
      <w:r w:rsidR="00DC429B" w:rsidRPr="007E1880">
        <w:rPr>
          <w:sz w:val="28"/>
          <w:szCs w:val="28"/>
        </w:rPr>
        <w:t>1. Определен перечень учреждений образования (их структурных подразделений, обособленных подразделений) и должностей служащих педагогических работников из числа руководителей, мастеров производственного обучения учреждений образования, работа в которых дает право выполнять в рабочее время оплачиваемую педагогическую деятельность в части реализации содержания образовательных программ по месту основной работы.</w:t>
      </w:r>
    </w:p>
    <w:p w:rsidR="00E20739" w:rsidRPr="007E1880" w:rsidRDefault="00DC429B" w:rsidP="00E20739">
      <w:pPr>
        <w:pStyle w:val="justify"/>
        <w:spacing w:after="0"/>
        <w:rPr>
          <w:sz w:val="28"/>
          <w:szCs w:val="28"/>
        </w:rPr>
      </w:pPr>
      <w:r w:rsidRPr="007E1880">
        <w:rPr>
          <w:sz w:val="28"/>
          <w:szCs w:val="28"/>
        </w:rPr>
        <w:t>2. Установлено следующее:</w:t>
      </w:r>
    </w:p>
    <w:p w:rsidR="00DC429B" w:rsidRPr="007E1880" w:rsidRDefault="00DC429B" w:rsidP="00E20739">
      <w:pPr>
        <w:pStyle w:val="justify"/>
        <w:spacing w:after="0"/>
        <w:rPr>
          <w:sz w:val="28"/>
          <w:szCs w:val="28"/>
        </w:rPr>
      </w:pPr>
      <w:r w:rsidRPr="007E1880">
        <w:rPr>
          <w:sz w:val="28"/>
          <w:szCs w:val="28"/>
        </w:rPr>
        <w:t>- педагогическая деятельность в части реализации содержания образовательных программ в рабочее время по месту основной работы может выполняться педагогическими работниками, занимающими должности служащих, определенные в приложении к настоящему постановлению, в объеме не более половины нормы часов в месяц, установленной подп.1.4 п.1 постановления Министерства образования Республики Беларусь от 30.03.2007 № 25 «Об особенностях регулирования труда педагогических работников», для педагогических работников, которым устанавливаются нормы часов педагогической нагрузки за ставку, либо не более половины сокращенной продолжительности рабочего времени профессорско-преподавательского состава. Руководители учреждений образования могут выполнять указанную педагогическую деятельность по согласованию с органом, уполномоченным заключать с ними трудовой договор (контракт);</w:t>
      </w:r>
    </w:p>
    <w:p w:rsidR="00DC429B" w:rsidRPr="007E1880" w:rsidRDefault="00DC429B" w:rsidP="00E20739">
      <w:pPr>
        <w:pStyle w:val="justify"/>
        <w:spacing w:after="0"/>
        <w:rPr>
          <w:sz w:val="28"/>
          <w:szCs w:val="28"/>
        </w:rPr>
      </w:pPr>
      <w:r w:rsidRPr="007E1880">
        <w:rPr>
          <w:sz w:val="28"/>
          <w:szCs w:val="28"/>
        </w:rPr>
        <w:lastRenderedPageBreak/>
        <w:t>- оплата труда педагогических работников бюджетных организаций, занимающих должности служащих, определенные в приложении к данному постановлению, за выполненную педагогическую деятельность в части реализации содержания образовательных программ в рабочее время по основному месту работы осуществляется:</w:t>
      </w:r>
    </w:p>
    <w:p w:rsidR="00DC429B" w:rsidRPr="007E1880" w:rsidRDefault="00DC429B" w:rsidP="00E20739">
      <w:pPr>
        <w:pStyle w:val="justify"/>
        <w:spacing w:after="0"/>
        <w:rPr>
          <w:sz w:val="28"/>
          <w:szCs w:val="28"/>
        </w:rPr>
      </w:pPr>
      <w:r w:rsidRPr="007E1880">
        <w:rPr>
          <w:sz w:val="28"/>
          <w:szCs w:val="28"/>
        </w:rPr>
        <w:t>за каждый час по соответствующей должности служащего педагогического работника, которому устанавливается норма часов педагогической нагрузки за ставку, из расчета часового оклада с учетом надбавки за стаж работы в бюджетных организациях, надбавок за ученые степени и звания, надбавки за специфику работы в сфере образования, стимулирующих (компенсирующих) выплат за работу в сельской местности;</w:t>
      </w:r>
    </w:p>
    <w:p w:rsidR="00DC429B" w:rsidRPr="007E1880" w:rsidRDefault="00DC429B" w:rsidP="00E20739">
      <w:pPr>
        <w:pStyle w:val="justify"/>
        <w:spacing w:after="0"/>
        <w:rPr>
          <w:sz w:val="28"/>
          <w:szCs w:val="28"/>
        </w:rPr>
      </w:pPr>
      <w:r w:rsidRPr="007E1880">
        <w:rPr>
          <w:sz w:val="28"/>
          <w:szCs w:val="28"/>
        </w:rPr>
        <w:t>пропорционально отработанному времени по соответствующей должности профессорско-преподавательского состава из расчета оклада с учетом надбавки за стаж работы в бюджетных организациях, надбавок за ученые степени и звания, надбавки за специфику работы в сфере образования, стимулирующих (компенсирующих) выплат за работу в сельской местности.</w:t>
      </w:r>
    </w:p>
    <w:p w:rsidR="00DC429B" w:rsidRPr="007E1880" w:rsidRDefault="00DC429B" w:rsidP="00E20739">
      <w:pPr>
        <w:pStyle w:val="justify"/>
        <w:spacing w:after="0"/>
        <w:rPr>
          <w:sz w:val="28"/>
          <w:szCs w:val="28"/>
        </w:rPr>
      </w:pPr>
      <w:r w:rsidRPr="007E1880">
        <w:rPr>
          <w:sz w:val="28"/>
          <w:szCs w:val="28"/>
        </w:rPr>
        <w:t>3. Признано утратившим силу постановление Министерства образования Республики Беларусь от 30.03.2007 № 26 «О совершенствовании организации труда педагогических работников».</w:t>
      </w:r>
    </w:p>
    <w:p w:rsidR="0011315B" w:rsidRPr="007E1880" w:rsidRDefault="0011315B" w:rsidP="00DC429B">
      <w:pPr>
        <w:rPr>
          <w:rFonts w:ascii="Times New Roman" w:hAnsi="Times New Roman" w:cs="Times New Roman"/>
          <w:sz w:val="28"/>
          <w:szCs w:val="28"/>
        </w:rPr>
      </w:pPr>
    </w:p>
    <w:sectPr w:rsidR="0011315B" w:rsidRPr="007E1880" w:rsidSect="00245CB7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4C" w:rsidRDefault="00887A4C" w:rsidP="00245CB7">
      <w:pPr>
        <w:spacing w:after="0" w:line="240" w:lineRule="auto"/>
      </w:pPr>
      <w:r>
        <w:separator/>
      </w:r>
    </w:p>
  </w:endnote>
  <w:endnote w:type="continuationSeparator" w:id="1">
    <w:p w:rsidR="00887A4C" w:rsidRDefault="00887A4C" w:rsidP="002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4C" w:rsidRDefault="00887A4C" w:rsidP="00245CB7">
      <w:pPr>
        <w:spacing w:after="0" w:line="240" w:lineRule="auto"/>
      </w:pPr>
      <w:r>
        <w:separator/>
      </w:r>
    </w:p>
  </w:footnote>
  <w:footnote w:type="continuationSeparator" w:id="1">
    <w:p w:rsidR="00887A4C" w:rsidRDefault="00887A4C" w:rsidP="0024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0C3"/>
    <w:multiLevelType w:val="hybridMultilevel"/>
    <w:tmpl w:val="C37AB932"/>
    <w:lvl w:ilvl="0" w:tplc="6B180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15B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4E35"/>
    <w:rsid w:val="001359BD"/>
    <w:rsid w:val="00135E8E"/>
    <w:rsid w:val="001365EE"/>
    <w:rsid w:val="00140B44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6CE9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1FCA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5CB7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B60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49E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341D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4A2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B4834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98D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862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17CE0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880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0F68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87A4C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0F9"/>
    <w:rsid w:val="0091390C"/>
    <w:rsid w:val="00914383"/>
    <w:rsid w:val="0091612A"/>
    <w:rsid w:val="009170AB"/>
    <w:rsid w:val="0091792A"/>
    <w:rsid w:val="00920FA3"/>
    <w:rsid w:val="00921A4C"/>
    <w:rsid w:val="00921A9B"/>
    <w:rsid w:val="00922ED1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06825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6BE2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CFA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56A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27C9"/>
    <w:rsid w:val="00C53166"/>
    <w:rsid w:val="00C533E3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1944"/>
    <w:rsid w:val="00D924DE"/>
    <w:rsid w:val="00D93EFD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429B"/>
    <w:rsid w:val="00DC61B5"/>
    <w:rsid w:val="00DC63B1"/>
    <w:rsid w:val="00DC7E5E"/>
    <w:rsid w:val="00DD20FA"/>
    <w:rsid w:val="00DD2B95"/>
    <w:rsid w:val="00DD36D1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4AD0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0739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0A7B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2F4B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18FD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1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1315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C429B"/>
    <w:rPr>
      <w:shd w:val="clear" w:color="auto" w:fill="FFFF00"/>
    </w:rPr>
  </w:style>
  <w:style w:type="paragraph" w:customStyle="1" w:styleId="titlencpi">
    <w:name w:val="titlencpi"/>
    <w:basedOn w:val="a"/>
    <w:rsid w:val="00DC429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42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429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42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4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DC42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DC42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8">
    <w:name w:val="table8"/>
    <w:basedOn w:val="a"/>
    <w:rsid w:val="00DC42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egform">
    <w:name w:val="beg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42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C42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C42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C429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DC429B"/>
  </w:style>
  <w:style w:type="character" w:customStyle="1" w:styleId="post">
    <w:name w:val="post"/>
    <w:basedOn w:val="a0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C42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podzag">
    <w:name w:val="podzag"/>
    <w:basedOn w:val="a"/>
    <w:rsid w:val="00DC429B"/>
    <w:pPr>
      <w:spacing w:before="320" w:after="3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C42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CB7"/>
  </w:style>
  <w:style w:type="paragraph" w:styleId="a6">
    <w:name w:val="footer"/>
    <w:basedOn w:val="a"/>
    <w:link w:val="a7"/>
    <w:uiPriority w:val="99"/>
    <w:semiHidden/>
    <w:unhideWhenUsed/>
    <w:rsid w:val="0024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958F-0986-4808-BE3D-C9C5400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24</cp:revision>
  <cp:lastPrinted>2018-12-18T06:57:00Z</cp:lastPrinted>
  <dcterms:created xsi:type="dcterms:W3CDTF">2017-11-29T08:20:00Z</dcterms:created>
  <dcterms:modified xsi:type="dcterms:W3CDTF">2020-11-19T05:58:00Z</dcterms:modified>
</cp:coreProperties>
</file>