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9EA6" w14:textId="77777777" w:rsidR="00DB4715" w:rsidRDefault="00DB4715" w:rsidP="00DB4715">
      <w:pPr>
        <w:pStyle w:val="nenorgp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ПИСЬМО МИНИСТЕРСТВА ТРУДА И СОЦИАЛЬНОЙ ЗАЩИТЫ РЕСПУБЛИКИ БЕЛАРУСЬ</w:t>
      </w:r>
    </w:p>
    <w:p w14:paraId="6F052563" w14:textId="77777777" w:rsidR="00DB4715" w:rsidRDefault="00DB4715" w:rsidP="00DB4715">
      <w:pPr>
        <w:pStyle w:val="nendat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 января 2021 г. № 8-17/99П</w:t>
      </w:r>
    </w:p>
    <w:p w14:paraId="33783410" w14:textId="77777777" w:rsidR="00DB4715" w:rsidRDefault="00DB4715" w:rsidP="00DB4715">
      <w:pPr>
        <w:pStyle w:val="1"/>
        <w:ind w:right="2268"/>
        <w:rPr>
          <w:color w:val="000000"/>
          <w:sz w:val="48"/>
          <w:szCs w:val="48"/>
        </w:rPr>
      </w:pPr>
      <w:bookmarkStart w:id="0" w:name="_GoBack"/>
      <w:r>
        <w:rPr>
          <w:color w:val="000000"/>
        </w:rPr>
        <w:t>О порядке индексации минимальной заработной платы и денежных доходов населения за декабрь 2020 г.</w:t>
      </w:r>
    </w:p>
    <w:bookmarkEnd w:id="0"/>
    <w:p w14:paraId="25720F46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труда и социальной защиты сообщает следующее.</w:t>
      </w:r>
    </w:p>
    <w:p w14:paraId="23C0B285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 </w:t>
      </w:r>
      <w:hyperlink r:id="rId5" w:anchor="a43" w:tooltip="+" w:history="1">
        <w:r>
          <w:rPr>
            <w:rStyle w:val="a3"/>
            <w:sz w:val="27"/>
            <w:szCs w:val="27"/>
          </w:rPr>
          <w:t>Законом</w:t>
        </w:r>
      </w:hyperlink>
      <w:r>
        <w:rPr>
          <w:color w:val="000000"/>
          <w:sz w:val="27"/>
          <w:szCs w:val="27"/>
        </w:rPr>
        <w:t> Республики Беларусь «Об индексации денежных доходов населения с учетом инфляции» индексация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</w:p>
    <w:p w14:paraId="328D53BC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информации Национального статистического комитета индекс потребительских цен за декабрь 2020 г. к ноябрю 2020 г. составил 101,2 процента.</w:t>
      </w:r>
    </w:p>
    <w:p w14:paraId="72D22EB5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Учитывая, что индекс потребительских цен за декабрь 2020 г. не превысил пятипроцентный порог к ноябрю 2020 г. (месяцу предыдущей индексации), для индексации денежных доходов, установленных от базовой величины и базовой ставки, за декабрь 2020 г. применяется такой же процент, как и за ноябрь 2020 г., - 5,2 процента.</w:t>
      </w:r>
    </w:p>
    <w:p w14:paraId="0456C6AD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тем, что норматив индексации установлен в размере 100 процентов утвержденного бюджета прожиточного минимума в среднем на душу населения, действующего на момент индексации (258 рублей 11 копеек), то сумма индексации денежных доходов за декабрь 2020 г. при их размере не менее указанного норматива, как и в предыдущем месяце, составит 13 рублей 42 копейки.</w:t>
      </w:r>
    </w:p>
    <w:p w14:paraId="10108423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размер денежных доходов ниже указанного норматива, то сумма индексации составит 5,2 процента от их фактического значения.</w:t>
      </w:r>
    </w:p>
    <w:p w14:paraId="64A9E969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Индексации подлежат следующие виды денежных доходов физических лиц, выплачиваемые из бюджетных источников и не носящие единовременного характера:</w:t>
      </w:r>
    </w:p>
    <w:p w14:paraId="656C51E9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заработная плата и выплаты, осуществляемые на основе среднего заработка;</w:t>
      </w:r>
    </w:p>
    <w:p w14:paraId="078F3FA6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пособия по безработице;</w:t>
      </w:r>
    </w:p>
    <w:p w14:paraId="1D897B47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стипендии работникам, направленным на повышение квалификации, переподготовку, стажировку в очной (дневной) форме обучения в другой населенный пункт;</w:t>
      </w:r>
    </w:p>
    <w:p w14:paraId="3E4B2092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стипендии клиническим ординаторам;</w:t>
      </w:r>
    </w:p>
    <w:p w14:paraId="632D4958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14:paraId="5B6399AC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Размер минимальной заработной платы за декабрь 2020 г. составил 388 рублей 42 копейки (с учетом индексации, проведенной за ноябрь 2020 г.).</w:t>
      </w:r>
    </w:p>
    <w:p w14:paraId="170B3A1F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Одновременно информируем, что бюджет прожиточного минимума пересмотрен с 1 ноября 2020 г., в связи с этим денежные доходы, установленные от данного социального норматива, индексации за декабрь 2020 г. не подлежат.</w:t>
      </w:r>
    </w:p>
    <w:p w14:paraId="24C17A8D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14:paraId="2D872B0C" w14:textId="77777777" w:rsidR="00DB4715" w:rsidRDefault="00DB4715" w:rsidP="00DB4715">
      <w:pPr>
        <w:pStyle w:val="justif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7"/>
        <w:gridCol w:w="9173"/>
      </w:tblGrid>
      <w:tr w:rsidR="00DB4715" w14:paraId="58E000DB" w14:textId="77777777" w:rsidTr="00DB471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8B2B33" w14:textId="77777777" w:rsidR="00DB4715" w:rsidRDefault="00DB4715">
            <w:pPr>
              <w:pStyle w:val="nendolz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Министра</w:t>
            </w:r>
          </w:p>
        </w:tc>
        <w:tc>
          <w:tcPr>
            <w:tcW w:w="0" w:type="auto"/>
            <w:vAlign w:val="center"/>
            <w:hideMark/>
          </w:tcPr>
          <w:p w14:paraId="37051413" w14:textId="77777777" w:rsidR="00DB4715" w:rsidRDefault="00DB4715">
            <w:pPr>
              <w:pStyle w:val="a0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И.Г.Старовойтов</w:t>
            </w:r>
            <w:proofErr w:type="spellEnd"/>
          </w:p>
        </w:tc>
      </w:tr>
    </w:tbl>
    <w:p w14:paraId="72445E45" w14:textId="77777777" w:rsidR="00813944" w:rsidRDefault="00813944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14:paraId="43E16524" w14:textId="77777777" w:rsidR="00B25B46" w:rsidRPr="00757392" w:rsidRDefault="0075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B25B46" w:rsidRPr="00757392" w:rsidSect="00D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54A0"/>
    <w:rsid w:val="0005648A"/>
    <w:rsid w:val="00057CA9"/>
    <w:rsid w:val="00061DAC"/>
    <w:rsid w:val="00062129"/>
    <w:rsid w:val="00062570"/>
    <w:rsid w:val="00064767"/>
    <w:rsid w:val="000648A7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AF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88B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2799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0A5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9706D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B7FE7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21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18C5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5739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0C58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8008FE"/>
    <w:rsid w:val="00804188"/>
    <w:rsid w:val="008045C3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7BB"/>
    <w:rsid w:val="00D97D96"/>
    <w:rsid w:val="00DA0500"/>
    <w:rsid w:val="00DA4B6F"/>
    <w:rsid w:val="00DA7FB0"/>
    <w:rsid w:val="00DA7FE7"/>
    <w:rsid w:val="00DB231E"/>
    <w:rsid w:val="00DB4715"/>
    <w:rsid w:val="00DB60DD"/>
    <w:rsid w:val="00DB7643"/>
    <w:rsid w:val="00DC0E14"/>
    <w:rsid w:val="00DC61B5"/>
    <w:rsid w:val="00DC63B1"/>
    <w:rsid w:val="00DC7E5E"/>
    <w:rsid w:val="00DD20FA"/>
    <w:rsid w:val="00DD2B95"/>
    <w:rsid w:val="00DD2FB0"/>
    <w:rsid w:val="00DD3D56"/>
    <w:rsid w:val="00DD4BA8"/>
    <w:rsid w:val="00DD522F"/>
    <w:rsid w:val="00DD572D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1FAD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DF0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2A1C"/>
    <w:rsid w:val="00F93D35"/>
    <w:rsid w:val="00F9509A"/>
    <w:rsid w:val="00F96545"/>
    <w:rsid w:val="00F96B81"/>
    <w:rsid w:val="00F96BB1"/>
    <w:rsid w:val="00F96D02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93D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8821"/>
  <w15:docId w15:val="{AA4B429C-C505-4DF9-B86E-8E465396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93D"/>
    <w:rPr>
      <w:rFonts w:ascii="Tahoma" w:hAnsi="Tahoma" w:cs="Tahoma"/>
      <w:sz w:val="16"/>
      <w:szCs w:val="16"/>
    </w:rPr>
  </w:style>
  <w:style w:type="paragraph" w:customStyle="1" w:styleId="nenorgpr">
    <w:name w:val="nen_orgpr"/>
    <w:basedOn w:val="a"/>
    <w:rsid w:val="00DB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date">
    <w:name w:val="nen_date"/>
    <w:basedOn w:val="a"/>
    <w:rsid w:val="00DB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dolzh">
    <w:name w:val="nen_dolzh"/>
    <w:basedOn w:val="a"/>
    <w:rsid w:val="00DB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34431&amp;a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4D56-E854-4734-9D07-F85EEEDD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</cp:lastModifiedBy>
  <cp:revision>4</cp:revision>
  <cp:lastPrinted>2021-01-12T06:49:00Z</cp:lastPrinted>
  <dcterms:created xsi:type="dcterms:W3CDTF">2021-01-12T07:16:00Z</dcterms:created>
  <dcterms:modified xsi:type="dcterms:W3CDTF">2021-01-22T06:40:00Z</dcterms:modified>
</cp:coreProperties>
</file>