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2EB" w:rsidRDefault="00D402EB" w:rsidP="00D402EB">
      <w:pPr>
        <w:spacing w:after="0" w:line="240" w:lineRule="auto"/>
        <w:jc w:val="both"/>
        <w:outlineLvl w:val="1"/>
        <w:rPr>
          <w:rFonts w:ascii="Times New Roman" w:eastAsia="Times New Roman" w:hAnsi="Times New Roman" w:cs="Times New Roman"/>
          <w:b/>
          <w:sz w:val="30"/>
          <w:szCs w:val="30"/>
          <w:lang w:eastAsia="ru-RU"/>
        </w:rPr>
      </w:pPr>
      <w:bookmarkStart w:id="0" w:name="_GoBack"/>
      <w:bookmarkEnd w:id="0"/>
    </w:p>
    <w:p w:rsidR="006A30B6" w:rsidRPr="007C20F0" w:rsidRDefault="006A30B6" w:rsidP="007C20F0">
      <w:pPr>
        <w:spacing w:after="0" w:line="280" w:lineRule="atLeast"/>
        <w:jc w:val="both"/>
        <w:rPr>
          <w:rFonts w:ascii="Times New Roman" w:eastAsia="Times New Roman" w:hAnsi="Times New Roman" w:cs="Times New Roman"/>
          <w:b/>
          <w:sz w:val="24"/>
          <w:szCs w:val="24"/>
          <w:lang w:eastAsia="ru-RU"/>
        </w:rPr>
      </w:pPr>
      <w:r w:rsidRPr="007C20F0">
        <w:rPr>
          <w:rFonts w:ascii="Times New Roman" w:eastAsia="Times New Roman" w:hAnsi="Times New Roman" w:cs="Times New Roman"/>
          <w:b/>
          <w:sz w:val="30"/>
          <w:szCs w:val="30"/>
          <w:lang w:eastAsia="ru-RU"/>
        </w:rPr>
        <w:t xml:space="preserve">Об освобождении от НДС организаций, </w:t>
      </w:r>
    </w:p>
    <w:p w:rsidR="006A30B6" w:rsidRPr="007C20F0" w:rsidRDefault="006A30B6" w:rsidP="007C20F0">
      <w:pPr>
        <w:spacing w:after="0" w:line="280" w:lineRule="atLeast"/>
        <w:jc w:val="both"/>
        <w:rPr>
          <w:rFonts w:ascii="Times New Roman" w:eastAsia="Times New Roman" w:hAnsi="Times New Roman" w:cs="Times New Roman"/>
          <w:b/>
          <w:sz w:val="24"/>
          <w:szCs w:val="24"/>
          <w:lang w:eastAsia="ru-RU"/>
        </w:rPr>
      </w:pPr>
      <w:r w:rsidRPr="007C20F0">
        <w:rPr>
          <w:rFonts w:ascii="Times New Roman" w:eastAsia="Times New Roman" w:hAnsi="Times New Roman" w:cs="Times New Roman"/>
          <w:b/>
          <w:sz w:val="30"/>
          <w:szCs w:val="30"/>
          <w:lang w:eastAsia="ru-RU"/>
        </w:rPr>
        <w:t xml:space="preserve">использующих труд инвалидов  </w:t>
      </w:r>
    </w:p>
    <w:p w:rsidR="006A30B6" w:rsidRPr="006A30B6" w:rsidRDefault="006A30B6" w:rsidP="007C20F0">
      <w:pPr>
        <w:spacing w:after="0" w:line="360" w:lineRule="auto"/>
        <w:jc w:val="both"/>
        <w:rPr>
          <w:rFonts w:ascii="Times New Roman" w:eastAsia="Times New Roman" w:hAnsi="Times New Roman" w:cs="Times New Roman"/>
          <w:sz w:val="24"/>
          <w:szCs w:val="24"/>
          <w:lang w:eastAsia="ru-RU"/>
        </w:rPr>
      </w:pPr>
      <w:r w:rsidRPr="006A30B6">
        <w:rPr>
          <w:rFonts w:ascii="Times New Roman" w:eastAsia="Times New Roman" w:hAnsi="Times New Roman" w:cs="Times New Roman"/>
          <w:sz w:val="30"/>
          <w:szCs w:val="30"/>
          <w:lang w:eastAsia="ru-RU"/>
        </w:rPr>
        <w:t> </w:t>
      </w:r>
    </w:p>
    <w:p w:rsidR="006A30B6" w:rsidRPr="006A30B6" w:rsidRDefault="006A30B6" w:rsidP="007C20F0">
      <w:pPr>
        <w:spacing w:after="0" w:line="240" w:lineRule="auto"/>
        <w:ind w:firstLine="540"/>
        <w:jc w:val="both"/>
        <w:rPr>
          <w:rFonts w:ascii="Times New Roman" w:eastAsia="Times New Roman" w:hAnsi="Times New Roman" w:cs="Times New Roman"/>
          <w:sz w:val="24"/>
          <w:szCs w:val="24"/>
          <w:lang w:eastAsia="ru-RU"/>
        </w:rPr>
      </w:pPr>
      <w:r w:rsidRPr="006A30B6">
        <w:rPr>
          <w:rFonts w:ascii="Times New Roman" w:eastAsia="Times New Roman" w:hAnsi="Times New Roman" w:cs="Times New Roman"/>
          <w:sz w:val="30"/>
          <w:szCs w:val="30"/>
          <w:lang w:eastAsia="ru-RU"/>
        </w:rPr>
        <w:t>Министерство по налогам и сборам по вопросу порядка применения освобождения от НДС, установленного подпунктом 1.16 пункта 1 статьи 118 Налогового кодекса Республики Беларусь (в редакции, действующей с 01.01.2019, далее - Кодекс), сообщает следующее.</w:t>
      </w:r>
    </w:p>
    <w:p w:rsidR="006A30B6" w:rsidRPr="006A30B6" w:rsidRDefault="006A30B6" w:rsidP="007C20F0">
      <w:pPr>
        <w:spacing w:after="0" w:line="240" w:lineRule="auto"/>
        <w:ind w:left="900" w:hanging="360"/>
        <w:jc w:val="both"/>
        <w:rPr>
          <w:rFonts w:ascii="Times New Roman" w:eastAsia="Times New Roman" w:hAnsi="Times New Roman" w:cs="Times New Roman"/>
          <w:sz w:val="24"/>
          <w:szCs w:val="24"/>
          <w:lang w:eastAsia="ru-RU"/>
        </w:rPr>
      </w:pPr>
      <w:r w:rsidRPr="006A30B6">
        <w:rPr>
          <w:rFonts w:ascii="Times New Roman" w:eastAsia="Times New Roman" w:hAnsi="Times New Roman" w:cs="Times New Roman"/>
          <w:b/>
          <w:bCs/>
          <w:sz w:val="30"/>
          <w:szCs w:val="30"/>
          <w:lang w:eastAsia="ru-RU"/>
        </w:rPr>
        <w:t>1.</w:t>
      </w:r>
      <w:r w:rsidRPr="006A30B6">
        <w:rPr>
          <w:rFonts w:ascii="Times New Roman" w:eastAsia="Times New Roman" w:hAnsi="Times New Roman" w:cs="Times New Roman"/>
          <w:sz w:val="14"/>
          <w:szCs w:val="14"/>
          <w:lang w:eastAsia="ru-RU"/>
        </w:rPr>
        <w:t>    </w:t>
      </w:r>
      <w:r w:rsidRPr="006A30B6">
        <w:rPr>
          <w:rFonts w:ascii="Times New Roman" w:eastAsia="Times New Roman" w:hAnsi="Times New Roman" w:cs="Times New Roman"/>
          <w:b/>
          <w:bCs/>
          <w:sz w:val="30"/>
          <w:szCs w:val="30"/>
          <w:lang w:eastAsia="ru-RU"/>
        </w:rPr>
        <w:t>Исключено условие о наличии сертификата.  </w:t>
      </w:r>
    </w:p>
    <w:p w:rsidR="006A30B6" w:rsidRPr="006A30B6" w:rsidRDefault="006A30B6" w:rsidP="007C20F0">
      <w:pPr>
        <w:spacing w:after="0" w:line="240" w:lineRule="auto"/>
        <w:ind w:firstLine="540"/>
        <w:jc w:val="both"/>
        <w:rPr>
          <w:rFonts w:ascii="Times New Roman" w:eastAsia="Times New Roman" w:hAnsi="Times New Roman" w:cs="Times New Roman"/>
          <w:sz w:val="24"/>
          <w:szCs w:val="24"/>
          <w:lang w:eastAsia="ru-RU"/>
        </w:rPr>
      </w:pPr>
      <w:r w:rsidRPr="006A30B6">
        <w:rPr>
          <w:rFonts w:ascii="Times New Roman" w:eastAsia="Times New Roman" w:hAnsi="Times New Roman" w:cs="Times New Roman"/>
          <w:sz w:val="30"/>
          <w:szCs w:val="30"/>
          <w:lang w:eastAsia="ru-RU"/>
        </w:rPr>
        <w:t xml:space="preserve">Согласно подпункту 1.16 пункта 1 статьи 118 Кодекса освобождаются от НДС обороты по реализации товаров (работ, услуг) плательщиками, использующими труд инвалидов, если </w:t>
      </w:r>
      <w:hyperlink r:id="rId5" w:history="1">
        <w:proofErr w:type="spellStart"/>
        <w:r w:rsidRPr="006A30B6">
          <w:rPr>
            <w:rFonts w:ascii="Times New Roman" w:eastAsia="Times New Roman" w:hAnsi="Times New Roman" w:cs="Times New Roman"/>
            <w:color w:val="0000FF"/>
            <w:sz w:val="30"/>
            <w:szCs w:val="30"/>
            <w:u w:val="single"/>
            <w:lang w:eastAsia="ru-RU"/>
          </w:rPr>
          <w:t>численность</w:t>
        </w:r>
      </w:hyperlink>
      <w:r w:rsidRPr="006A30B6">
        <w:rPr>
          <w:rFonts w:ascii="Times New Roman" w:eastAsia="Times New Roman" w:hAnsi="Times New Roman" w:cs="Times New Roman"/>
          <w:sz w:val="30"/>
          <w:szCs w:val="30"/>
          <w:lang w:eastAsia="ru-RU"/>
        </w:rPr>
        <w:t>инвалидов</w:t>
      </w:r>
      <w:proofErr w:type="spellEnd"/>
      <w:r w:rsidRPr="006A30B6">
        <w:rPr>
          <w:rFonts w:ascii="Times New Roman" w:eastAsia="Times New Roman" w:hAnsi="Times New Roman" w:cs="Times New Roman"/>
          <w:sz w:val="30"/>
          <w:szCs w:val="30"/>
          <w:lang w:eastAsia="ru-RU"/>
        </w:rPr>
        <w:t xml:space="preserve"> у них в среднем за период составляет не менее 50% численности работников в среднем за этот же период, т.е. требование по проценту численности инвалидов  не изменилось. </w:t>
      </w:r>
    </w:p>
    <w:p w:rsidR="006A30B6" w:rsidRPr="006A30B6" w:rsidRDefault="006A30B6" w:rsidP="007C20F0">
      <w:pPr>
        <w:spacing w:after="0" w:line="240" w:lineRule="auto"/>
        <w:ind w:firstLine="540"/>
        <w:jc w:val="both"/>
        <w:rPr>
          <w:rFonts w:ascii="Times New Roman" w:eastAsia="Times New Roman" w:hAnsi="Times New Roman" w:cs="Times New Roman"/>
          <w:sz w:val="24"/>
          <w:szCs w:val="24"/>
          <w:lang w:eastAsia="ru-RU"/>
        </w:rPr>
      </w:pPr>
      <w:r w:rsidRPr="006A30B6">
        <w:rPr>
          <w:rFonts w:ascii="Times New Roman" w:eastAsia="Times New Roman" w:hAnsi="Times New Roman" w:cs="Times New Roman"/>
          <w:sz w:val="30"/>
          <w:szCs w:val="30"/>
          <w:lang w:eastAsia="ru-RU"/>
        </w:rPr>
        <w:t xml:space="preserve">С 2019 года для применения освобождения от НДС при реализации товаров (работ, услуг) плательщиками, использующими труд инвалидов, исключено требование о наличии сертификата, подтверждающего отнесение продукции (работ, услуг) к продукции (работам, услугам) собственного производства. </w:t>
      </w:r>
    </w:p>
    <w:p w:rsidR="006A30B6" w:rsidRPr="006A30B6" w:rsidRDefault="006A30B6" w:rsidP="007C20F0">
      <w:pPr>
        <w:spacing w:after="0" w:line="240" w:lineRule="auto"/>
        <w:jc w:val="both"/>
        <w:rPr>
          <w:rFonts w:ascii="Times New Roman" w:eastAsia="Times New Roman" w:hAnsi="Times New Roman" w:cs="Times New Roman"/>
          <w:sz w:val="24"/>
          <w:szCs w:val="24"/>
          <w:lang w:eastAsia="ru-RU"/>
        </w:rPr>
      </w:pPr>
      <w:r w:rsidRPr="006A30B6">
        <w:rPr>
          <w:rFonts w:ascii="Times New Roman" w:eastAsia="Times New Roman" w:hAnsi="Times New Roman" w:cs="Times New Roman"/>
          <w:sz w:val="30"/>
          <w:szCs w:val="30"/>
          <w:lang w:eastAsia="ru-RU"/>
        </w:rPr>
        <w:t xml:space="preserve">       </w:t>
      </w:r>
      <w:r w:rsidRPr="006A30B6">
        <w:rPr>
          <w:rFonts w:ascii="Times New Roman" w:eastAsia="Times New Roman" w:hAnsi="Times New Roman" w:cs="Times New Roman"/>
          <w:i/>
          <w:iCs/>
          <w:sz w:val="30"/>
          <w:szCs w:val="30"/>
          <w:lang w:eastAsia="ru-RU"/>
        </w:rPr>
        <w:t>Справочно. До 01.01.2019  основанием для освобождения от НДС оборотов по реализации товаров (работ, услуг) служил сертификат, выдаваемый  Белорусской торгово-промышленной палатой или ее областными отделениями, об отнесении данных товаров (работ, услуг) к товарам (работам, услугам) собственного производства (</w:t>
      </w:r>
      <w:proofErr w:type="spellStart"/>
      <w:r w:rsidRPr="006A30B6">
        <w:rPr>
          <w:rFonts w:ascii="Times New Roman" w:eastAsia="Times New Roman" w:hAnsi="Times New Roman" w:cs="Times New Roman"/>
          <w:i/>
          <w:iCs/>
          <w:sz w:val="30"/>
          <w:szCs w:val="30"/>
          <w:lang w:eastAsia="ru-RU"/>
        </w:rPr>
        <w:t>пп</w:t>
      </w:r>
      <w:proofErr w:type="spellEnd"/>
      <w:r w:rsidRPr="006A30B6">
        <w:rPr>
          <w:rFonts w:ascii="Times New Roman" w:eastAsia="Times New Roman" w:hAnsi="Times New Roman" w:cs="Times New Roman"/>
          <w:i/>
          <w:iCs/>
          <w:sz w:val="30"/>
          <w:szCs w:val="30"/>
          <w:lang w:eastAsia="ru-RU"/>
        </w:rPr>
        <w:t xml:space="preserve">. 1.16  п. 1 статьи 94 Налогового Кодекса Республики Беларусь, в редакции, действовавшей до 01.01.2019). </w:t>
      </w:r>
    </w:p>
    <w:p w:rsidR="006A30B6" w:rsidRPr="006A30B6" w:rsidRDefault="006A30B6" w:rsidP="007C20F0">
      <w:pPr>
        <w:spacing w:after="0" w:line="240" w:lineRule="auto"/>
        <w:ind w:firstLine="540"/>
        <w:jc w:val="both"/>
        <w:rPr>
          <w:rFonts w:ascii="Times New Roman" w:eastAsia="Times New Roman" w:hAnsi="Times New Roman" w:cs="Times New Roman"/>
          <w:sz w:val="24"/>
          <w:szCs w:val="24"/>
          <w:lang w:eastAsia="ru-RU"/>
        </w:rPr>
      </w:pPr>
      <w:r w:rsidRPr="006A30B6">
        <w:rPr>
          <w:rFonts w:ascii="Times New Roman" w:eastAsia="Times New Roman" w:hAnsi="Times New Roman" w:cs="Times New Roman"/>
          <w:sz w:val="30"/>
          <w:szCs w:val="30"/>
          <w:lang w:eastAsia="ru-RU"/>
        </w:rPr>
        <w:t xml:space="preserve">Следовательно,  по отгруженным (выполненным, оказанным) с 01.01.2019 товарам (работам, услугам), на которые отсутствуют названные сертификаты, организация применяет освобождение от НДС при соблюдении условия о численности инвалидов. </w:t>
      </w:r>
    </w:p>
    <w:p w:rsidR="006A30B6" w:rsidRPr="006A30B6" w:rsidRDefault="006A30B6" w:rsidP="007C20F0">
      <w:pPr>
        <w:spacing w:after="0" w:line="240" w:lineRule="auto"/>
        <w:ind w:firstLine="540"/>
        <w:jc w:val="both"/>
        <w:rPr>
          <w:rFonts w:ascii="Times New Roman" w:eastAsia="Times New Roman" w:hAnsi="Times New Roman" w:cs="Times New Roman"/>
          <w:sz w:val="24"/>
          <w:szCs w:val="24"/>
          <w:lang w:eastAsia="ru-RU"/>
        </w:rPr>
      </w:pPr>
      <w:r w:rsidRPr="006A30B6">
        <w:rPr>
          <w:rFonts w:ascii="Times New Roman" w:eastAsia="Times New Roman" w:hAnsi="Times New Roman" w:cs="Times New Roman"/>
          <w:i/>
          <w:iCs/>
          <w:sz w:val="30"/>
          <w:szCs w:val="30"/>
          <w:lang w:eastAsia="ru-RU"/>
        </w:rPr>
        <w:t xml:space="preserve"> Справочно. Для целей подпункта 1.16 пункта 1 статьи 118 Кодекса к товарам (работам, услугам) не относятся приобретенные товары, подакцизные товары, брокерские и иные посреднические услуги, сдача в аренду (передача в финансовую аренду (лизинг)) имущества, то есть по-прежнему освобождение от НДС распространяется  только на производственную деятельность.  </w:t>
      </w:r>
    </w:p>
    <w:p w:rsidR="006A30B6" w:rsidRPr="006A30B6" w:rsidRDefault="006A30B6" w:rsidP="007C20F0">
      <w:pPr>
        <w:spacing w:after="0" w:line="240" w:lineRule="auto"/>
        <w:ind w:firstLine="709"/>
        <w:jc w:val="both"/>
        <w:rPr>
          <w:rFonts w:ascii="Times New Roman" w:eastAsia="Times New Roman" w:hAnsi="Times New Roman" w:cs="Times New Roman"/>
          <w:sz w:val="24"/>
          <w:szCs w:val="24"/>
          <w:lang w:eastAsia="ru-RU"/>
        </w:rPr>
      </w:pPr>
      <w:r w:rsidRPr="006A30B6">
        <w:rPr>
          <w:rFonts w:ascii="Times New Roman" w:eastAsia="Times New Roman" w:hAnsi="Times New Roman" w:cs="Times New Roman"/>
          <w:b/>
          <w:bCs/>
          <w:sz w:val="30"/>
          <w:szCs w:val="30"/>
          <w:lang w:eastAsia="ru-RU"/>
        </w:rPr>
        <w:t>2. Отказ от применения освобождения от НДС.</w:t>
      </w:r>
    </w:p>
    <w:p w:rsidR="006A30B6" w:rsidRPr="006A30B6" w:rsidRDefault="006A30B6" w:rsidP="007C20F0">
      <w:pPr>
        <w:spacing w:after="0" w:line="240" w:lineRule="auto"/>
        <w:ind w:firstLine="709"/>
        <w:jc w:val="both"/>
        <w:rPr>
          <w:rFonts w:ascii="Times New Roman" w:eastAsia="Times New Roman" w:hAnsi="Times New Roman" w:cs="Times New Roman"/>
          <w:sz w:val="24"/>
          <w:szCs w:val="24"/>
          <w:lang w:eastAsia="ru-RU"/>
        </w:rPr>
      </w:pPr>
      <w:r w:rsidRPr="006A30B6">
        <w:rPr>
          <w:rFonts w:ascii="Times New Roman" w:eastAsia="Times New Roman" w:hAnsi="Times New Roman" w:cs="Times New Roman"/>
          <w:sz w:val="30"/>
          <w:szCs w:val="30"/>
          <w:lang w:eastAsia="ru-RU"/>
        </w:rPr>
        <w:t xml:space="preserve">Как определено пунктом 4 статьи 35 Кодекса плательщик вправе использовать льготы по налогам, сборам (пошлинам) с момента возникновения правовых оснований для их применения и в течение </w:t>
      </w:r>
      <w:r w:rsidRPr="006A30B6">
        <w:rPr>
          <w:rFonts w:ascii="Times New Roman" w:eastAsia="Times New Roman" w:hAnsi="Times New Roman" w:cs="Times New Roman"/>
          <w:sz w:val="30"/>
          <w:szCs w:val="30"/>
          <w:lang w:eastAsia="ru-RU"/>
        </w:rPr>
        <w:lastRenderedPageBreak/>
        <w:t>всего периода действия этих оснований. Плательщик вправе не использовать льготы по налогам, сборам (пошлинам), отказаться от их использования либо приостановить их использование на один или несколько налоговых периодов, если иное не установлено Кодексом.</w:t>
      </w:r>
    </w:p>
    <w:p w:rsidR="006A30B6" w:rsidRPr="006A30B6" w:rsidRDefault="006A30B6" w:rsidP="007C20F0">
      <w:pPr>
        <w:spacing w:after="0" w:line="240" w:lineRule="auto"/>
        <w:ind w:firstLine="539"/>
        <w:jc w:val="both"/>
        <w:rPr>
          <w:rFonts w:ascii="Times New Roman" w:eastAsia="Times New Roman" w:hAnsi="Times New Roman" w:cs="Times New Roman"/>
          <w:sz w:val="24"/>
          <w:szCs w:val="24"/>
          <w:lang w:eastAsia="ru-RU"/>
        </w:rPr>
      </w:pPr>
      <w:r w:rsidRPr="006A30B6">
        <w:rPr>
          <w:rFonts w:ascii="Times New Roman" w:eastAsia="Times New Roman" w:hAnsi="Times New Roman" w:cs="Times New Roman"/>
          <w:sz w:val="30"/>
          <w:szCs w:val="30"/>
          <w:lang w:eastAsia="ru-RU"/>
        </w:rPr>
        <w:t xml:space="preserve"> Согласно пункту 3 статьи 118 Кодекса плательщик в отношении оборотов по реализации товаров (работ, услуг), предусмотренных </w:t>
      </w:r>
      <w:hyperlink r:id="rId6" w:history="1">
        <w:r w:rsidRPr="006A30B6">
          <w:rPr>
            <w:rFonts w:ascii="Times New Roman" w:eastAsia="Times New Roman" w:hAnsi="Times New Roman" w:cs="Times New Roman"/>
            <w:color w:val="0000FF"/>
            <w:sz w:val="30"/>
            <w:szCs w:val="30"/>
            <w:u w:val="single"/>
            <w:lang w:eastAsia="ru-RU"/>
          </w:rPr>
          <w:t>пунктом 1</w:t>
        </w:r>
      </w:hyperlink>
      <w:r w:rsidRPr="006A30B6">
        <w:rPr>
          <w:rFonts w:ascii="Times New Roman" w:eastAsia="Times New Roman" w:hAnsi="Times New Roman" w:cs="Times New Roman"/>
          <w:sz w:val="30"/>
          <w:szCs w:val="30"/>
          <w:lang w:eastAsia="ru-RU"/>
        </w:rPr>
        <w:t>статьи 118 Кодекса, вправе отказаться от освобождения от налогообложения НДС таких оборотов, подав соответствующее заявление в налоговый орган.</w:t>
      </w:r>
    </w:p>
    <w:p w:rsidR="006A30B6" w:rsidRPr="006A30B6" w:rsidRDefault="006A30B6" w:rsidP="007C20F0">
      <w:pPr>
        <w:spacing w:after="0" w:line="240" w:lineRule="auto"/>
        <w:ind w:firstLine="709"/>
        <w:jc w:val="both"/>
        <w:rPr>
          <w:rFonts w:ascii="Times New Roman" w:eastAsia="Times New Roman" w:hAnsi="Times New Roman" w:cs="Times New Roman"/>
          <w:sz w:val="24"/>
          <w:szCs w:val="24"/>
          <w:lang w:eastAsia="ru-RU"/>
        </w:rPr>
      </w:pPr>
      <w:r w:rsidRPr="006A30B6">
        <w:rPr>
          <w:rFonts w:ascii="Times New Roman" w:eastAsia="Times New Roman" w:hAnsi="Times New Roman" w:cs="Times New Roman"/>
          <w:sz w:val="30"/>
          <w:szCs w:val="30"/>
          <w:lang w:eastAsia="ru-RU"/>
        </w:rPr>
        <w:t xml:space="preserve">Такой отказ возможен только в отношении всех оборотов по реализации плательщика, предусмотренных одним или несколькими подпунктами </w:t>
      </w:r>
      <w:hyperlink r:id="rId7" w:history="1">
        <w:r w:rsidRPr="006A30B6">
          <w:rPr>
            <w:rFonts w:ascii="Times New Roman" w:eastAsia="Times New Roman" w:hAnsi="Times New Roman" w:cs="Times New Roman"/>
            <w:color w:val="0000FF"/>
            <w:sz w:val="30"/>
            <w:szCs w:val="30"/>
            <w:u w:val="single"/>
            <w:lang w:eastAsia="ru-RU"/>
          </w:rPr>
          <w:t>пункта 1</w:t>
        </w:r>
      </w:hyperlink>
      <w:r w:rsidRPr="006A30B6">
        <w:rPr>
          <w:rFonts w:ascii="Times New Roman" w:eastAsia="Times New Roman" w:hAnsi="Times New Roman" w:cs="Times New Roman"/>
          <w:sz w:val="30"/>
          <w:szCs w:val="30"/>
          <w:lang w:eastAsia="ru-RU"/>
        </w:rPr>
        <w:t>статьи 118 Кодекса.</w:t>
      </w:r>
    </w:p>
    <w:p w:rsidR="006A30B6" w:rsidRPr="006A30B6" w:rsidRDefault="006A30B6" w:rsidP="007C20F0">
      <w:pPr>
        <w:spacing w:after="0" w:line="240" w:lineRule="auto"/>
        <w:ind w:firstLine="709"/>
        <w:jc w:val="both"/>
        <w:rPr>
          <w:rFonts w:ascii="Times New Roman" w:eastAsia="Times New Roman" w:hAnsi="Times New Roman" w:cs="Times New Roman"/>
          <w:sz w:val="24"/>
          <w:szCs w:val="24"/>
          <w:lang w:eastAsia="ru-RU"/>
        </w:rPr>
      </w:pPr>
      <w:r w:rsidRPr="006A30B6">
        <w:rPr>
          <w:rFonts w:ascii="Times New Roman" w:eastAsia="Times New Roman" w:hAnsi="Times New Roman" w:cs="Times New Roman"/>
          <w:sz w:val="30"/>
          <w:szCs w:val="30"/>
          <w:lang w:eastAsia="ru-RU"/>
        </w:rPr>
        <w:t>Не допускается отказ от освобождения от налогообложения на срок менее одного налогового периода.</w:t>
      </w:r>
    </w:p>
    <w:p w:rsidR="006A30B6" w:rsidRPr="006A30B6" w:rsidRDefault="006A30B6" w:rsidP="007C20F0">
      <w:pPr>
        <w:spacing w:after="0" w:line="240" w:lineRule="auto"/>
        <w:ind w:firstLine="709"/>
        <w:jc w:val="both"/>
        <w:rPr>
          <w:rFonts w:ascii="Times New Roman" w:eastAsia="Times New Roman" w:hAnsi="Times New Roman" w:cs="Times New Roman"/>
          <w:sz w:val="24"/>
          <w:szCs w:val="24"/>
          <w:lang w:eastAsia="ru-RU"/>
        </w:rPr>
      </w:pPr>
      <w:r w:rsidRPr="006A30B6">
        <w:rPr>
          <w:rFonts w:ascii="Times New Roman" w:eastAsia="Times New Roman" w:hAnsi="Times New Roman" w:cs="Times New Roman"/>
          <w:sz w:val="30"/>
          <w:szCs w:val="30"/>
          <w:lang w:eastAsia="ru-RU"/>
        </w:rPr>
        <w:t xml:space="preserve">Таким образом, в порядке, установленном пунктом 4 статьи 35, пунктом 3 статьи 118 Кодекса, организация, использующая труд инвалидов, вправе </w:t>
      </w:r>
      <w:r w:rsidR="007C20F0" w:rsidRPr="006A30B6">
        <w:rPr>
          <w:rFonts w:ascii="Times New Roman" w:eastAsia="Times New Roman" w:hAnsi="Times New Roman" w:cs="Times New Roman"/>
          <w:sz w:val="30"/>
          <w:szCs w:val="30"/>
          <w:lang w:eastAsia="ru-RU"/>
        </w:rPr>
        <w:t>отказаться от</w:t>
      </w:r>
      <w:r w:rsidRPr="006A30B6">
        <w:rPr>
          <w:rFonts w:ascii="Times New Roman" w:eastAsia="Times New Roman" w:hAnsi="Times New Roman" w:cs="Times New Roman"/>
          <w:sz w:val="30"/>
          <w:szCs w:val="30"/>
          <w:lang w:eastAsia="ru-RU"/>
        </w:rPr>
        <w:t xml:space="preserve"> применения освобождения, установленного подпунктом 1.16 пункта 1 статьи 118 Кодекса, в отношении всех оборотов по реализации товаров (работ, услуг) и на весь налоговый период. Частичный отказ от применения освобождения данный порядок не предусматривает. </w:t>
      </w:r>
    </w:p>
    <w:p w:rsidR="006A30B6" w:rsidRPr="006A30B6" w:rsidRDefault="006A30B6" w:rsidP="007C20F0">
      <w:pPr>
        <w:spacing w:after="0" w:line="240" w:lineRule="auto"/>
        <w:ind w:firstLine="539"/>
        <w:jc w:val="both"/>
        <w:rPr>
          <w:rFonts w:ascii="Times New Roman" w:eastAsia="Times New Roman" w:hAnsi="Times New Roman" w:cs="Times New Roman"/>
          <w:sz w:val="24"/>
          <w:szCs w:val="24"/>
          <w:lang w:eastAsia="ru-RU"/>
        </w:rPr>
      </w:pPr>
      <w:r w:rsidRPr="006A30B6">
        <w:rPr>
          <w:rFonts w:ascii="Times New Roman" w:eastAsia="Times New Roman" w:hAnsi="Times New Roman" w:cs="Times New Roman"/>
          <w:sz w:val="30"/>
          <w:szCs w:val="30"/>
          <w:lang w:eastAsia="ru-RU"/>
        </w:rPr>
        <w:t xml:space="preserve">3. </w:t>
      </w:r>
      <w:bookmarkStart w:id="1" w:name="Par0"/>
      <w:bookmarkEnd w:id="1"/>
      <w:r w:rsidRPr="006A30B6">
        <w:rPr>
          <w:rFonts w:ascii="Times New Roman" w:eastAsia="Times New Roman" w:hAnsi="Times New Roman" w:cs="Times New Roman"/>
          <w:b/>
          <w:bCs/>
          <w:sz w:val="30"/>
          <w:szCs w:val="30"/>
          <w:lang w:eastAsia="ru-RU"/>
        </w:rPr>
        <w:t>Предъявление сумм НДС в первичных учетных документах и электронных счетах-фактурах (излишне предъявленные суммы НДС).</w:t>
      </w:r>
    </w:p>
    <w:p w:rsidR="006A30B6" w:rsidRPr="006A30B6" w:rsidRDefault="006A30B6" w:rsidP="007C20F0">
      <w:pPr>
        <w:spacing w:after="0" w:line="240" w:lineRule="auto"/>
        <w:ind w:firstLine="539"/>
        <w:jc w:val="both"/>
        <w:rPr>
          <w:rFonts w:ascii="Times New Roman" w:eastAsia="Times New Roman" w:hAnsi="Times New Roman" w:cs="Times New Roman"/>
          <w:sz w:val="24"/>
          <w:szCs w:val="24"/>
          <w:lang w:eastAsia="ru-RU"/>
        </w:rPr>
      </w:pPr>
      <w:r w:rsidRPr="006A30B6">
        <w:rPr>
          <w:rFonts w:ascii="Times New Roman" w:eastAsia="Times New Roman" w:hAnsi="Times New Roman" w:cs="Times New Roman"/>
          <w:sz w:val="30"/>
          <w:szCs w:val="30"/>
          <w:lang w:eastAsia="ru-RU"/>
        </w:rPr>
        <w:t xml:space="preserve">В случае, если плательщик, использующий труд инвалидов (продавец), предъявит суммы НДС белорусским организациям и индивидуальным предпринимателям в первичных учетных документах, применяемых при отгрузке каких - либо произведенных им товаров (выполненных работ, оказанных услуг), и в электронных счетах-фактурах, то такие суммы НДС признаются излишне предъявленными продавцом и согласно подпункту 7.1 пункта 7 статьи 129 Кодекса подлежат исчислению и уплате в бюджет, за исключением случаев, установленных подпунктом 7.2 пункта 7 статьи 129 Кодекса. </w:t>
      </w:r>
    </w:p>
    <w:p w:rsidR="006A30B6" w:rsidRPr="006A30B6" w:rsidRDefault="006A30B6" w:rsidP="007C20F0">
      <w:pPr>
        <w:spacing w:after="0" w:line="240" w:lineRule="auto"/>
        <w:ind w:firstLine="539"/>
        <w:jc w:val="both"/>
        <w:rPr>
          <w:rFonts w:ascii="Times New Roman" w:eastAsia="Times New Roman" w:hAnsi="Times New Roman" w:cs="Times New Roman"/>
          <w:sz w:val="24"/>
          <w:szCs w:val="24"/>
          <w:lang w:eastAsia="ru-RU"/>
        </w:rPr>
      </w:pPr>
      <w:r w:rsidRPr="006A30B6">
        <w:rPr>
          <w:rFonts w:ascii="Times New Roman" w:eastAsia="Times New Roman" w:hAnsi="Times New Roman" w:cs="Times New Roman"/>
          <w:i/>
          <w:iCs/>
          <w:sz w:val="30"/>
          <w:szCs w:val="30"/>
          <w:lang w:eastAsia="ru-RU"/>
        </w:rPr>
        <w:t xml:space="preserve">Справочно. Положения </w:t>
      </w:r>
      <w:hyperlink r:id="rId8" w:anchor="Par0" w:history="1">
        <w:r w:rsidRPr="006A30B6">
          <w:rPr>
            <w:rFonts w:ascii="Times New Roman" w:eastAsia="Times New Roman" w:hAnsi="Times New Roman" w:cs="Times New Roman"/>
            <w:i/>
            <w:iCs/>
            <w:color w:val="0000FF"/>
            <w:sz w:val="30"/>
            <w:szCs w:val="30"/>
            <w:u w:val="single"/>
            <w:lang w:eastAsia="ru-RU"/>
          </w:rPr>
          <w:t>пункта 7</w:t>
        </w:r>
      </w:hyperlink>
      <w:r w:rsidRPr="006A30B6">
        <w:rPr>
          <w:rFonts w:ascii="Times New Roman" w:eastAsia="Times New Roman" w:hAnsi="Times New Roman" w:cs="Times New Roman"/>
          <w:i/>
          <w:iCs/>
          <w:sz w:val="30"/>
          <w:szCs w:val="30"/>
          <w:lang w:eastAsia="ru-RU"/>
        </w:rPr>
        <w:t xml:space="preserve">статьи 129 Кодекса распространяются на обороты по реализации товаров (работ, услуг), освобождаемые от НДС в соответствии с законодательством, по которым продавцом предъявлена сумма НДС покупателям (подпункт 8.1.4 пункта 8 статьи 129 Кодекса). </w:t>
      </w:r>
    </w:p>
    <w:p w:rsidR="00F95A3C" w:rsidRPr="00D172FD" w:rsidRDefault="006A30B6" w:rsidP="00D172FD">
      <w:pPr>
        <w:spacing w:after="0" w:line="240" w:lineRule="auto"/>
        <w:ind w:firstLine="539"/>
        <w:jc w:val="both"/>
        <w:rPr>
          <w:rFonts w:ascii="Times New Roman" w:eastAsia="Times New Roman" w:hAnsi="Times New Roman" w:cs="Times New Roman"/>
          <w:sz w:val="24"/>
          <w:szCs w:val="24"/>
          <w:lang w:eastAsia="ru-RU"/>
        </w:rPr>
      </w:pPr>
      <w:r w:rsidRPr="006A30B6">
        <w:rPr>
          <w:rFonts w:ascii="Times New Roman" w:eastAsia="Times New Roman" w:hAnsi="Times New Roman" w:cs="Times New Roman"/>
          <w:sz w:val="30"/>
          <w:szCs w:val="30"/>
          <w:lang w:eastAsia="ru-RU"/>
        </w:rPr>
        <w:t xml:space="preserve">Суммы НДС, приходящиеся на обороты по реализации товаров (работ, услуг), облагаемые НДС согласно подпункту 7.1 пункта 7 статьи 129 Кодекса, принимаются к вычету в общеустановленном порядке.    </w:t>
      </w:r>
    </w:p>
    <w:sectPr w:rsidR="00F95A3C" w:rsidRPr="00D172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64E"/>
    <w:rsid w:val="0029564E"/>
    <w:rsid w:val="005F1D97"/>
    <w:rsid w:val="006A30B6"/>
    <w:rsid w:val="007C20F0"/>
    <w:rsid w:val="00B927AB"/>
    <w:rsid w:val="00D172FD"/>
    <w:rsid w:val="00D402EB"/>
    <w:rsid w:val="00F95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42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21%21www\190621\%D0%9E%20%D0%BD%D0%B0%D0%BB%D0%BE%D0%B3%D0%BE%D0%BE%D0%B1%D0%BB%D0%BE%D0%B6%D0%B5%D0%BD%D0%B8%D0%B8.DOC" TargetMode="External"/><Relationship Id="rId3" Type="http://schemas.openxmlformats.org/officeDocument/2006/relationships/settings" Target="settings.xml"/><Relationship Id="rId7" Type="http://schemas.openxmlformats.org/officeDocument/2006/relationships/hyperlink" Target="consultantplus://offline/ref=FE2EE55C7A4EE12F3B556FDFCB9C89CEA99183341B50F285024D9D0EAAF361AC0EB4B05A0A2E30B21DC3414D477BV2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E2EE55C7A4EE12F3B556FDFCB9C89CEA99183341B50F285024D9D0EAAF361AC0EB4B05A0A2E30B21DC3414D477BV2L" TargetMode="External"/><Relationship Id="rId5" Type="http://schemas.openxmlformats.org/officeDocument/2006/relationships/hyperlink" Target="consultantplus://offline/ref=CCFE85B364E653F4687733FEAC74A836494E2CB73DE414073FC70F88395C302AE15A4941E969116CFA3C09D5AEl8J4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Махонь Светлана Ивановна</dc:creator>
  <cp:lastModifiedBy>Татьяна</cp:lastModifiedBy>
  <cp:revision>3</cp:revision>
  <dcterms:created xsi:type="dcterms:W3CDTF">2019-08-02T09:56:00Z</dcterms:created>
  <dcterms:modified xsi:type="dcterms:W3CDTF">2019-08-02T11:19:00Z</dcterms:modified>
</cp:coreProperties>
</file>